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54E50" w14:textId="77777777" w:rsidR="00D91E58" w:rsidRPr="00455F4F" w:rsidRDefault="00D91E58" w:rsidP="00721CC1">
      <w:pPr>
        <w:rPr>
          <w:lang w:val="lt-LT"/>
        </w:rPr>
      </w:pPr>
    </w:p>
    <w:p w14:paraId="076A5B96" w14:textId="77777777" w:rsidR="00D91E58" w:rsidRPr="002C2DE7" w:rsidRDefault="00D91E58">
      <w:pPr>
        <w:rPr>
          <w:rFonts w:ascii="Trebuchet MS" w:hAnsi="Trebuchet MS"/>
          <w:sz w:val="22"/>
          <w:szCs w:val="22"/>
          <w:lang w:val="lt-LT"/>
        </w:rPr>
      </w:pPr>
    </w:p>
    <w:p w14:paraId="16483B2C" w14:textId="77777777" w:rsidR="00D91E58" w:rsidRPr="002C2DE7" w:rsidRDefault="00D91E58">
      <w:pPr>
        <w:rPr>
          <w:rFonts w:ascii="Trebuchet MS" w:hAnsi="Trebuchet MS"/>
          <w:sz w:val="22"/>
          <w:szCs w:val="22"/>
          <w:lang w:val="lt-LT"/>
        </w:rPr>
      </w:pPr>
    </w:p>
    <w:tbl>
      <w:tblPr>
        <w:tblW w:w="10597" w:type="dxa"/>
        <w:tblLook w:val="04A0" w:firstRow="1" w:lastRow="0" w:firstColumn="1" w:lastColumn="0" w:noHBand="0" w:noVBand="1"/>
      </w:tblPr>
      <w:tblGrid>
        <w:gridCol w:w="5670"/>
        <w:gridCol w:w="4927"/>
      </w:tblGrid>
      <w:tr w:rsidR="000F664C" w:rsidRPr="002C2DE7" w14:paraId="242BC108" w14:textId="77777777" w:rsidTr="0733758E">
        <w:tc>
          <w:tcPr>
            <w:tcW w:w="5670" w:type="dxa"/>
            <w:shd w:val="clear" w:color="auto" w:fill="auto"/>
          </w:tcPr>
          <w:p w14:paraId="0A961039" w14:textId="3D5E25B0" w:rsidR="00E03E51" w:rsidRPr="002C2DE7" w:rsidRDefault="00E03E51" w:rsidP="00E03E51">
            <w:pPr>
              <w:spacing w:after="120"/>
              <w:rPr>
                <w:rFonts w:ascii="Trebuchet MS" w:eastAsia="Calibri" w:hAnsi="Trebuchet MS" w:cs="Arial"/>
                <w:b/>
                <w:sz w:val="22"/>
                <w:szCs w:val="22"/>
                <w:lang w:val="lt-LT"/>
              </w:rPr>
            </w:pPr>
          </w:p>
        </w:tc>
        <w:tc>
          <w:tcPr>
            <w:tcW w:w="4927" w:type="dxa"/>
            <w:shd w:val="clear" w:color="auto" w:fill="auto"/>
          </w:tcPr>
          <w:p w14:paraId="39F91873" w14:textId="554DCBAE" w:rsidR="000F664C" w:rsidRPr="002C2DE7" w:rsidRDefault="000F664C" w:rsidP="0733758E">
            <w:pPr>
              <w:rPr>
                <w:rFonts w:ascii="Trebuchet MS" w:eastAsia="Calibri" w:hAnsi="Trebuchet MS" w:cs="Arial"/>
                <w:b/>
                <w:bCs/>
                <w:sz w:val="22"/>
                <w:szCs w:val="22"/>
                <w:lang w:val="lt-LT"/>
              </w:rPr>
            </w:pPr>
          </w:p>
        </w:tc>
      </w:tr>
    </w:tbl>
    <w:p w14:paraId="4231DAFB" w14:textId="77777777" w:rsidR="006264FA" w:rsidRPr="002C2DE7" w:rsidRDefault="006264FA" w:rsidP="001659A6">
      <w:pPr>
        <w:tabs>
          <w:tab w:val="left" w:pos="1134"/>
        </w:tabs>
        <w:jc w:val="both"/>
        <w:rPr>
          <w:rFonts w:ascii="Trebuchet MS" w:hAnsi="Trebuchet MS"/>
          <w:b/>
          <w:sz w:val="22"/>
          <w:szCs w:val="22"/>
          <w:lang w:val="lt-LT"/>
        </w:rPr>
      </w:pPr>
    </w:p>
    <w:p w14:paraId="0DAAA235" w14:textId="77777777" w:rsidR="006264FA" w:rsidRPr="002C2DE7" w:rsidRDefault="006264FA" w:rsidP="001659A6">
      <w:pPr>
        <w:tabs>
          <w:tab w:val="left" w:pos="1134"/>
        </w:tabs>
        <w:jc w:val="both"/>
        <w:rPr>
          <w:rFonts w:ascii="Trebuchet MS" w:hAnsi="Trebuchet MS"/>
          <w:b/>
          <w:sz w:val="22"/>
          <w:szCs w:val="22"/>
          <w:lang w:val="lt-LT"/>
        </w:rPr>
      </w:pPr>
    </w:p>
    <w:p w14:paraId="661D889E" w14:textId="77777777" w:rsidR="006264FA" w:rsidRPr="002C2DE7" w:rsidRDefault="006264FA" w:rsidP="001659A6">
      <w:pPr>
        <w:tabs>
          <w:tab w:val="left" w:pos="1134"/>
        </w:tabs>
        <w:jc w:val="both"/>
        <w:rPr>
          <w:rFonts w:ascii="Trebuchet MS" w:hAnsi="Trebuchet MS"/>
          <w:b/>
          <w:sz w:val="22"/>
          <w:szCs w:val="22"/>
          <w:lang w:val="lt-LT"/>
        </w:rPr>
      </w:pPr>
    </w:p>
    <w:p w14:paraId="5A60B644" w14:textId="77777777" w:rsidR="006264FA" w:rsidRPr="002C2DE7" w:rsidRDefault="006264FA" w:rsidP="001659A6">
      <w:pPr>
        <w:tabs>
          <w:tab w:val="left" w:pos="1134"/>
        </w:tabs>
        <w:jc w:val="both"/>
        <w:rPr>
          <w:rFonts w:ascii="Trebuchet MS" w:hAnsi="Trebuchet MS"/>
          <w:b/>
          <w:sz w:val="22"/>
          <w:szCs w:val="22"/>
          <w:lang w:val="lt-LT"/>
        </w:rPr>
      </w:pPr>
    </w:p>
    <w:p w14:paraId="4B3D2804" w14:textId="77777777" w:rsidR="006264FA" w:rsidRPr="002C2DE7" w:rsidRDefault="006264FA" w:rsidP="001659A6">
      <w:pPr>
        <w:tabs>
          <w:tab w:val="left" w:pos="1134"/>
        </w:tabs>
        <w:jc w:val="both"/>
        <w:rPr>
          <w:rFonts w:ascii="Trebuchet MS" w:hAnsi="Trebuchet MS"/>
          <w:b/>
          <w:sz w:val="22"/>
          <w:szCs w:val="22"/>
          <w:lang w:val="lt-LT"/>
        </w:rPr>
      </w:pPr>
    </w:p>
    <w:p w14:paraId="04350F14" w14:textId="77777777" w:rsidR="006264FA" w:rsidRPr="002C2DE7" w:rsidRDefault="006264FA" w:rsidP="001659A6">
      <w:pPr>
        <w:tabs>
          <w:tab w:val="left" w:pos="1134"/>
        </w:tabs>
        <w:jc w:val="both"/>
        <w:rPr>
          <w:rFonts w:ascii="Trebuchet MS" w:hAnsi="Trebuchet MS"/>
          <w:b/>
          <w:sz w:val="22"/>
          <w:szCs w:val="22"/>
          <w:lang w:val="lt-LT"/>
        </w:rPr>
      </w:pPr>
    </w:p>
    <w:p w14:paraId="02901BC8" w14:textId="77777777" w:rsidR="006264FA" w:rsidRPr="002C2DE7" w:rsidRDefault="006264FA" w:rsidP="001659A6">
      <w:pPr>
        <w:tabs>
          <w:tab w:val="left" w:pos="1134"/>
        </w:tabs>
        <w:jc w:val="both"/>
        <w:rPr>
          <w:rFonts w:ascii="Trebuchet MS" w:hAnsi="Trebuchet MS"/>
          <w:b/>
          <w:sz w:val="22"/>
          <w:szCs w:val="22"/>
          <w:lang w:val="lt-LT"/>
        </w:rPr>
      </w:pPr>
    </w:p>
    <w:p w14:paraId="6D866CE5" w14:textId="77777777" w:rsidR="006264FA" w:rsidRPr="002C2DE7" w:rsidRDefault="006264FA" w:rsidP="001659A6">
      <w:pPr>
        <w:tabs>
          <w:tab w:val="left" w:pos="1134"/>
        </w:tabs>
        <w:jc w:val="both"/>
        <w:rPr>
          <w:rFonts w:ascii="Trebuchet MS" w:hAnsi="Trebuchet MS"/>
          <w:b/>
          <w:sz w:val="22"/>
          <w:szCs w:val="22"/>
          <w:lang w:val="lt-LT"/>
        </w:rPr>
      </w:pPr>
    </w:p>
    <w:p w14:paraId="590C7199" w14:textId="77777777" w:rsidR="006264FA" w:rsidRPr="002C2DE7" w:rsidRDefault="006264FA" w:rsidP="001659A6">
      <w:pPr>
        <w:tabs>
          <w:tab w:val="left" w:pos="1134"/>
        </w:tabs>
        <w:jc w:val="both"/>
        <w:rPr>
          <w:rFonts w:ascii="Trebuchet MS" w:hAnsi="Trebuchet MS"/>
          <w:b/>
          <w:sz w:val="22"/>
          <w:szCs w:val="22"/>
          <w:lang w:val="lt-LT"/>
        </w:rPr>
      </w:pPr>
    </w:p>
    <w:p w14:paraId="76B44C5C" w14:textId="75AF1BEF" w:rsidR="001A78EF" w:rsidRPr="002C2DE7" w:rsidRDefault="05D32F96" w:rsidP="00BB6C51">
      <w:pPr>
        <w:tabs>
          <w:tab w:val="left" w:pos="1134"/>
        </w:tabs>
        <w:jc w:val="center"/>
        <w:rPr>
          <w:rFonts w:ascii="Trebuchet MS" w:hAnsi="Trebuchet MS" w:cs="Arial"/>
          <w:b/>
          <w:bCs/>
          <w:sz w:val="22"/>
          <w:szCs w:val="22"/>
          <w:lang w:val="lt-LT"/>
        </w:rPr>
      </w:pPr>
      <w:r w:rsidRPr="002C2DE7">
        <w:rPr>
          <w:rFonts w:ascii="Trebuchet MS" w:hAnsi="Trebuchet MS"/>
          <w:b/>
          <w:bCs/>
          <w:sz w:val="32"/>
          <w:szCs w:val="32"/>
          <w:lang w:val="lt-LT"/>
        </w:rPr>
        <w:t xml:space="preserve">TECHNINĖ UŽDUOTIS </w:t>
      </w:r>
    </w:p>
    <w:p w14:paraId="022B01D7" w14:textId="3EBC5214" w:rsidR="00524A23" w:rsidRPr="002C2DE7" w:rsidRDefault="00044243" w:rsidP="00596489">
      <w:pPr>
        <w:pStyle w:val="Pavadinimas1"/>
        <w:ind w:left="0"/>
        <w:rPr>
          <w:sz w:val="22"/>
          <w:szCs w:val="22"/>
        </w:rPr>
        <w:sectPr w:rsidR="00524A23" w:rsidRPr="002C2DE7" w:rsidSect="009E2A6D">
          <w:headerReference w:type="default" r:id="rId13"/>
          <w:footerReference w:type="default" r:id="rId14"/>
          <w:headerReference w:type="first" r:id="rId15"/>
          <w:endnotePr>
            <w:numFmt w:val="decimal"/>
          </w:endnotePr>
          <w:type w:val="continuous"/>
          <w:pgSz w:w="11907" w:h="16840" w:code="9"/>
          <w:pgMar w:top="1134" w:right="567" w:bottom="709" w:left="1134" w:header="0" w:footer="561" w:gutter="0"/>
          <w:pgNumType w:chapSep="emDash"/>
          <w:cols w:space="708"/>
          <w:titlePg/>
          <w:docGrid w:linePitch="360"/>
        </w:sectPr>
      </w:pPr>
      <w:bookmarkStart w:id="0" w:name="_Hlk192073210"/>
      <w:bookmarkStart w:id="1" w:name="_Toc273355790"/>
      <w:bookmarkStart w:id="2" w:name="_Toc286314086"/>
      <w:bookmarkStart w:id="3" w:name="_Toc286316249"/>
      <w:bookmarkStart w:id="4" w:name="_Toc455492566"/>
      <w:r w:rsidRPr="00044243">
        <w:rPr>
          <w:sz w:val="22"/>
          <w:szCs w:val="22"/>
        </w:rPr>
        <w:t>110</w:t>
      </w:r>
      <w:r w:rsidR="006D2213">
        <w:rPr>
          <w:sz w:val="22"/>
          <w:szCs w:val="22"/>
        </w:rPr>
        <w:t xml:space="preserve"> </w:t>
      </w:r>
      <w:proofErr w:type="spellStart"/>
      <w:r w:rsidR="006D2213">
        <w:rPr>
          <w:sz w:val="22"/>
          <w:szCs w:val="22"/>
        </w:rPr>
        <w:t>kV</w:t>
      </w:r>
      <w:proofErr w:type="spellEnd"/>
      <w:r w:rsidR="006D2213">
        <w:rPr>
          <w:sz w:val="22"/>
          <w:szCs w:val="22"/>
        </w:rPr>
        <w:t xml:space="preserve"> </w:t>
      </w:r>
      <w:r w:rsidRPr="00044243">
        <w:rPr>
          <w:sz w:val="22"/>
          <w:szCs w:val="22"/>
        </w:rPr>
        <w:t>OL Tauragė-Taurai-Vidgirio VE-Pagėgiai ir 110-35-10 Tauragės TP rekonstravimas</w:t>
      </w:r>
      <w:bookmarkEnd w:id="0"/>
      <w:r w:rsidR="00596489" w:rsidRPr="002C2DE7">
        <w:rPr>
          <w:sz w:val="22"/>
          <w:szCs w:val="22"/>
        </w:rPr>
        <w:t> </w:t>
      </w:r>
      <w:r w:rsidR="00596489" w:rsidRPr="002C2DE7" w:rsidDel="00596489">
        <w:rPr>
          <w:sz w:val="22"/>
          <w:szCs w:val="22"/>
        </w:rPr>
        <w:t xml:space="preserve"> </w:t>
      </w:r>
      <w:bookmarkEnd w:id="1"/>
      <w:bookmarkEnd w:id="2"/>
      <w:bookmarkEnd w:id="3"/>
      <w:bookmarkEnd w:id="4"/>
    </w:p>
    <w:p w14:paraId="0D4111AD" w14:textId="0813FF04" w:rsidR="006264FA" w:rsidRPr="002C2DE7" w:rsidRDefault="006264FA" w:rsidP="00BB6C51">
      <w:pPr>
        <w:pStyle w:val="Pavadinimas1"/>
        <w:rPr>
          <w:sz w:val="22"/>
          <w:szCs w:val="22"/>
        </w:rPr>
      </w:pPr>
    </w:p>
    <w:p w14:paraId="144FC1B6" w14:textId="77777777" w:rsidR="00177712" w:rsidRPr="002C2DE7" w:rsidRDefault="00177712" w:rsidP="00BB6C51">
      <w:pPr>
        <w:pStyle w:val="antraste"/>
        <w:jc w:val="center"/>
        <w:outlineLvl w:val="0"/>
        <w:rPr>
          <w:rFonts w:ascii="Trebuchet MS" w:hAnsi="Trebuchet MS"/>
          <w:sz w:val="22"/>
          <w:szCs w:val="22"/>
          <w:lang w:val="lt-LT"/>
        </w:rPr>
      </w:pPr>
    </w:p>
    <w:p w14:paraId="52C72EDE" w14:textId="77777777" w:rsidR="00CD1952" w:rsidRPr="002C2DE7" w:rsidRDefault="00CD1952" w:rsidP="00CD1952">
      <w:pPr>
        <w:jc w:val="center"/>
        <w:rPr>
          <w:rFonts w:ascii="Trebuchet MS" w:hAnsi="Trebuchet MS"/>
          <w:b/>
          <w:sz w:val="22"/>
          <w:szCs w:val="22"/>
          <w:u w:val="single"/>
          <w:lang w:val="lt-LT"/>
        </w:rPr>
      </w:pPr>
    </w:p>
    <w:p w14:paraId="3E5DECFD" w14:textId="77777777" w:rsidR="00CD1952" w:rsidRPr="002C2DE7" w:rsidRDefault="00CD1952" w:rsidP="00CD1952">
      <w:pPr>
        <w:jc w:val="center"/>
        <w:rPr>
          <w:rFonts w:ascii="Trebuchet MS" w:hAnsi="Trebuchet MS"/>
          <w:b/>
          <w:sz w:val="22"/>
          <w:szCs w:val="22"/>
          <w:lang w:val="lt-LT"/>
        </w:rPr>
      </w:pPr>
    </w:p>
    <w:p w14:paraId="345986CB" w14:textId="77777777" w:rsidR="00B137BC" w:rsidRPr="002C2DE7" w:rsidRDefault="00CD1952" w:rsidP="00CD1952">
      <w:pPr>
        <w:rPr>
          <w:rFonts w:ascii="Trebuchet MS" w:hAnsi="Trebuchet MS"/>
          <w:b/>
          <w:caps/>
          <w:sz w:val="22"/>
          <w:szCs w:val="22"/>
          <w:lang w:val="lt-LT"/>
        </w:rPr>
      </w:pPr>
      <w:r w:rsidRPr="002C2DE7">
        <w:rPr>
          <w:rFonts w:ascii="Trebuchet MS" w:hAnsi="Trebuchet MS"/>
          <w:sz w:val="22"/>
          <w:szCs w:val="22"/>
          <w:lang w:val="lt-LT"/>
        </w:rPr>
        <w:t xml:space="preserve">                                      </w:t>
      </w:r>
      <w:r w:rsidR="00B137BC" w:rsidRPr="002C2DE7">
        <w:rPr>
          <w:rFonts w:ascii="Trebuchet MS" w:hAnsi="Trebuchet MS"/>
          <w:sz w:val="22"/>
          <w:szCs w:val="22"/>
          <w:lang w:val="lt-LT"/>
        </w:rPr>
        <w:br w:type="page"/>
      </w:r>
    </w:p>
    <w:p w14:paraId="6994EE43" w14:textId="77777777" w:rsidR="006264FA" w:rsidRPr="002C2DE7" w:rsidRDefault="006264FA" w:rsidP="001659A6">
      <w:pPr>
        <w:tabs>
          <w:tab w:val="left" w:pos="1134"/>
        </w:tabs>
        <w:jc w:val="both"/>
        <w:rPr>
          <w:rFonts w:ascii="Trebuchet MS" w:hAnsi="Trebuchet MS"/>
          <w:b/>
          <w:sz w:val="22"/>
          <w:szCs w:val="22"/>
          <w:lang w:val="lt-LT"/>
        </w:rPr>
      </w:pPr>
    </w:p>
    <w:p w14:paraId="06818C73" w14:textId="1B5F352E" w:rsidR="0027489C" w:rsidRPr="002C2DE7" w:rsidRDefault="0027489C" w:rsidP="0027489C">
      <w:pPr>
        <w:tabs>
          <w:tab w:val="left" w:pos="1134"/>
        </w:tabs>
        <w:jc w:val="center"/>
        <w:rPr>
          <w:rFonts w:ascii="Trebuchet MS" w:hAnsi="Trebuchet MS"/>
          <w:b/>
          <w:sz w:val="22"/>
          <w:szCs w:val="22"/>
          <w:lang w:val="lt-LT"/>
        </w:rPr>
      </w:pPr>
      <w:r w:rsidRPr="002C2DE7">
        <w:rPr>
          <w:rFonts w:ascii="Trebuchet MS" w:hAnsi="Trebuchet MS"/>
          <w:b/>
          <w:sz w:val="22"/>
          <w:szCs w:val="22"/>
          <w:lang w:val="lt-LT"/>
        </w:rPr>
        <w:t>TURINYS</w:t>
      </w:r>
    </w:p>
    <w:sdt>
      <w:sdtPr>
        <w:rPr>
          <w:rFonts w:ascii="Times New Roman" w:eastAsia="Times New Roman" w:hAnsi="Times New Roman" w:cs="Times New Roman"/>
          <w:bCs w:val="0"/>
          <w:caps w:val="0"/>
          <w:color w:val="auto"/>
          <w:sz w:val="24"/>
          <w:szCs w:val="24"/>
          <w:lang w:val="lt-LT"/>
        </w:rPr>
        <w:id w:val="-863831324"/>
        <w:docPartObj>
          <w:docPartGallery w:val="Table of Contents"/>
          <w:docPartUnique/>
        </w:docPartObj>
      </w:sdtPr>
      <w:sdtContent>
        <w:p w14:paraId="5176269F" w14:textId="174C5410" w:rsidR="00A27967" w:rsidRDefault="00A27967">
          <w:pPr>
            <w:pStyle w:val="Turinioantrat"/>
          </w:pPr>
          <w:r>
            <w:rPr>
              <w:lang w:val="lt-LT"/>
            </w:rPr>
            <w:t>Turinys</w:t>
          </w:r>
        </w:p>
        <w:p w14:paraId="62035DFB" w14:textId="37973F9E" w:rsidR="00A27967" w:rsidRPr="00A27967" w:rsidRDefault="00A27967" w:rsidP="00A27967">
          <w:pPr>
            <w:pStyle w:val="Turinys1"/>
            <w:numPr>
              <w:ilvl w:val="0"/>
              <w:numId w:val="38"/>
            </w:numPr>
            <w:rPr>
              <w:b/>
              <w:bCs/>
              <w:lang w:val="lt-LT"/>
            </w:rPr>
          </w:pPr>
          <w:r w:rsidRPr="002C2DE7">
            <w:t>BENDROJI INFORMACIJA</w:t>
          </w:r>
          <w:r>
            <w:t xml:space="preserve"> </w:t>
          </w:r>
          <w:r>
            <w:ptab w:relativeTo="margin" w:alignment="right" w:leader="dot"/>
          </w:r>
          <w:r>
            <w:rPr>
              <w:b/>
              <w:bCs/>
              <w:lang w:val="lt-LT"/>
            </w:rPr>
            <w:t>3</w:t>
          </w:r>
        </w:p>
        <w:p w14:paraId="27AF29B2" w14:textId="605C96A0" w:rsidR="00A27967" w:rsidRPr="00A27967" w:rsidRDefault="00A27967" w:rsidP="00A27967">
          <w:pPr>
            <w:pStyle w:val="Turinys1"/>
            <w:numPr>
              <w:ilvl w:val="0"/>
              <w:numId w:val="38"/>
            </w:numPr>
            <w:rPr>
              <w:lang w:val="pt-PT"/>
            </w:rPr>
          </w:pPr>
          <w:r w:rsidRPr="00A27967">
            <w:rPr>
              <w:lang w:val="pt-PT"/>
            </w:rPr>
            <w:t xml:space="preserve">PROJEKTO KOMANDOS SUDĖTIS IR ATSAKOMYBĖS RENGIANT TU  </w:t>
          </w:r>
          <w:r>
            <w:ptab w:relativeTo="margin" w:alignment="right" w:leader="dot"/>
          </w:r>
          <w:r>
            <w:rPr>
              <w:b/>
              <w:bCs/>
              <w:lang w:val="lt-LT"/>
            </w:rPr>
            <w:t>3</w:t>
          </w:r>
        </w:p>
        <w:p w14:paraId="6F943A3E" w14:textId="5E86FFAF" w:rsidR="00A27967" w:rsidRPr="00A27967" w:rsidRDefault="00A27967" w:rsidP="00A27967">
          <w:pPr>
            <w:pStyle w:val="Turinys1"/>
            <w:numPr>
              <w:ilvl w:val="0"/>
              <w:numId w:val="38"/>
            </w:numPr>
            <w:rPr>
              <w:lang w:val="pt-PT"/>
            </w:rPr>
          </w:pPr>
          <w:r w:rsidRPr="00A27967">
            <w:rPr>
              <w:lang w:val="pt-PT"/>
            </w:rPr>
            <w:t>BENDRIEJI REIKALAVIMAI</w:t>
          </w:r>
          <w:r>
            <w:ptab w:relativeTo="margin" w:alignment="right" w:leader="dot"/>
          </w:r>
          <w:r>
            <w:rPr>
              <w:b/>
              <w:bCs/>
              <w:lang w:val="lt-LT"/>
            </w:rPr>
            <w:t>4</w:t>
          </w:r>
        </w:p>
        <w:p w14:paraId="3A141D26" w14:textId="1BFDD93C" w:rsidR="00A27967" w:rsidRDefault="00A27967" w:rsidP="00A27967">
          <w:pPr>
            <w:pStyle w:val="Turinys1"/>
            <w:numPr>
              <w:ilvl w:val="0"/>
              <w:numId w:val="38"/>
            </w:numPr>
            <w:rPr>
              <w:b/>
              <w:bCs/>
              <w:lang w:val="lt-LT"/>
            </w:rPr>
          </w:pPr>
          <w:r w:rsidRPr="00A27967">
            <w:rPr>
              <w:lang w:val="pt-PT"/>
            </w:rPr>
            <w:t xml:space="preserve">LINIJOS 110 KV OL TAURAGĖ-TAURAI-VIDGIRIO VE-PAGĖGIAI REKONSTRAVIMO REIKALAVIMAI </w:t>
          </w:r>
          <w:r>
            <w:ptab w:relativeTo="margin" w:alignment="right" w:leader="dot"/>
          </w:r>
          <w:r>
            <w:rPr>
              <w:b/>
              <w:bCs/>
              <w:lang w:val="lt-LT"/>
            </w:rPr>
            <w:t>10</w:t>
          </w:r>
        </w:p>
        <w:p w14:paraId="157DA3A0" w14:textId="27346375" w:rsidR="00A27967" w:rsidRPr="00A27967" w:rsidRDefault="00A27967" w:rsidP="00A27967">
          <w:pPr>
            <w:pStyle w:val="Turinys1"/>
            <w:numPr>
              <w:ilvl w:val="0"/>
              <w:numId w:val="38"/>
            </w:numPr>
            <w:rPr>
              <w:lang w:val="pt-PT"/>
            </w:rPr>
          </w:pPr>
          <w:r w:rsidRPr="00A27967">
            <w:rPr>
              <w:lang w:val="pt-PT"/>
            </w:rPr>
            <w:t xml:space="preserve">PASTOTĖS  TAURAGĖS TP REKONSTRAVIMO REIKALAVIMAI </w:t>
          </w:r>
          <w:r>
            <w:ptab w:relativeTo="margin" w:alignment="right" w:leader="dot"/>
          </w:r>
          <w:r>
            <w:rPr>
              <w:b/>
              <w:bCs/>
              <w:lang w:val="lt-LT"/>
            </w:rPr>
            <w:t>22</w:t>
          </w:r>
        </w:p>
        <w:p w14:paraId="162BE93D" w14:textId="1FC67924" w:rsidR="00A27967" w:rsidRPr="00A27967" w:rsidRDefault="00A27967" w:rsidP="00A27967">
          <w:pPr>
            <w:pStyle w:val="Sraopastraipa"/>
            <w:numPr>
              <w:ilvl w:val="0"/>
              <w:numId w:val="38"/>
            </w:numPr>
            <w:rPr>
              <w:lang w:val="pt-PT"/>
            </w:rPr>
          </w:pPr>
          <w:r>
            <w:t>PRIEDAI</w:t>
          </w:r>
          <w:r>
            <w:ptab w:relativeTo="margin" w:alignment="right" w:leader="dot"/>
          </w:r>
          <w:r>
            <w:t>71</w:t>
          </w:r>
        </w:p>
        <w:p w14:paraId="2ADAE0BA" w14:textId="17C21C88" w:rsidR="00A27967" w:rsidRDefault="00A27967" w:rsidP="00A27967">
          <w:pPr>
            <w:pStyle w:val="Turinys1"/>
            <w:ind w:left="360"/>
            <w:rPr>
              <w:lang w:val="pt-PT"/>
            </w:rPr>
          </w:pPr>
        </w:p>
        <w:p w14:paraId="5C1820D9" w14:textId="77777777" w:rsidR="00A27967" w:rsidRPr="00A27967" w:rsidRDefault="00A27967" w:rsidP="00A27967">
          <w:pPr>
            <w:rPr>
              <w:lang w:val="pt-PT"/>
            </w:rPr>
          </w:pPr>
        </w:p>
        <w:p w14:paraId="2E0BD9E0" w14:textId="77777777" w:rsidR="00A27967" w:rsidRPr="00A27967" w:rsidRDefault="00A27967" w:rsidP="00A27967">
          <w:pPr>
            <w:rPr>
              <w:lang w:val="lt-LT"/>
            </w:rPr>
          </w:pPr>
        </w:p>
        <w:p w14:paraId="56031245" w14:textId="75E51A61" w:rsidR="00A27967" w:rsidRDefault="00000000">
          <w:pPr>
            <w:pStyle w:val="Turinys3"/>
            <w:ind w:left="446"/>
          </w:pPr>
        </w:p>
      </w:sdtContent>
    </w:sdt>
    <w:p w14:paraId="48815101" w14:textId="77777777" w:rsidR="0027627A" w:rsidRPr="002C2DE7" w:rsidRDefault="0027627A" w:rsidP="00A27967">
      <w:pPr>
        <w:pStyle w:val="Antrat2"/>
        <w:rPr>
          <w:rFonts w:ascii="Trebuchet MS" w:hAnsi="Trebuchet MS"/>
          <w:b w:val="0"/>
          <w:sz w:val="22"/>
          <w:szCs w:val="22"/>
          <w:lang w:val="lt-LT"/>
        </w:rPr>
      </w:pPr>
    </w:p>
    <w:p w14:paraId="240D80FC" w14:textId="77777777" w:rsidR="0027627A" w:rsidRPr="002C2DE7" w:rsidRDefault="0027627A" w:rsidP="001659A6">
      <w:pPr>
        <w:tabs>
          <w:tab w:val="left" w:pos="1134"/>
        </w:tabs>
        <w:ind w:left="709"/>
        <w:jc w:val="center"/>
        <w:rPr>
          <w:rFonts w:ascii="Trebuchet MS" w:hAnsi="Trebuchet MS"/>
          <w:b/>
          <w:sz w:val="22"/>
          <w:szCs w:val="22"/>
          <w:lang w:val="lt-LT"/>
        </w:rPr>
      </w:pPr>
    </w:p>
    <w:p w14:paraId="351A136C" w14:textId="77777777" w:rsidR="0027627A" w:rsidRPr="002C2DE7" w:rsidRDefault="0027627A" w:rsidP="001659A6">
      <w:pPr>
        <w:tabs>
          <w:tab w:val="left" w:pos="1134"/>
        </w:tabs>
        <w:ind w:left="709"/>
        <w:jc w:val="center"/>
        <w:rPr>
          <w:rFonts w:ascii="Trebuchet MS" w:hAnsi="Trebuchet MS"/>
          <w:b/>
          <w:sz w:val="22"/>
          <w:szCs w:val="22"/>
          <w:lang w:val="lt-LT"/>
        </w:rPr>
      </w:pPr>
    </w:p>
    <w:p w14:paraId="1BA9C006" w14:textId="77777777" w:rsidR="00E2679B" w:rsidRPr="002C2DE7" w:rsidRDefault="00E2679B" w:rsidP="001659A6">
      <w:pPr>
        <w:tabs>
          <w:tab w:val="left" w:pos="1134"/>
        </w:tabs>
        <w:ind w:left="709"/>
        <w:jc w:val="center"/>
        <w:rPr>
          <w:rFonts w:ascii="Trebuchet MS" w:hAnsi="Trebuchet MS"/>
          <w:b/>
          <w:sz w:val="22"/>
          <w:szCs w:val="22"/>
          <w:lang w:val="lt-LT"/>
        </w:rPr>
      </w:pPr>
    </w:p>
    <w:p w14:paraId="5A38548F" w14:textId="77777777" w:rsidR="00E2679B" w:rsidRPr="002C2DE7" w:rsidRDefault="00E2679B" w:rsidP="001659A6">
      <w:pPr>
        <w:tabs>
          <w:tab w:val="left" w:pos="1134"/>
        </w:tabs>
        <w:ind w:left="709"/>
        <w:jc w:val="center"/>
        <w:rPr>
          <w:rFonts w:ascii="Trebuchet MS" w:hAnsi="Trebuchet MS"/>
          <w:b/>
          <w:sz w:val="22"/>
          <w:szCs w:val="22"/>
          <w:lang w:val="lt-LT"/>
        </w:rPr>
      </w:pPr>
    </w:p>
    <w:p w14:paraId="3E10DC7F" w14:textId="77777777" w:rsidR="00E2679B" w:rsidRPr="002C2DE7" w:rsidRDefault="00E2679B" w:rsidP="001659A6">
      <w:pPr>
        <w:tabs>
          <w:tab w:val="left" w:pos="1134"/>
        </w:tabs>
        <w:ind w:left="709"/>
        <w:jc w:val="center"/>
        <w:rPr>
          <w:rFonts w:ascii="Trebuchet MS" w:hAnsi="Trebuchet MS"/>
          <w:b/>
          <w:sz w:val="22"/>
          <w:szCs w:val="22"/>
          <w:lang w:val="lt-LT"/>
        </w:rPr>
      </w:pPr>
    </w:p>
    <w:p w14:paraId="4467E1D6" w14:textId="77777777" w:rsidR="0027627A" w:rsidRPr="002C2DE7" w:rsidRDefault="0027627A" w:rsidP="001659A6">
      <w:pPr>
        <w:tabs>
          <w:tab w:val="left" w:pos="1134"/>
        </w:tabs>
        <w:ind w:left="709"/>
        <w:jc w:val="center"/>
        <w:rPr>
          <w:rFonts w:ascii="Trebuchet MS" w:hAnsi="Trebuchet MS"/>
          <w:b/>
          <w:sz w:val="22"/>
          <w:szCs w:val="22"/>
          <w:lang w:val="lt-LT"/>
        </w:rPr>
      </w:pPr>
    </w:p>
    <w:p w14:paraId="604FB325" w14:textId="77777777" w:rsidR="0027627A" w:rsidRPr="002C2DE7" w:rsidRDefault="0027627A" w:rsidP="001659A6">
      <w:pPr>
        <w:tabs>
          <w:tab w:val="left" w:pos="1134"/>
        </w:tabs>
        <w:ind w:left="709"/>
        <w:jc w:val="center"/>
        <w:rPr>
          <w:rFonts w:ascii="Trebuchet MS" w:hAnsi="Trebuchet MS"/>
          <w:b/>
          <w:sz w:val="22"/>
          <w:szCs w:val="22"/>
          <w:lang w:val="lt-LT"/>
        </w:rPr>
      </w:pPr>
    </w:p>
    <w:p w14:paraId="6C987B90" w14:textId="77777777" w:rsidR="0027627A" w:rsidRPr="002C2DE7" w:rsidRDefault="0027627A" w:rsidP="001659A6">
      <w:pPr>
        <w:tabs>
          <w:tab w:val="left" w:pos="1134"/>
        </w:tabs>
        <w:ind w:left="709"/>
        <w:jc w:val="center"/>
        <w:rPr>
          <w:rFonts w:ascii="Trebuchet MS" w:hAnsi="Trebuchet MS"/>
          <w:b/>
          <w:sz w:val="22"/>
          <w:szCs w:val="22"/>
          <w:lang w:val="lt-LT"/>
        </w:rPr>
      </w:pPr>
    </w:p>
    <w:p w14:paraId="3A7C1B23" w14:textId="77777777" w:rsidR="00CF1D6D" w:rsidRPr="002C2DE7" w:rsidRDefault="00CF1D6D">
      <w:pPr>
        <w:rPr>
          <w:rFonts w:ascii="Trebuchet MS" w:hAnsi="Trebuchet MS"/>
          <w:b/>
          <w:caps/>
          <w:sz w:val="22"/>
          <w:szCs w:val="22"/>
          <w:lang w:val="lt-LT"/>
        </w:rPr>
      </w:pPr>
      <w:r w:rsidRPr="002C2DE7">
        <w:rPr>
          <w:rFonts w:ascii="Trebuchet MS" w:hAnsi="Trebuchet MS"/>
          <w:sz w:val="22"/>
          <w:szCs w:val="22"/>
          <w:lang w:val="lt-LT"/>
        </w:rPr>
        <w:br w:type="page"/>
      </w:r>
    </w:p>
    <w:p w14:paraId="7EEF8C96" w14:textId="0B439371" w:rsidR="00993178" w:rsidRPr="002C2DE7" w:rsidRDefault="00D95A49" w:rsidP="00044243">
      <w:pPr>
        <w:pStyle w:val="Stilius1"/>
      </w:pPr>
      <w:r w:rsidRPr="002C2DE7">
        <w:lastRenderedPageBreak/>
        <w:t>BENDROJI INFORMACIJA</w:t>
      </w:r>
    </w:p>
    <w:tbl>
      <w:tblPr>
        <w:tblStyle w:val="Lentelstinklelis"/>
        <w:tblW w:w="0" w:type="auto"/>
        <w:tblLook w:val="04A0" w:firstRow="1" w:lastRow="0" w:firstColumn="1" w:lastColumn="0" w:noHBand="0" w:noVBand="1"/>
      </w:tblPr>
      <w:tblGrid>
        <w:gridCol w:w="3681"/>
        <w:gridCol w:w="6514"/>
      </w:tblGrid>
      <w:tr w:rsidR="00FC1E74" w:rsidRPr="002E1ED6" w14:paraId="4F2B18CD" w14:textId="77777777" w:rsidTr="00C7615D">
        <w:trPr>
          <w:trHeight w:val="511"/>
        </w:trPr>
        <w:tc>
          <w:tcPr>
            <w:tcW w:w="3681" w:type="dxa"/>
            <w:shd w:val="clear" w:color="auto" w:fill="D9D9D9" w:themeFill="background1" w:themeFillShade="D9"/>
            <w:vAlign w:val="center"/>
          </w:tcPr>
          <w:p w14:paraId="58E9B067" w14:textId="04CBC3D9" w:rsidR="00FC1E74" w:rsidRPr="002C2DE7" w:rsidRDefault="00FC1E74" w:rsidP="00C7615D">
            <w:pPr>
              <w:rPr>
                <w:rFonts w:ascii="Trebuchet MS" w:hAnsi="Trebuchet MS"/>
                <w:b/>
                <w:sz w:val="22"/>
                <w:szCs w:val="22"/>
                <w:lang w:val="lt-LT"/>
              </w:rPr>
            </w:pPr>
            <w:r w:rsidRPr="002C2DE7">
              <w:rPr>
                <w:rFonts w:ascii="Trebuchet MS" w:hAnsi="Trebuchet MS"/>
                <w:b/>
                <w:sz w:val="22"/>
                <w:szCs w:val="22"/>
                <w:lang w:val="lt-LT"/>
              </w:rPr>
              <w:t>Projekto pavadinimas</w:t>
            </w:r>
          </w:p>
        </w:tc>
        <w:tc>
          <w:tcPr>
            <w:tcW w:w="6514" w:type="dxa"/>
            <w:vAlign w:val="center"/>
          </w:tcPr>
          <w:p w14:paraId="1821439A" w14:textId="5618861E" w:rsidR="00FC1E74" w:rsidRPr="002C2DE7" w:rsidRDefault="006D7AAC" w:rsidP="00C7615D">
            <w:pPr>
              <w:rPr>
                <w:rFonts w:ascii="Trebuchet MS" w:hAnsi="Trebuchet MS"/>
                <w:sz w:val="22"/>
                <w:szCs w:val="22"/>
                <w:lang w:val="lt-LT"/>
              </w:rPr>
            </w:pPr>
            <w:r w:rsidRPr="006D7AAC">
              <w:rPr>
                <w:rFonts w:ascii="Trebuchet MS" w:hAnsi="Trebuchet MS"/>
                <w:sz w:val="22"/>
                <w:szCs w:val="22"/>
                <w:lang w:val="lt-LT"/>
              </w:rPr>
              <w:t xml:space="preserve">110 </w:t>
            </w:r>
            <w:proofErr w:type="spellStart"/>
            <w:r w:rsidRPr="006D7AAC">
              <w:rPr>
                <w:rFonts w:ascii="Trebuchet MS" w:hAnsi="Trebuchet MS"/>
                <w:sz w:val="22"/>
                <w:szCs w:val="22"/>
                <w:lang w:val="lt-LT"/>
              </w:rPr>
              <w:t>kV</w:t>
            </w:r>
            <w:proofErr w:type="spellEnd"/>
            <w:r w:rsidRPr="006D7AAC">
              <w:rPr>
                <w:rFonts w:ascii="Trebuchet MS" w:hAnsi="Trebuchet MS"/>
                <w:sz w:val="22"/>
                <w:szCs w:val="22"/>
                <w:lang w:val="lt-LT"/>
              </w:rPr>
              <w:t xml:space="preserve"> OL Tauragė-Taurai-Vidgirio VE-Pagėgiai ir 110-35-10 Tauragės TP rekonstravimas</w:t>
            </w:r>
          </w:p>
        </w:tc>
      </w:tr>
      <w:tr w:rsidR="00FC1E74" w:rsidRPr="002C2DE7" w14:paraId="3D71B481" w14:textId="77777777" w:rsidTr="00C7615D">
        <w:trPr>
          <w:trHeight w:val="511"/>
        </w:trPr>
        <w:tc>
          <w:tcPr>
            <w:tcW w:w="3681" w:type="dxa"/>
            <w:shd w:val="clear" w:color="auto" w:fill="D9D9D9" w:themeFill="background1" w:themeFillShade="D9"/>
            <w:vAlign w:val="center"/>
          </w:tcPr>
          <w:p w14:paraId="4363509B" w14:textId="55015114" w:rsidR="00FC1E74" w:rsidRPr="002C2DE7" w:rsidRDefault="00FC1E74" w:rsidP="00C7615D">
            <w:pPr>
              <w:rPr>
                <w:rFonts w:ascii="Trebuchet MS" w:hAnsi="Trebuchet MS"/>
                <w:b/>
                <w:sz w:val="22"/>
                <w:szCs w:val="22"/>
                <w:lang w:val="lt-LT"/>
              </w:rPr>
            </w:pPr>
            <w:r w:rsidRPr="002C2DE7">
              <w:rPr>
                <w:rFonts w:ascii="Trebuchet MS" w:hAnsi="Trebuchet MS"/>
                <w:b/>
                <w:sz w:val="22"/>
                <w:szCs w:val="22"/>
                <w:lang w:val="lt-LT"/>
              </w:rPr>
              <w:t>Projekto numeris</w:t>
            </w:r>
          </w:p>
        </w:tc>
        <w:tc>
          <w:tcPr>
            <w:tcW w:w="6514" w:type="dxa"/>
            <w:vAlign w:val="center"/>
          </w:tcPr>
          <w:p w14:paraId="541825DF" w14:textId="3FD59627" w:rsidR="00FC1E74" w:rsidRPr="002C2DE7" w:rsidRDefault="00C95C75" w:rsidP="00C7615D">
            <w:pPr>
              <w:rPr>
                <w:rFonts w:ascii="Trebuchet MS" w:hAnsi="Trebuchet MS"/>
                <w:sz w:val="22"/>
                <w:szCs w:val="22"/>
                <w:lang w:val="lt-LT"/>
              </w:rPr>
            </w:pPr>
            <w:r w:rsidRPr="00C95C75">
              <w:rPr>
                <w:rFonts w:ascii="Trebuchet MS" w:hAnsi="Trebuchet MS"/>
                <w:sz w:val="22"/>
                <w:szCs w:val="22"/>
                <w:lang w:val="lt-LT"/>
              </w:rPr>
              <w:t>PLRL24192</w:t>
            </w:r>
          </w:p>
        </w:tc>
      </w:tr>
      <w:tr w:rsidR="00FC1E74" w:rsidRPr="002E1ED6" w14:paraId="3EC87535" w14:textId="77777777" w:rsidTr="00C7615D">
        <w:trPr>
          <w:trHeight w:val="511"/>
        </w:trPr>
        <w:tc>
          <w:tcPr>
            <w:tcW w:w="3681" w:type="dxa"/>
            <w:shd w:val="clear" w:color="auto" w:fill="D9D9D9" w:themeFill="background1" w:themeFillShade="D9"/>
            <w:vAlign w:val="center"/>
          </w:tcPr>
          <w:p w14:paraId="4E268032" w14:textId="2E905132" w:rsidR="00FC1E74" w:rsidRPr="002C2DE7" w:rsidRDefault="00FC1E74" w:rsidP="00C7615D">
            <w:pPr>
              <w:rPr>
                <w:rFonts w:ascii="Trebuchet MS" w:hAnsi="Trebuchet MS"/>
                <w:b/>
                <w:sz w:val="22"/>
                <w:szCs w:val="22"/>
                <w:lang w:val="lt-LT"/>
              </w:rPr>
            </w:pPr>
            <w:r w:rsidRPr="002C2DE7">
              <w:rPr>
                <w:rFonts w:ascii="Trebuchet MS" w:hAnsi="Trebuchet MS"/>
                <w:b/>
                <w:sz w:val="22"/>
                <w:szCs w:val="22"/>
                <w:lang w:val="lt-LT"/>
              </w:rPr>
              <w:t>Projekto rengimo etapas</w:t>
            </w:r>
          </w:p>
        </w:tc>
        <w:tc>
          <w:tcPr>
            <w:tcW w:w="6514" w:type="dxa"/>
            <w:vAlign w:val="center"/>
          </w:tcPr>
          <w:p w14:paraId="3610D502" w14:textId="106EF2D2" w:rsidR="00FC1E74" w:rsidRPr="002C2DE7" w:rsidRDefault="008B6CAF" w:rsidP="00C7615D">
            <w:pPr>
              <w:rPr>
                <w:rFonts w:ascii="Trebuchet MS" w:hAnsi="Trebuchet MS"/>
                <w:sz w:val="22"/>
                <w:szCs w:val="22"/>
                <w:lang w:val="lt-LT"/>
              </w:rPr>
            </w:pPr>
            <w:r w:rsidRPr="00C90C1B">
              <w:rPr>
                <w:rFonts w:ascii="Trebuchet MS" w:hAnsi="Trebuchet MS" w:cs="Arial"/>
                <w:sz w:val="22"/>
                <w:szCs w:val="22"/>
                <w:lang w:val="lt-LT"/>
              </w:rPr>
              <w:t>Projektiniai pasiūlymai su SLD ir Techninis darbo projektas</w:t>
            </w:r>
          </w:p>
        </w:tc>
      </w:tr>
      <w:tr w:rsidR="00FC1E74" w:rsidRPr="002C2DE7" w14:paraId="6B072F90" w14:textId="77777777" w:rsidTr="00C7615D">
        <w:trPr>
          <w:trHeight w:val="511"/>
        </w:trPr>
        <w:tc>
          <w:tcPr>
            <w:tcW w:w="3681" w:type="dxa"/>
            <w:shd w:val="clear" w:color="auto" w:fill="D9D9D9" w:themeFill="background1" w:themeFillShade="D9"/>
            <w:vAlign w:val="center"/>
          </w:tcPr>
          <w:p w14:paraId="0B4835AD" w14:textId="7EB7BEE3" w:rsidR="00FC1E74" w:rsidRPr="002C2DE7" w:rsidRDefault="00FC1E74" w:rsidP="00C7615D">
            <w:pPr>
              <w:rPr>
                <w:rFonts w:ascii="Trebuchet MS" w:hAnsi="Trebuchet MS"/>
                <w:b/>
                <w:sz w:val="22"/>
                <w:szCs w:val="22"/>
                <w:lang w:val="lt-LT"/>
              </w:rPr>
            </w:pPr>
            <w:r w:rsidRPr="002C2DE7">
              <w:rPr>
                <w:rFonts w:ascii="Trebuchet MS" w:hAnsi="Trebuchet MS"/>
                <w:b/>
                <w:sz w:val="22"/>
                <w:szCs w:val="22"/>
                <w:lang w:val="lt-LT"/>
              </w:rPr>
              <w:t>Projekto vadovas</w:t>
            </w:r>
          </w:p>
        </w:tc>
        <w:tc>
          <w:tcPr>
            <w:tcW w:w="6514" w:type="dxa"/>
            <w:vAlign w:val="center"/>
          </w:tcPr>
          <w:p w14:paraId="6C3FEA2A" w14:textId="402C97BF" w:rsidR="00FC1E74" w:rsidRPr="002C2DE7" w:rsidRDefault="00FC1E74" w:rsidP="00C7615D">
            <w:pPr>
              <w:rPr>
                <w:rFonts w:ascii="Trebuchet MS" w:hAnsi="Trebuchet MS"/>
                <w:sz w:val="22"/>
                <w:szCs w:val="22"/>
                <w:lang w:val="lt-LT"/>
              </w:rPr>
            </w:pPr>
          </w:p>
        </w:tc>
      </w:tr>
      <w:tr w:rsidR="00FC1E74" w:rsidRPr="002C2DE7" w14:paraId="5E29CDDF" w14:textId="77777777" w:rsidTr="00C7615D">
        <w:trPr>
          <w:trHeight w:val="511"/>
        </w:trPr>
        <w:tc>
          <w:tcPr>
            <w:tcW w:w="3681" w:type="dxa"/>
            <w:shd w:val="clear" w:color="auto" w:fill="D9D9D9" w:themeFill="background1" w:themeFillShade="D9"/>
            <w:vAlign w:val="center"/>
          </w:tcPr>
          <w:p w14:paraId="0DB88D25" w14:textId="1927F767" w:rsidR="00FC1E74" w:rsidRPr="002C2DE7" w:rsidRDefault="00D95F45" w:rsidP="00C7615D">
            <w:pPr>
              <w:rPr>
                <w:rFonts w:ascii="Trebuchet MS" w:hAnsi="Trebuchet MS"/>
                <w:b/>
                <w:sz w:val="22"/>
                <w:szCs w:val="22"/>
                <w:lang w:val="lt-LT"/>
              </w:rPr>
            </w:pPr>
            <w:r w:rsidRPr="002C2DE7">
              <w:rPr>
                <w:rFonts w:ascii="Trebuchet MS" w:hAnsi="Trebuchet MS"/>
                <w:b/>
                <w:sz w:val="22"/>
                <w:szCs w:val="22"/>
                <w:lang w:val="lt-LT"/>
              </w:rPr>
              <w:t>Iniciatorius (Projekto savininkas)</w:t>
            </w:r>
          </w:p>
        </w:tc>
        <w:tc>
          <w:tcPr>
            <w:tcW w:w="6514" w:type="dxa"/>
            <w:vAlign w:val="center"/>
          </w:tcPr>
          <w:p w14:paraId="7C0B7238" w14:textId="3304A386" w:rsidR="00FC1E74" w:rsidRPr="002C2DE7" w:rsidRDefault="00FC1E74" w:rsidP="00C7615D">
            <w:pPr>
              <w:rPr>
                <w:rFonts w:ascii="Trebuchet MS" w:hAnsi="Trebuchet MS"/>
                <w:sz w:val="22"/>
                <w:szCs w:val="22"/>
                <w:lang w:val="lt-LT"/>
              </w:rPr>
            </w:pPr>
          </w:p>
        </w:tc>
      </w:tr>
      <w:tr w:rsidR="006F7010" w:rsidRPr="002C2DE7" w14:paraId="24FC4761" w14:textId="77777777" w:rsidTr="00C7615D">
        <w:trPr>
          <w:trHeight w:val="511"/>
        </w:trPr>
        <w:tc>
          <w:tcPr>
            <w:tcW w:w="3681" w:type="dxa"/>
            <w:shd w:val="clear" w:color="auto" w:fill="D9D9D9" w:themeFill="background1" w:themeFillShade="D9"/>
            <w:vAlign w:val="center"/>
          </w:tcPr>
          <w:p w14:paraId="7F08DCAC" w14:textId="30521700" w:rsidR="006F7010" w:rsidRPr="002C2DE7" w:rsidRDefault="0081084E" w:rsidP="00C7615D">
            <w:pPr>
              <w:rPr>
                <w:rFonts w:ascii="Trebuchet MS" w:hAnsi="Trebuchet MS"/>
                <w:b/>
                <w:sz w:val="22"/>
                <w:szCs w:val="22"/>
                <w:lang w:val="lt-LT"/>
              </w:rPr>
            </w:pPr>
            <w:r w:rsidRPr="002C2DE7">
              <w:rPr>
                <w:rFonts w:ascii="Trebuchet MS" w:hAnsi="Trebuchet MS"/>
                <w:b/>
                <w:sz w:val="22"/>
                <w:szCs w:val="22"/>
                <w:lang w:val="lt-LT"/>
              </w:rPr>
              <w:t>Statybos rūšis</w:t>
            </w:r>
          </w:p>
        </w:tc>
        <w:tc>
          <w:tcPr>
            <w:tcW w:w="6514" w:type="dxa"/>
            <w:vAlign w:val="center"/>
          </w:tcPr>
          <w:p w14:paraId="1206ABDF" w14:textId="636C68CA" w:rsidR="006F7010" w:rsidRPr="002C2DE7" w:rsidRDefault="00C95C75" w:rsidP="00C7615D">
            <w:pPr>
              <w:rPr>
                <w:rFonts w:ascii="Trebuchet MS" w:hAnsi="Trebuchet MS"/>
                <w:sz w:val="22"/>
                <w:szCs w:val="22"/>
                <w:lang w:val="lt-LT"/>
              </w:rPr>
            </w:pPr>
            <w:r w:rsidRPr="00C95C75">
              <w:rPr>
                <w:rFonts w:ascii="Trebuchet MS" w:hAnsi="Trebuchet MS"/>
                <w:sz w:val="22"/>
                <w:szCs w:val="22"/>
                <w:lang w:val="lt-LT"/>
              </w:rPr>
              <w:t>Rekonstravimas</w:t>
            </w:r>
          </w:p>
        </w:tc>
      </w:tr>
      <w:tr w:rsidR="0081084E" w:rsidRPr="002C2DE7" w14:paraId="7F20989E" w14:textId="77777777" w:rsidTr="00C7615D">
        <w:trPr>
          <w:trHeight w:val="511"/>
        </w:trPr>
        <w:tc>
          <w:tcPr>
            <w:tcW w:w="3681" w:type="dxa"/>
            <w:shd w:val="clear" w:color="auto" w:fill="D9D9D9" w:themeFill="background1" w:themeFillShade="D9"/>
            <w:vAlign w:val="center"/>
          </w:tcPr>
          <w:p w14:paraId="45479F7B" w14:textId="41DF1CA8" w:rsidR="0081084E" w:rsidRPr="002C2DE7" w:rsidRDefault="0081084E" w:rsidP="00C7615D">
            <w:pPr>
              <w:rPr>
                <w:rFonts w:ascii="Trebuchet MS" w:hAnsi="Trebuchet MS"/>
                <w:b/>
                <w:sz w:val="22"/>
                <w:szCs w:val="22"/>
                <w:lang w:val="lt-LT"/>
              </w:rPr>
            </w:pPr>
            <w:r w:rsidRPr="002C2DE7">
              <w:rPr>
                <w:rFonts w:ascii="Trebuchet MS" w:hAnsi="Trebuchet MS"/>
                <w:b/>
                <w:sz w:val="22"/>
                <w:szCs w:val="22"/>
                <w:lang w:val="lt-LT"/>
              </w:rPr>
              <w:t>Statinių kategorija</w:t>
            </w:r>
          </w:p>
        </w:tc>
        <w:tc>
          <w:tcPr>
            <w:tcW w:w="6514" w:type="dxa"/>
            <w:vAlign w:val="center"/>
          </w:tcPr>
          <w:p w14:paraId="67BE005B" w14:textId="1A3F8D5F" w:rsidR="0081084E" w:rsidRPr="002C2DE7" w:rsidRDefault="00C95C75" w:rsidP="00C7615D">
            <w:pPr>
              <w:rPr>
                <w:rFonts w:ascii="Trebuchet MS" w:hAnsi="Trebuchet MS"/>
                <w:sz w:val="22"/>
                <w:szCs w:val="22"/>
                <w:lang w:val="lt-LT"/>
              </w:rPr>
            </w:pPr>
            <w:r w:rsidRPr="00C95C75">
              <w:rPr>
                <w:rFonts w:ascii="Trebuchet MS" w:hAnsi="Trebuchet MS"/>
                <w:sz w:val="22"/>
                <w:szCs w:val="22"/>
                <w:lang w:val="lt-LT"/>
              </w:rPr>
              <w:t>Ypatingasis statinys</w:t>
            </w:r>
          </w:p>
        </w:tc>
      </w:tr>
    </w:tbl>
    <w:p w14:paraId="442C67EB" w14:textId="31FCFF49" w:rsidR="002F70AA" w:rsidRPr="002C2DE7" w:rsidRDefault="00437D15" w:rsidP="00044243">
      <w:pPr>
        <w:pStyle w:val="Stilius1"/>
      </w:pPr>
      <w:r w:rsidRPr="002C2DE7">
        <w:t>PROJEKTO KOMANDOS SUDĖTIS IR ATSAKOMYBĖS RENGIANT TU</w:t>
      </w:r>
      <w:r w:rsidRPr="002C2DE7" w:rsidDel="00437D15">
        <w:t xml:space="preserve"> </w:t>
      </w:r>
    </w:p>
    <w:tbl>
      <w:tblPr>
        <w:tblStyle w:val="Lentelstinklelis"/>
        <w:tblW w:w="0" w:type="auto"/>
        <w:tblLook w:val="04A0" w:firstRow="1" w:lastRow="0" w:firstColumn="1" w:lastColumn="0" w:noHBand="0" w:noVBand="1"/>
      </w:tblPr>
      <w:tblGrid>
        <w:gridCol w:w="2576"/>
        <w:gridCol w:w="2181"/>
        <w:gridCol w:w="2444"/>
        <w:gridCol w:w="2995"/>
      </w:tblGrid>
      <w:tr w:rsidR="00AF6C86" w:rsidRPr="002E1ED6" w14:paraId="7089BD04" w14:textId="77777777" w:rsidTr="00FC6B5B">
        <w:tc>
          <w:tcPr>
            <w:tcW w:w="2576" w:type="dxa"/>
            <w:shd w:val="clear" w:color="auto" w:fill="D9D9D9" w:themeFill="background1" w:themeFillShade="D9"/>
          </w:tcPr>
          <w:p w14:paraId="289AA675" w14:textId="77777777" w:rsidR="00AF6C86" w:rsidRPr="002C2DE7" w:rsidRDefault="00AF6C86" w:rsidP="006B4466">
            <w:pPr>
              <w:rPr>
                <w:rFonts w:ascii="Trebuchet MS" w:hAnsi="Trebuchet MS" w:cs="Arial"/>
                <w:b/>
                <w:sz w:val="22"/>
                <w:szCs w:val="22"/>
                <w:lang w:val="lt-LT"/>
              </w:rPr>
            </w:pPr>
            <w:r w:rsidRPr="002C2DE7">
              <w:rPr>
                <w:rFonts w:ascii="Trebuchet MS" w:hAnsi="Trebuchet MS" w:cs="Arial"/>
                <w:b/>
                <w:sz w:val="22"/>
                <w:szCs w:val="22"/>
                <w:lang w:val="lt-LT"/>
              </w:rPr>
              <w:t xml:space="preserve">TU dalis </w:t>
            </w:r>
          </w:p>
        </w:tc>
        <w:tc>
          <w:tcPr>
            <w:tcW w:w="2181" w:type="dxa"/>
            <w:shd w:val="clear" w:color="auto" w:fill="D9D9D9" w:themeFill="background1" w:themeFillShade="D9"/>
          </w:tcPr>
          <w:p w14:paraId="4FF08E53" w14:textId="77777777" w:rsidR="00AF6C86" w:rsidRPr="002C2DE7" w:rsidRDefault="00AF6C86" w:rsidP="006B4466">
            <w:pPr>
              <w:rPr>
                <w:rFonts w:ascii="Trebuchet MS" w:hAnsi="Trebuchet MS" w:cs="Arial"/>
                <w:b/>
                <w:sz w:val="22"/>
                <w:szCs w:val="22"/>
                <w:lang w:val="lt-LT"/>
              </w:rPr>
            </w:pPr>
            <w:r w:rsidRPr="002C2DE7">
              <w:rPr>
                <w:rFonts w:ascii="Trebuchet MS" w:hAnsi="Trebuchet MS" w:cs="Arial"/>
                <w:b/>
                <w:sz w:val="22"/>
                <w:szCs w:val="22"/>
                <w:lang w:val="lt-LT"/>
              </w:rPr>
              <w:t xml:space="preserve">Atsakingas už TU dalies pildymą (vardas, pavardė, pareigos) </w:t>
            </w:r>
          </w:p>
        </w:tc>
        <w:tc>
          <w:tcPr>
            <w:tcW w:w="2444" w:type="dxa"/>
            <w:shd w:val="clear" w:color="auto" w:fill="D9D9D9" w:themeFill="background1" w:themeFillShade="D9"/>
          </w:tcPr>
          <w:p w14:paraId="5A90EC5A" w14:textId="77777777" w:rsidR="00AF6C86" w:rsidRPr="002C2DE7" w:rsidRDefault="00AF6C86" w:rsidP="006B4466">
            <w:pPr>
              <w:rPr>
                <w:rFonts w:ascii="Trebuchet MS" w:hAnsi="Trebuchet MS" w:cs="Arial"/>
                <w:b/>
                <w:sz w:val="22"/>
                <w:szCs w:val="22"/>
                <w:lang w:val="lt-LT"/>
              </w:rPr>
            </w:pPr>
            <w:r w:rsidRPr="002C2DE7">
              <w:rPr>
                <w:rFonts w:ascii="Trebuchet MS" w:hAnsi="Trebuchet MS" w:cs="Arial"/>
                <w:b/>
                <w:sz w:val="22"/>
                <w:szCs w:val="22"/>
                <w:lang w:val="lt-LT"/>
              </w:rPr>
              <w:t>Dalyvaujantis TU dalies pildyme</w:t>
            </w:r>
          </w:p>
          <w:p w14:paraId="04C82F9C" w14:textId="77777777" w:rsidR="00AF6C86" w:rsidRPr="002C2DE7" w:rsidRDefault="00AF6C86" w:rsidP="006B4466">
            <w:pPr>
              <w:rPr>
                <w:rFonts w:ascii="Trebuchet MS" w:hAnsi="Trebuchet MS" w:cs="Arial"/>
                <w:b/>
                <w:sz w:val="22"/>
                <w:szCs w:val="22"/>
                <w:lang w:val="lt-LT"/>
              </w:rPr>
            </w:pPr>
            <w:r w:rsidRPr="002C2DE7">
              <w:rPr>
                <w:rFonts w:ascii="Trebuchet MS" w:hAnsi="Trebuchet MS" w:cs="Arial"/>
                <w:b/>
                <w:sz w:val="22"/>
                <w:szCs w:val="22"/>
                <w:lang w:val="lt-LT"/>
              </w:rPr>
              <w:t>(vardas, pavardė, pareigos)</w:t>
            </w:r>
          </w:p>
        </w:tc>
        <w:tc>
          <w:tcPr>
            <w:tcW w:w="2995" w:type="dxa"/>
            <w:shd w:val="clear" w:color="auto" w:fill="D9D9D9" w:themeFill="background1" w:themeFillShade="D9"/>
          </w:tcPr>
          <w:p w14:paraId="0ED73144" w14:textId="77777777" w:rsidR="00AF6C86" w:rsidRPr="002C2DE7" w:rsidRDefault="00AF6C86" w:rsidP="006B4466">
            <w:pPr>
              <w:rPr>
                <w:rFonts w:ascii="Trebuchet MS" w:hAnsi="Trebuchet MS" w:cs="Arial"/>
                <w:b/>
                <w:sz w:val="22"/>
                <w:szCs w:val="22"/>
                <w:lang w:val="lt-LT"/>
              </w:rPr>
            </w:pPr>
            <w:r w:rsidRPr="002C2DE7">
              <w:rPr>
                <w:rFonts w:ascii="Trebuchet MS" w:hAnsi="Trebuchet MS" w:cs="Arial"/>
                <w:b/>
                <w:sz w:val="22"/>
                <w:szCs w:val="22"/>
                <w:lang w:val="lt-LT"/>
              </w:rPr>
              <w:t>Priežastys dėl TU numatytų nestandartinių techninių reikalavimų</w:t>
            </w:r>
            <w:r w:rsidRPr="002C2DE7" w:rsidDel="00E77231">
              <w:rPr>
                <w:rFonts w:ascii="Trebuchet MS" w:hAnsi="Trebuchet MS" w:cs="Arial"/>
                <w:b/>
                <w:sz w:val="22"/>
                <w:szCs w:val="22"/>
                <w:lang w:val="lt-LT"/>
              </w:rPr>
              <w:t xml:space="preserve"> </w:t>
            </w:r>
          </w:p>
        </w:tc>
      </w:tr>
      <w:tr w:rsidR="00AF6C86" w:rsidRPr="002C2DE7" w14:paraId="639A8529" w14:textId="77777777" w:rsidTr="00FC6B5B">
        <w:tc>
          <w:tcPr>
            <w:tcW w:w="2576" w:type="dxa"/>
          </w:tcPr>
          <w:p w14:paraId="6F252EF2" w14:textId="076A5213" w:rsidR="00AF6C86" w:rsidRPr="002C2DE7" w:rsidRDefault="00FC6B5B" w:rsidP="006B4466">
            <w:pPr>
              <w:rPr>
                <w:rFonts w:ascii="Trebuchet MS" w:hAnsi="Trebuchet MS"/>
                <w:sz w:val="22"/>
                <w:szCs w:val="22"/>
                <w:lang w:val="lt-LT"/>
              </w:rPr>
            </w:pPr>
            <w:r w:rsidRPr="002C2DE7">
              <w:rPr>
                <w:rFonts w:ascii="Trebuchet MS" w:hAnsi="Trebuchet MS"/>
                <w:sz w:val="22"/>
                <w:szCs w:val="22"/>
                <w:lang w:val="lt-LT"/>
              </w:rPr>
              <w:t>Bendrieji reikalavimai</w:t>
            </w:r>
          </w:p>
        </w:tc>
        <w:tc>
          <w:tcPr>
            <w:tcW w:w="2181" w:type="dxa"/>
            <w:vAlign w:val="bottom"/>
          </w:tcPr>
          <w:p w14:paraId="0086FAB8" w14:textId="77777777" w:rsidR="00AF6C86" w:rsidRPr="002C2DE7" w:rsidRDefault="00AF6C86" w:rsidP="006B4466">
            <w:pPr>
              <w:rPr>
                <w:rFonts w:ascii="Trebuchet MS" w:hAnsi="Trebuchet MS" w:cs="Arial"/>
                <w:sz w:val="22"/>
                <w:szCs w:val="22"/>
                <w:lang w:val="lt-LT"/>
              </w:rPr>
            </w:pPr>
          </w:p>
        </w:tc>
        <w:tc>
          <w:tcPr>
            <w:tcW w:w="2444" w:type="dxa"/>
            <w:vAlign w:val="bottom"/>
          </w:tcPr>
          <w:p w14:paraId="554D219C" w14:textId="77777777" w:rsidR="00AF6C86" w:rsidRPr="002C2DE7" w:rsidRDefault="00AF6C86" w:rsidP="006B4466">
            <w:pPr>
              <w:rPr>
                <w:rFonts w:ascii="Trebuchet MS" w:hAnsi="Trebuchet MS" w:cs="Arial"/>
                <w:sz w:val="22"/>
                <w:szCs w:val="22"/>
                <w:lang w:val="lt-LT"/>
              </w:rPr>
            </w:pPr>
          </w:p>
        </w:tc>
        <w:tc>
          <w:tcPr>
            <w:tcW w:w="2995" w:type="dxa"/>
          </w:tcPr>
          <w:p w14:paraId="0B0F436E" w14:textId="77777777" w:rsidR="00AF6C86" w:rsidRPr="002C2DE7" w:rsidRDefault="00AF6C86" w:rsidP="006B4466">
            <w:pPr>
              <w:rPr>
                <w:rFonts w:ascii="Trebuchet MS" w:hAnsi="Trebuchet MS" w:cs="Arial"/>
                <w:sz w:val="22"/>
                <w:szCs w:val="22"/>
                <w:lang w:val="lt-LT"/>
              </w:rPr>
            </w:pPr>
          </w:p>
        </w:tc>
      </w:tr>
      <w:tr w:rsidR="00AF6C86" w:rsidRPr="002C2DE7" w14:paraId="0F7A3949" w14:textId="77777777" w:rsidTr="00FC6B5B">
        <w:tc>
          <w:tcPr>
            <w:tcW w:w="2576" w:type="dxa"/>
          </w:tcPr>
          <w:p w14:paraId="39F36A8F" w14:textId="14DB63DE" w:rsidR="00AF6C86" w:rsidRPr="002C2DE7" w:rsidRDefault="00FC6B5B" w:rsidP="006B4466">
            <w:pPr>
              <w:rPr>
                <w:rFonts w:ascii="Trebuchet MS" w:hAnsi="Trebuchet MS"/>
                <w:sz w:val="22"/>
                <w:szCs w:val="22"/>
                <w:lang w:val="lt-LT"/>
              </w:rPr>
            </w:pPr>
            <w:r w:rsidRPr="002C2DE7">
              <w:rPr>
                <w:rFonts w:ascii="Trebuchet MS" w:hAnsi="Trebuchet MS"/>
                <w:sz w:val="22"/>
                <w:szCs w:val="22"/>
                <w:lang w:val="lt-LT"/>
              </w:rPr>
              <w:t>Konstrukcijų dalis</w:t>
            </w:r>
          </w:p>
        </w:tc>
        <w:tc>
          <w:tcPr>
            <w:tcW w:w="2181" w:type="dxa"/>
            <w:vAlign w:val="bottom"/>
          </w:tcPr>
          <w:p w14:paraId="4A4BC2AB" w14:textId="540218B4" w:rsidR="00AF6C86" w:rsidRPr="002C2DE7" w:rsidRDefault="00AF6C86" w:rsidP="006B4466">
            <w:pPr>
              <w:rPr>
                <w:rFonts w:ascii="Trebuchet MS" w:hAnsi="Trebuchet MS" w:cs="Arial"/>
                <w:sz w:val="22"/>
                <w:szCs w:val="22"/>
                <w:lang w:val="lt-LT"/>
              </w:rPr>
            </w:pPr>
          </w:p>
        </w:tc>
        <w:tc>
          <w:tcPr>
            <w:tcW w:w="2444" w:type="dxa"/>
            <w:vAlign w:val="bottom"/>
          </w:tcPr>
          <w:p w14:paraId="57780857" w14:textId="77777777" w:rsidR="00AF6C86" w:rsidRPr="002C2DE7" w:rsidRDefault="00AF6C86" w:rsidP="006B4466">
            <w:pPr>
              <w:rPr>
                <w:rFonts w:ascii="Trebuchet MS" w:hAnsi="Trebuchet MS" w:cs="Arial"/>
                <w:color w:val="444444"/>
                <w:sz w:val="22"/>
                <w:szCs w:val="22"/>
                <w:lang w:val="lt-LT"/>
              </w:rPr>
            </w:pPr>
          </w:p>
        </w:tc>
        <w:tc>
          <w:tcPr>
            <w:tcW w:w="2995" w:type="dxa"/>
          </w:tcPr>
          <w:p w14:paraId="32E4D2DD" w14:textId="77777777" w:rsidR="00AF6C86" w:rsidRPr="002C2DE7" w:rsidRDefault="00AF6C86" w:rsidP="006B4466">
            <w:pPr>
              <w:rPr>
                <w:rFonts w:ascii="Trebuchet MS" w:hAnsi="Trebuchet MS" w:cs="Arial"/>
                <w:sz w:val="22"/>
                <w:szCs w:val="22"/>
                <w:lang w:val="lt-LT"/>
              </w:rPr>
            </w:pPr>
          </w:p>
        </w:tc>
      </w:tr>
      <w:tr w:rsidR="00AF6C86" w:rsidRPr="00AC0FFD" w14:paraId="2CB7D5AC" w14:textId="77777777" w:rsidTr="00FC6B5B">
        <w:tc>
          <w:tcPr>
            <w:tcW w:w="2576" w:type="dxa"/>
          </w:tcPr>
          <w:p w14:paraId="5EF4668E" w14:textId="3F9301A2" w:rsidR="00AF6C86" w:rsidRPr="002C2DE7" w:rsidRDefault="00FC6B5B" w:rsidP="006B4466">
            <w:pPr>
              <w:rPr>
                <w:rFonts w:ascii="Trebuchet MS" w:hAnsi="Trebuchet MS"/>
                <w:sz w:val="22"/>
                <w:szCs w:val="22"/>
                <w:lang w:val="lt-LT"/>
              </w:rPr>
            </w:pPr>
            <w:r w:rsidRPr="002C2DE7">
              <w:rPr>
                <w:rFonts w:ascii="Trebuchet MS" w:hAnsi="Trebuchet MS"/>
                <w:sz w:val="22"/>
                <w:szCs w:val="22"/>
                <w:lang w:val="lt-LT"/>
              </w:rPr>
              <w:t>Reikalavimai teritorijai, kurioje planuojama energetikos objektų statyba / rekonstrukcija</w:t>
            </w:r>
          </w:p>
        </w:tc>
        <w:tc>
          <w:tcPr>
            <w:tcW w:w="2181" w:type="dxa"/>
            <w:vAlign w:val="bottom"/>
          </w:tcPr>
          <w:p w14:paraId="610F48E6" w14:textId="4F6977FF" w:rsidR="00AF6C86" w:rsidRPr="002C2DE7" w:rsidRDefault="00AF6C86" w:rsidP="006B4466">
            <w:pPr>
              <w:rPr>
                <w:rFonts w:ascii="Trebuchet MS" w:hAnsi="Trebuchet MS" w:cs="Arial"/>
                <w:sz w:val="22"/>
                <w:szCs w:val="22"/>
                <w:lang w:val="lt-LT"/>
              </w:rPr>
            </w:pPr>
          </w:p>
        </w:tc>
        <w:tc>
          <w:tcPr>
            <w:tcW w:w="2444" w:type="dxa"/>
            <w:vAlign w:val="bottom"/>
          </w:tcPr>
          <w:p w14:paraId="226C8E4D" w14:textId="6F7AA71A" w:rsidR="00AF6C86" w:rsidRPr="002C2DE7" w:rsidRDefault="00AF6C86" w:rsidP="006B4466">
            <w:pPr>
              <w:rPr>
                <w:rFonts w:ascii="Trebuchet MS" w:hAnsi="Trebuchet MS" w:cs="Arial"/>
                <w:color w:val="444444"/>
                <w:sz w:val="22"/>
                <w:szCs w:val="22"/>
                <w:lang w:val="lt-LT"/>
              </w:rPr>
            </w:pPr>
          </w:p>
        </w:tc>
        <w:tc>
          <w:tcPr>
            <w:tcW w:w="2995" w:type="dxa"/>
          </w:tcPr>
          <w:p w14:paraId="399BE548" w14:textId="77777777" w:rsidR="00AF6C86" w:rsidRPr="002C2DE7" w:rsidRDefault="00AF6C86" w:rsidP="006B4466">
            <w:pPr>
              <w:rPr>
                <w:rFonts w:ascii="Trebuchet MS" w:hAnsi="Trebuchet MS" w:cs="Arial"/>
                <w:sz w:val="22"/>
                <w:szCs w:val="22"/>
                <w:lang w:val="lt-LT"/>
              </w:rPr>
            </w:pPr>
          </w:p>
        </w:tc>
      </w:tr>
      <w:tr w:rsidR="00D954FD" w:rsidRPr="002C2DE7" w14:paraId="244A5981" w14:textId="77777777" w:rsidTr="00FC6B5B">
        <w:tc>
          <w:tcPr>
            <w:tcW w:w="2576" w:type="dxa"/>
          </w:tcPr>
          <w:p w14:paraId="0FAF98B5" w14:textId="4757280C" w:rsidR="00D954FD" w:rsidRPr="002C2DE7" w:rsidRDefault="00D954FD" w:rsidP="006B4466">
            <w:pPr>
              <w:rPr>
                <w:rFonts w:ascii="Trebuchet MS" w:hAnsi="Trebuchet MS"/>
                <w:sz w:val="22"/>
                <w:szCs w:val="22"/>
                <w:lang w:val="lt-LT"/>
              </w:rPr>
            </w:pPr>
            <w:proofErr w:type="spellStart"/>
            <w:r w:rsidRPr="00D954FD">
              <w:rPr>
                <w:rFonts w:ascii="Trebuchet MS" w:hAnsi="Trebuchet MS"/>
                <w:sz w:val="22"/>
                <w:szCs w:val="22"/>
              </w:rPr>
              <w:t>Elektrotechnikos</w:t>
            </w:r>
            <w:proofErr w:type="spellEnd"/>
            <w:r w:rsidRPr="00D954FD">
              <w:rPr>
                <w:rFonts w:ascii="Trebuchet MS" w:hAnsi="Trebuchet MS"/>
                <w:sz w:val="22"/>
                <w:szCs w:val="22"/>
              </w:rPr>
              <w:t xml:space="preserve"> </w:t>
            </w:r>
            <w:proofErr w:type="spellStart"/>
            <w:r w:rsidRPr="00D954FD">
              <w:rPr>
                <w:rFonts w:ascii="Trebuchet MS" w:hAnsi="Trebuchet MS"/>
                <w:sz w:val="22"/>
                <w:szCs w:val="22"/>
              </w:rPr>
              <w:t>dalis</w:t>
            </w:r>
            <w:proofErr w:type="spellEnd"/>
            <w:r w:rsidRPr="00D954FD">
              <w:rPr>
                <w:rFonts w:ascii="Trebuchet MS" w:hAnsi="Trebuchet MS"/>
                <w:sz w:val="22"/>
                <w:szCs w:val="22"/>
              </w:rPr>
              <w:t> </w:t>
            </w:r>
          </w:p>
        </w:tc>
        <w:tc>
          <w:tcPr>
            <w:tcW w:w="2181" w:type="dxa"/>
            <w:vAlign w:val="bottom"/>
          </w:tcPr>
          <w:p w14:paraId="5E82047C" w14:textId="1C2D4CAD" w:rsidR="00D954FD" w:rsidRDefault="00D954FD" w:rsidP="006B4466">
            <w:pPr>
              <w:rPr>
                <w:rFonts w:ascii="Trebuchet MS" w:hAnsi="Trebuchet MS" w:cs="Arial"/>
                <w:sz w:val="22"/>
                <w:szCs w:val="22"/>
                <w:lang w:val="lt-LT"/>
              </w:rPr>
            </w:pPr>
          </w:p>
        </w:tc>
        <w:tc>
          <w:tcPr>
            <w:tcW w:w="2444" w:type="dxa"/>
            <w:vAlign w:val="bottom"/>
          </w:tcPr>
          <w:p w14:paraId="3CF2F3BF" w14:textId="77777777" w:rsidR="00D954FD" w:rsidRDefault="00D954FD" w:rsidP="006B4466">
            <w:pPr>
              <w:rPr>
                <w:rFonts w:ascii="Trebuchet MS" w:hAnsi="Trebuchet MS" w:cs="Arial"/>
                <w:color w:val="444444"/>
                <w:sz w:val="22"/>
                <w:szCs w:val="22"/>
                <w:lang w:val="lt-LT"/>
              </w:rPr>
            </w:pPr>
          </w:p>
        </w:tc>
        <w:tc>
          <w:tcPr>
            <w:tcW w:w="2995" w:type="dxa"/>
          </w:tcPr>
          <w:p w14:paraId="4F7DB30A" w14:textId="77777777" w:rsidR="00D954FD" w:rsidRPr="002C2DE7" w:rsidRDefault="00D954FD" w:rsidP="006B4466">
            <w:pPr>
              <w:rPr>
                <w:rFonts w:ascii="Trebuchet MS" w:hAnsi="Trebuchet MS" w:cs="Arial"/>
                <w:sz w:val="22"/>
                <w:szCs w:val="22"/>
                <w:lang w:val="lt-LT"/>
              </w:rPr>
            </w:pPr>
          </w:p>
        </w:tc>
      </w:tr>
      <w:tr w:rsidR="00AF6C86" w:rsidRPr="002C2DE7" w14:paraId="53E4A32E" w14:textId="77777777" w:rsidTr="00FC6B5B">
        <w:tc>
          <w:tcPr>
            <w:tcW w:w="2576" w:type="dxa"/>
          </w:tcPr>
          <w:p w14:paraId="238CEB26" w14:textId="05B2705B" w:rsidR="00AF6C86" w:rsidRPr="002C2DE7" w:rsidRDefault="00FC6B5B" w:rsidP="006B4466">
            <w:pPr>
              <w:rPr>
                <w:rFonts w:ascii="Trebuchet MS" w:hAnsi="Trebuchet MS"/>
                <w:sz w:val="22"/>
                <w:szCs w:val="22"/>
                <w:lang w:val="lt-LT"/>
              </w:rPr>
            </w:pPr>
            <w:r w:rsidRPr="002C2DE7">
              <w:rPr>
                <w:rFonts w:ascii="Trebuchet MS" w:hAnsi="Trebuchet MS"/>
                <w:sz w:val="22"/>
                <w:szCs w:val="22"/>
                <w:lang w:val="lt-LT"/>
              </w:rPr>
              <w:t>Elektros perdavimo linijų dalis</w:t>
            </w:r>
          </w:p>
        </w:tc>
        <w:tc>
          <w:tcPr>
            <w:tcW w:w="2181" w:type="dxa"/>
            <w:vAlign w:val="bottom"/>
          </w:tcPr>
          <w:p w14:paraId="7025C51A" w14:textId="7C8A7FE9" w:rsidR="00AF6C86" w:rsidRPr="002C2DE7" w:rsidRDefault="00AF6C86" w:rsidP="006B4466">
            <w:pPr>
              <w:rPr>
                <w:rFonts w:ascii="Trebuchet MS" w:hAnsi="Trebuchet MS" w:cs="Arial"/>
                <w:sz w:val="22"/>
                <w:szCs w:val="22"/>
                <w:lang w:val="lt-LT"/>
              </w:rPr>
            </w:pPr>
          </w:p>
        </w:tc>
        <w:tc>
          <w:tcPr>
            <w:tcW w:w="2444" w:type="dxa"/>
            <w:vAlign w:val="bottom"/>
          </w:tcPr>
          <w:p w14:paraId="74076E67" w14:textId="10E356ED" w:rsidR="00AF6C86" w:rsidRPr="002C2DE7" w:rsidRDefault="00AF6C86" w:rsidP="006B4466">
            <w:pPr>
              <w:rPr>
                <w:rFonts w:ascii="Trebuchet MS" w:hAnsi="Trebuchet MS" w:cs="Arial"/>
                <w:color w:val="444444"/>
                <w:sz w:val="22"/>
                <w:szCs w:val="22"/>
                <w:lang w:val="lt-LT"/>
              </w:rPr>
            </w:pPr>
          </w:p>
        </w:tc>
        <w:tc>
          <w:tcPr>
            <w:tcW w:w="2995" w:type="dxa"/>
          </w:tcPr>
          <w:p w14:paraId="5C235E47" w14:textId="77777777" w:rsidR="00AF6C86" w:rsidRPr="002C2DE7" w:rsidRDefault="00AF6C86" w:rsidP="006B4466">
            <w:pPr>
              <w:rPr>
                <w:rFonts w:ascii="Trebuchet MS" w:hAnsi="Trebuchet MS" w:cs="Arial"/>
                <w:sz w:val="22"/>
                <w:szCs w:val="22"/>
                <w:lang w:val="lt-LT"/>
              </w:rPr>
            </w:pPr>
          </w:p>
        </w:tc>
      </w:tr>
      <w:tr w:rsidR="00AF6C86" w:rsidRPr="00AC0FFD" w14:paraId="17E8D89F" w14:textId="77777777" w:rsidTr="00FC6B5B">
        <w:tc>
          <w:tcPr>
            <w:tcW w:w="2576" w:type="dxa"/>
          </w:tcPr>
          <w:p w14:paraId="0555104E" w14:textId="298D17FF" w:rsidR="00AF6C86" w:rsidRPr="002C2DE7" w:rsidRDefault="00FC6B5B" w:rsidP="006B4466">
            <w:pPr>
              <w:rPr>
                <w:rFonts w:ascii="Trebuchet MS" w:hAnsi="Trebuchet MS"/>
                <w:sz w:val="22"/>
                <w:szCs w:val="22"/>
                <w:lang w:val="lt-LT"/>
              </w:rPr>
            </w:pPr>
            <w:r w:rsidRPr="002C2DE7">
              <w:rPr>
                <w:rFonts w:ascii="Trebuchet MS" w:hAnsi="Trebuchet MS"/>
                <w:sz w:val="22"/>
                <w:szCs w:val="22"/>
                <w:lang w:val="lt-LT"/>
              </w:rPr>
              <w:t>Relinės apsaugos ir automatikos dalis</w:t>
            </w:r>
          </w:p>
        </w:tc>
        <w:tc>
          <w:tcPr>
            <w:tcW w:w="2181" w:type="dxa"/>
            <w:vAlign w:val="bottom"/>
          </w:tcPr>
          <w:p w14:paraId="2B5F25BA" w14:textId="60FA7934" w:rsidR="00AF6C86" w:rsidRPr="00A93F71" w:rsidRDefault="00AF6C86" w:rsidP="006B4466">
            <w:pPr>
              <w:rPr>
                <w:rFonts w:ascii="Trebuchet MS" w:hAnsi="Trebuchet MS" w:cs="Arial"/>
                <w:color w:val="444444"/>
                <w:sz w:val="22"/>
                <w:szCs w:val="22"/>
                <w:lang w:val="lt-LT"/>
              </w:rPr>
            </w:pPr>
          </w:p>
        </w:tc>
        <w:tc>
          <w:tcPr>
            <w:tcW w:w="2444" w:type="dxa"/>
            <w:vAlign w:val="bottom"/>
          </w:tcPr>
          <w:p w14:paraId="7C371C8B" w14:textId="685A083A" w:rsidR="00A93F71" w:rsidRPr="002C2DE7" w:rsidRDefault="00A93F71" w:rsidP="006B4466">
            <w:pPr>
              <w:rPr>
                <w:rFonts w:ascii="Trebuchet MS" w:hAnsi="Trebuchet MS" w:cs="Arial"/>
                <w:color w:val="444444"/>
                <w:sz w:val="22"/>
                <w:szCs w:val="22"/>
                <w:lang w:val="lt-LT"/>
              </w:rPr>
            </w:pPr>
          </w:p>
        </w:tc>
        <w:tc>
          <w:tcPr>
            <w:tcW w:w="2995" w:type="dxa"/>
          </w:tcPr>
          <w:p w14:paraId="694F07BD" w14:textId="77777777" w:rsidR="00AF6C86" w:rsidRPr="002C2DE7" w:rsidRDefault="00AF6C86" w:rsidP="006B4466">
            <w:pPr>
              <w:rPr>
                <w:rFonts w:ascii="Trebuchet MS" w:hAnsi="Trebuchet MS" w:cs="Arial"/>
                <w:sz w:val="22"/>
                <w:szCs w:val="22"/>
                <w:lang w:val="lt-LT"/>
              </w:rPr>
            </w:pPr>
          </w:p>
        </w:tc>
      </w:tr>
      <w:tr w:rsidR="00AF6C86" w:rsidRPr="002C2DE7" w14:paraId="201F5B27" w14:textId="77777777" w:rsidTr="00FC6B5B">
        <w:tc>
          <w:tcPr>
            <w:tcW w:w="2576" w:type="dxa"/>
          </w:tcPr>
          <w:p w14:paraId="5ACB0202" w14:textId="24DE494F" w:rsidR="00AF6C86" w:rsidRPr="002C2DE7" w:rsidRDefault="00FC6B5B" w:rsidP="006B4466">
            <w:pPr>
              <w:rPr>
                <w:rFonts w:ascii="Trebuchet MS" w:hAnsi="Trebuchet MS"/>
                <w:sz w:val="22"/>
                <w:szCs w:val="22"/>
                <w:lang w:val="lt-LT"/>
              </w:rPr>
            </w:pPr>
            <w:r w:rsidRPr="002C2DE7">
              <w:rPr>
                <w:rFonts w:ascii="Trebuchet MS" w:hAnsi="Trebuchet MS"/>
                <w:sz w:val="22"/>
                <w:szCs w:val="22"/>
                <w:lang w:val="lt-LT"/>
              </w:rPr>
              <w:t>Valdymas, signalizacija ir matavimai</w:t>
            </w:r>
          </w:p>
        </w:tc>
        <w:tc>
          <w:tcPr>
            <w:tcW w:w="2181" w:type="dxa"/>
            <w:vAlign w:val="bottom"/>
          </w:tcPr>
          <w:p w14:paraId="3918F40C" w14:textId="04089B75" w:rsidR="00AF6C86" w:rsidRPr="002C2DE7" w:rsidRDefault="00AF6C86" w:rsidP="006B4466">
            <w:pPr>
              <w:rPr>
                <w:rFonts w:ascii="Trebuchet MS" w:hAnsi="Trebuchet MS" w:cs="Arial"/>
                <w:sz w:val="22"/>
                <w:szCs w:val="22"/>
                <w:lang w:val="lt-LT"/>
              </w:rPr>
            </w:pPr>
          </w:p>
        </w:tc>
        <w:tc>
          <w:tcPr>
            <w:tcW w:w="2444" w:type="dxa"/>
            <w:vAlign w:val="bottom"/>
          </w:tcPr>
          <w:p w14:paraId="0D574ABA" w14:textId="77777777" w:rsidR="00AF6C86" w:rsidRPr="002C2DE7" w:rsidRDefault="00AF6C86" w:rsidP="006B4466">
            <w:pPr>
              <w:rPr>
                <w:rFonts w:ascii="Trebuchet MS" w:hAnsi="Trebuchet MS" w:cs="Arial"/>
                <w:color w:val="444444"/>
                <w:sz w:val="22"/>
                <w:szCs w:val="22"/>
                <w:lang w:val="lt-LT"/>
              </w:rPr>
            </w:pPr>
          </w:p>
        </w:tc>
        <w:tc>
          <w:tcPr>
            <w:tcW w:w="2995" w:type="dxa"/>
          </w:tcPr>
          <w:p w14:paraId="68DA774B" w14:textId="77777777" w:rsidR="00AF6C86" w:rsidRPr="002C2DE7" w:rsidRDefault="00AF6C86" w:rsidP="006B4466">
            <w:pPr>
              <w:rPr>
                <w:rFonts w:ascii="Trebuchet MS" w:hAnsi="Trebuchet MS" w:cs="Arial"/>
                <w:sz w:val="22"/>
                <w:szCs w:val="22"/>
                <w:lang w:val="lt-LT"/>
              </w:rPr>
            </w:pPr>
          </w:p>
        </w:tc>
      </w:tr>
      <w:tr w:rsidR="00AF6C86" w:rsidRPr="00AC0FFD" w14:paraId="107C6EB5" w14:textId="77777777" w:rsidTr="00FC6B5B">
        <w:tc>
          <w:tcPr>
            <w:tcW w:w="2576" w:type="dxa"/>
          </w:tcPr>
          <w:p w14:paraId="6DF8B803" w14:textId="7EAF33F6" w:rsidR="00AF6C86" w:rsidRPr="002C2DE7" w:rsidRDefault="00FC6B5B" w:rsidP="006B4466">
            <w:pPr>
              <w:rPr>
                <w:rFonts w:ascii="Trebuchet MS" w:hAnsi="Trebuchet MS"/>
                <w:sz w:val="22"/>
                <w:szCs w:val="22"/>
                <w:lang w:val="lt-LT"/>
              </w:rPr>
            </w:pPr>
            <w:proofErr w:type="spellStart"/>
            <w:r w:rsidRPr="002C2DE7">
              <w:rPr>
                <w:rFonts w:ascii="Trebuchet MS" w:hAnsi="Trebuchet MS"/>
                <w:sz w:val="22"/>
                <w:szCs w:val="22"/>
                <w:lang w:val="lt-LT"/>
              </w:rPr>
              <w:t>Teleinformacijos</w:t>
            </w:r>
            <w:proofErr w:type="spellEnd"/>
            <w:r w:rsidRPr="002C2DE7">
              <w:rPr>
                <w:rFonts w:ascii="Trebuchet MS" w:hAnsi="Trebuchet MS"/>
                <w:sz w:val="22"/>
                <w:szCs w:val="22"/>
                <w:lang w:val="lt-LT"/>
              </w:rPr>
              <w:t xml:space="preserve"> surinkimo ir perdavimo dalis</w:t>
            </w:r>
          </w:p>
        </w:tc>
        <w:tc>
          <w:tcPr>
            <w:tcW w:w="2181" w:type="dxa"/>
            <w:vAlign w:val="bottom"/>
          </w:tcPr>
          <w:p w14:paraId="79B84AEA" w14:textId="1BECD330" w:rsidR="00AF6C86" w:rsidRPr="002C2DE7" w:rsidRDefault="00AF6C86" w:rsidP="006B4466">
            <w:pPr>
              <w:rPr>
                <w:rFonts w:ascii="Trebuchet MS" w:hAnsi="Trebuchet MS" w:cs="Arial"/>
                <w:sz w:val="22"/>
                <w:szCs w:val="22"/>
                <w:lang w:val="lt-LT"/>
              </w:rPr>
            </w:pPr>
          </w:p>
        </w:tc>
        <w:tc>
          <w:tcPr>
            <w:tcW w:w="2444" w:type="dxa"/>
            <w:vAlign w:val="bottom"/>
          </w:tcPr>
          <w:p w14:paraId="2E1EEEB7" w14:textId="594089A1" w:rsidR="00AF6C86" w:rsidRPr="00A65C15" w:rsidRDefault="00AF6C86" w:rsidP="006B4466">
            <w:pPr>
              <w:rPr>
                <w:rFonts w:ascii="Trebuchet MS" w:hAnsi="Trebuchet MS" w:cs="Arial"/>
                <w:color w:val="444444"/>
                <w:sz w:val="22"/>
                <w:szCs w:val="22"/>
                <w:lang w:val="en-US"/>
              </w:rPr>
            </w:pPr>
          </w:p>
        </w:tc>
        <w:tc>
          <w:tcPr>
            <w:tcW w:w="2995" w:type="dxa"/>
          </w:tcPr>
          <w:p w14:paraId="73B8B81F" w14:textId="77777777" w:rsidR="00AF6C86" w:rsidRPr="002C2DE7" w:rsidRDefault="00AF6C86" w:rsidP="006B4466">
            <w:pPr>
              <w:rPr>
                <w:rFonts w:ascii="Trebuchet MS" w:hAnsi="Trebuchet MS" w:cs="Arial"/>
                <w:sz w:val="22"/>
                <w:szCs w:val="22"/>
                <w:lang w:val="lt-LT"/>
              </w:rPr>
            </w:pPr>
          </w:p>
        </w:tc>
      </w:tr>
      <w:tr w:rsidR="00AF6C86" w:rsidRPr="002C2DE7" w14:paraId="6131B257" w14:textId="77777777" w:rsidTr="00FC6B5B">
        <w:tc>
          <w:tcPr>
            <w:tcW w:w="2576" w:type="dxa"/>
          </w:tcPr>
          <w:p w14:paraId="10AFC988" w14:textId="22696386" w:rsidR="00AF6C86" w:rsidRPr="002C2DE7" w:rsidRDefault="00FC6B5B" w:rsidP="006B4466">
            <w:pPr>
              <w:rPr>
                <w:rFonts w:ascii="Trebuchet MS" w:hAnsi="Trebuchet MS"/>
                <w:sz w:val="22"/>
                <w:szCs w:val="22"/>
                <w:lang w:val="lt-LT"/>
              </w:rPr>
            </w:pPr>
            <w:r w:rsidRPr="002C2DE7">
              <w:rPr>
                <w:rFonts w:ascii="Trebuchet MS" w:hAnsi="Trebuchet MS"/>
                <w:sz w:val="22"/>
                <w:szCs w:val="22"/>
                <w:lang w:val="lt-LT"/>
              </w:rPr>
              <w:t>Elektroninių ryšių (telekomunikacijų) dalis</w:t>
            </w:r>
          </w:p>
        </w:tc>
        <w:tc>
          <w:tcPr>
            <w:tcW w:w="2181" w:type="dxa"/>
            <w:vAlign w:val="bottom"/>
          </w:tcPr>
          <w:p w14:paraId="42D32D97" w14:textId="676E88EA" w:rsidR="00AF6C86" w:rsidRPr="002C2DE7" w:rsidRDefault="00AF6C86" w:rsidP="006B4466">
            <w:pPr>
              <w:rPr>
                <w:rFonts w:ascii="Trebuchet MS" w:hAnsi="Trebuchet MS" w:cs="Arial"/>
                <w:sz w:val="22"/>
                <w:szCs w:val="22"/>
                <w:lang w:val="lt-LT"/>
              </w:rPr>
            </w:pPr>
          </w:p>
        </w:tc>
        <w:tc>
          <w:tcPr>
            <w:tcW w:w="2444" w:type="dxa"/>
            <w:vAlign w:val="bottom"/>
          </w:tcPr>
          <w:p w14:paraId="3A88C2C3" w14:textId="77777777" w:rsidR="00AF6C86" w:rsidRPr="002C2DE7" w:rsidRDefault="00AF6C86" w:rsidP="006B4466">
            <w:pPr>
              <w:rPr>
                <w:rFonts w:ascii="Trebuchet MS" w:hAnsi="Trebuchet MS" w:cs="Arial"/>
                <w:color w:val="444444"/>
                <w:sz w:val="22"/>
                <w:szCs w:val="22"/>
                <w:lang w:val="lt-LT"/>
              </w:rPr>
            </w:pPr>
          </w:p>
        </w:tc>
        <w:tc>
          <w:tcPr>
            <w:tcW w:w="2995" w:type="dxa"/>
          </w:tcPr>
          <w:p w14:paraId="2BA48291" w14:textId="77777777" w:rsidR="00AF6C86" w:rsidRPr="002C2DE7" w:rsidRDefault="00AF6C86" w:rsidP="006B4466">
            <w:pPr>
              <w:rPr>
                <w:rFonts w:ascii="Trebuchet MS" w:hAnsi="Trebuchet MS" w:cs="Arial"/>
                <w:sz w:val="22"/>
                <w:szCs w:val="22"/>
                <w:lang w:val="lt-LT"/>
              </w:rPr>
            </w:pPr>
          </w:p>
        </w:tc>
      </w:tr>
      <w:tr w:rsidR="00D954FD" w:rsidRPr="00D954FD" w14:paraId="00372A41" w14:textId="77777777" w:rsidTr="00FC6B5B">
        <w:tc>
          <w:tcPr>
            <w:tcW w:w="2576" w:type="dxa"/>
          </w:tcPr>
          <w:p w14:paraId="24E67442" w14:textId="36BD2FB6" w:rsidR="00D954FD" w:rsidRPr="002C2DE7" w:rsidRDefault="00D954FD" w:rsidP="006B4466">
            <w:pPr>
              <w:rPr>
                <w:rFonts w:ascii="Trebuchet MS" w:hAnsi="Trebuchet MS"/>
                <w:sz w:val="22"/>
                <w:szCs w:val="22"/>
                <w:lang w:val="lt-LT"/>
              </w:rPr>
            </w:pPr>
            <w:r w:rsidRPr="00D954FD">
              <w:rPr>
                <w:rFonts w:ascii="Trebuchet MS" w:hAnsi="Trebuchet MS"/>
                <w:sz w:val="22"/>
                <w:szCs w:val="22"/>
                <w:lang w:val="lt-LT"/>
              </w:rPr>
              <w:t>Elektros energijos apskaitos ir matavimų dalis</w:t>
            </w:r>
          </w:p>
        </w:tc>
        <w:tc>
          <w:tcPr>
            <w:tcW w:w="2181" w:type="dxa"/>
            <w:vAlign w:val="bottom"/>
          </w:tcPr>
          <w:p w14:paraId="3806C93D" w14:textId="168766DB" w:rsidR="00D954FD" w:rsidRDefault="00D954FD" w:rsidP="006B4466">
            <w:pPr>
              <w:rPr>
                <w:rFonts w:ascii="Trebuchet MS" w:hAnsi="Trebuchet MS" w:cs="Arial"/>
                <w:sz w:val="22"/>
                <w:szCs w:val="22"/>
                <w:lang w:val="lt-LT"/>
              </w:rPr>
            </w:pPr>
          </w:p>
        </w:tc>
        <w:tc>
          <w:tcPr>
            <w:tcW w:w="2444" w:type="dxa"/>
            <w:vAlign w:val="bottom"/>
          </w:tcPr>
          <w:p w14:paraId="77630B03" w14:textId="77777777" w:rsidR="00D954FD" w:rsidRPr="001E0700" w:rsidRDefault="00D954FD" w:rsidP="006B4466">
            <w:pPr>
              <w:rPr>
                <w:rFonts w:ascii="Trebuchet MS" w:hAnsi="Trebuchet MS" w:cs="Arial"/>
                <w:sz w:val="22"/>
                <w:szCs w:val="22"/>
                <w:lang w:val="lt-LT"/>
              </w:rPr>
            </w:pPr>
          </w:p>
        </w:tc>
        <w:tc>
          <w:tcPr>
            <w:tcW w:w="2995" w:type="dxa"/>
          </w:tcPr>
          <w:p w14:paraId="2DAA7AD6" w14:textId="77777777" w:rsidR="00D954FD" w:rsidRPr="002C2DE7" w:rsidRDefault="00D954FD" w:rsidP="006B4466">
            <w:pPr>
              <w:rPr>
                <w:rFonts w:ascii="Trebuchet MS" w:hAnsi="Trebuchet MS" w:cs="Arial"/>
                <w:sz w:val="22"/>
                <w:szCs w:val="22"/>
                <w:lang w:val="lt-LT"/>
              </w:rPr>
            </w:pPr>
          </w:p>
        </w:tc>
      </w:tr>
      <w:tr w:rsidR="00D954FD" w:rsidRPr="00AC0FFD" w14:paraId="7950CF37" w14:textId="77777777" w:rsidTr="00FC6B5B">
        <w:tc>
          <w:tcPr>
            <w:tcW w:w="2576" w:type="dxa"/>
          </w:tcPr>
          <w:p w14:paraId="17D1D6D7" w14:textId="0AD43D92" w:rsidR="00D954FD" w:rsidRPr="002C2DE7" w:rsidRDefault="00D954FD" w:rsidP="006B4466">
            <w:pPr>
              <w:rPr>
                <w:rFonts w:ascii="Trebuchet MS" w:hAnsi="Trebuchet MS"/>
                <w:sz w:val="22"/>
                <w:szCs w:val="22"/>
                <w:lang w:val="lt-LT"/>
              </w:rPr>
            </w:pPr>
            <w:proofErr w:type="spellStart"/>
            <w:r w:rsidRPr="00D954FD">
              <w:rPr>
                <w:rFonts w:ascii="Trebuchet MS" w:hAnsi="Trebuchet MS"/>
                <w:sz w:val="22"/>
                <w:szCs w:val="22"/>
              </w:rPr>
              <w:t>Apsauginės</w:t>
            </w:r>
            <w:proofErr w:type="spellEnd"/>
            <w:r w:rsidRPr="00D954FD">
              <w:rPr>
                <w:rFonts w:ascii="Trebuchet MS" w:hAnsi="Trebuchet MS"/>
                <w:sz w:val="22"/>
                <w:szCs w:val="22"/>
              </w:rPr>
              <w:t xml:space="preserve"> </w:t>
            </w:r>
            <w:proofErr w:type="spellStart"/>
            <w:r w:rsidRPr="00D954FD">
              <w:rPr>
                <w:rFonts w:ascii="Trebuchet MS" w:hAnsi="Trebuchet MS"/>
                <w:sz w:val="22"/>
                <w:szCs w:val="22"/>
              </w:rPr>
              <w:t>signalizacijos</w:t>
            </w:r>
            <w:proofErr w:type="spellEnd"/>
            <w:r w:rsidRPr="00D954FD">
              <w:rPr>
                <w:rFonts w:ascii="Trebuchet MS" w:hAnsi="Trebuchet MS"/>
                <w:sz w:val="22"/>
                <w:szCs w:val="22"/>
              </w:rPr>
              <w:t xml:space="preserve"> </w:t>
            </w:r>
            <w:proofErr w:type="spellStart"/>
            <w:r w:rsidRPr="00D954FD">
              <w:rPr>
                <w:rFonts w:ascii="Trebuchet MS" w:hAnsi="Trebuchet MS"/>
                <w:sz w:val="22"/>
                <w:szCs w:val="22"/>
              </w:rPr>
              <w:t>dalis</w:t>
            </w:r>
            <w:proofErr w:type="spellEnd"/>
            <w:r w:rsidRPr="00D954FD">
              <w:rPr>
                <w:rFonts w:ascii="Trebuchet MS" w:hAnsi="Trebuchet MS"/>
                <w:sz w:val="22"/>
                <w:szCs w:val="22"/>
              </w:rPr>
              <w:t> </w:t>
            </w:r>
          </w:p>
        </w:tc>
        <w:tc>
          <w:tcPr>
            <w:tcW w:w="2181" w:type="dxa"/>
            <w:vAlign w:val="bottom"/>
          </w:tcPr>
          <w:p w14:paraId="682BADDA" w14:textId="6663B75B" w:rsidR="00D954FD" w:rsidRDefault="00D954FD" w:rsidP="006B4466">
            <w:pPr>
              <w:rPr>
                <w:rFonts w:ascii="Trebuchet MS" w:hAnsi="Trebuchet MS" w:cs="Arial"/>
                <w:sz w:val="22"/>
                <w:szCs w:val="22"/>
                <w:lang w:val="lt-LT"/>
              </w:rPr>
            </w:pPr>
          </w:p>
        </w:tc>
        <w:tc>
          <w:tcPr>
            <w:tcW w:w="2444" w:type="dxa"/>
            <w:vAlign w:val="bottom"/>
          </w:tcPr>
          <w:p w14:paraId="6EB9636D" w14:textId="77777777" w:rsidR="00D954FD" w:rsidRPr="001E0700" w:rsidRDefault="00D954FD" w:rsidP="006B4466">
            <w:pPr>
              <w:rPr>
                <w:rFonts w:ascii="Trebuchet MS" w:hAnsi="Trebuchet MS" w:cs="Arial"/>
                <w:sz w:val="22"/>
                <w:szCs w:val="22"/>
                <w:lang w:val="lt-LT"/>
              </w:rPr>
            </w:pPr>
          </w:p>
        </w:tc>
        <w:tc>
          <w:tcPr>
            <w:tcW w:w="2995" w:type="dxa"/>
          </w:tcPr>
          <w:p w14:paraId="592847A1" w14:textId="77777777" w:rsidR="00D954FD" w:rsidRPr="002C2DE7" w:rsidRDefault="00D954FD" w:rsidP="006B4466">
            <w:pPr>
              <w:rPr>
                <w:rFonts w:ascii="Trebuchet MS" w:hAnsi="Trebuchet MS" w:cs="Arial"/>
                <w:sz w:val="22"/>
                <w:szCs w:val="22"/>
                <w:lang w:val="lt-LT"/>
              </w:rPr>
            </w:pPr>
          </w:p>
        </w:tc>
      </w:tr>
      <w:tr w:rsidR="00AF6C86" w:rsidRPr="00AC0FFD" w14:paraId="77A6D062" w14:textId="77777777" w:rsidTr="00FC6B5B">
        <w:tc>
          <w:tcPr>
            <w:tcW w:w="2576" w:type="dxa"/>
          </w:tcPr>
          <w:p w14:paraId="4A93A040" w14:textId="401BC899" w:rsidR="00AF6C86" w:rsidRPr="002C2DE7" w:rsidRDefault="00FC6B5B" w:rsidP="006B4466">
            <w:pPr>
              <w:rPr>
                <w:rFonts w:ascii="Trebuchet MS" w:hAnsi="Trebuchet MS"/>
                <w:sz w:val="22"/>
                <w:szCs w:val="22"/>
                <w:lang w:val="lt-LT"/>
              </w:rPr>
            </w:pPr>
            <w:r w:rsidRPr="002C2DE7">
              <w:rPr>
                <w:rFonts w:ascii="Trebuchet MS" w:hAnsi="Trebuchet MS"/>
                <w:sz w:val="22"/>
                <w:szCs w:val="22"/>
                <w:lang w:val="lt-LT"/>
              </w:rPr>
              <w:t>Reikalavimai aplinkosaugos ir saugos darbe daliai</w:t>
            </w:r>
          </w:p>
        </w:tc>
        <w:tc>
          <w:tcPr>
            <w:tcW w:w="2181" w:type="dxa"/>
            <w:vAlign w:val="bottom"/>
          </w:tcPr>
          <w:p w14:paraId="1C779FA1" w14:textId="71EBD290" w:rsidR="00AF6C86" w:rsidRPr="002C2DE7" w:rsidRDefault="00AF6C86" w:rsidP="006B4466">
            <w:pPr>
              <w:rPr>
                <w:rFonts w:ascii="Trebuchet MS" w:hAnsi="Trebuchet MS" w:cs="Arial"/>
                <w:sz w:val="22"/>
                <w:szCs w:val="22"/>
                <w:lang w:val="lt-LT"/>
              </w:rPr>
            </w:pPr>
          </w:p>
        </w:tc>
        <w:tc>
          <w:tcPr>
            <w:tcW w:w="2444" w:type="dxa"/>
            <w:vAlign w:val="bottom"/>
          </w:tcPr>
          <w:p w14:paraId="343397F0" w14:textId="1A7E14AC" w:rsidR="00AF6C86" w:rsidRPr="002C2DE7" w:rsidRDefault="00AF6C86" w:rsidP="006B4466">
            <w:pPr>
              <w:rPr>
                <w:rFonts w:ascii="Trebuchet MS" w:hAnsi="Trebuchet MS" w:cs="Arial"/>
                <w:sz w:val="22"/>
                <w:szCs w:val="22"/>
                <w:lang w:val="lt-LT"/>
              </w:rPr>
            </w:pPr>
          </w:p>
        </w:tc>
        <w:tc>
          <w:tcPr>
            <w:tcW w:w="2995" w:type="dxa"/>
          </w:tcPr>
          <w:p w14:paraId="3A58B1B9" w14:textId="77777777" w:rsidR="00AF6C86" w:rsidRPr="002C2DE7" w:rsidRDefault="00AF6C86" w:rsidP="006B4466">
            <w:pPr>
              <w:rPr>
                <w:rFonts w:ascii="Trebuchet MS" w:hAnsi="Trebuchet MS" w:cs="Arial"/>
                <w:sz w:val="22"/>
                <w:szCs w:val="22"/>
                <w:lang w:val="lt-LT"/>
              </w:rPr>
            </w:pPr>
          </w:p>
        </w:tc>
      </w:tr>
    </w:tbl>
    <w:p w14:paraId="679E09AF" w14:textId="77777777" w:rsidR="00AD7250" w:rsidRPr="00AC0FFD" w:rsidRDefault="00AD7250">
      <w:pPr>
        <w:rPr>
          <w:rFonts w:ascii="Trebuchet MS" w:hAnsi="Trebuchet MS"/>
          <w:lang w:val="pt-PT"/>
        </w:rPr>
      </w:pPr>
      <w:r w:rsidRPr="00AC0FFD">
        <w:rPr>
          <w:rFonts w:ascii="Trebuchet MS" w:hAnsi="Trebuchet MS"/>
          <w:lang w:val="pt-PT"/>
        </w:rPr>
        <w:br w:type="page"/>
      </w:r>
    </w:p>
    <w:p w14:paraId="3005830B" w14:textId="1DD56DA8" w:rsidR="007C040F" w:rsidRDefault="007C040F" w:rsidP="00455F4F">
      <w:pPr>
        <w:pStyle w:val="Stilius1"/>
      </w:pPr>
      <w:r w:rsidRPr="002C2DE7">
        <w:lastRenderedPageBreak/>
        <w:t>BENDRIEJI REIKALAVIMAI</w:t>
      </w:r>
    </w:p>
    <w:p w14:paraId="244DC65B" w14:textId="7FDEFD38" w:rsidR="003143DB" w:rsidRDefault="006D7AAC" w:rsidP="00044243">
      <w:pPr>
        <w:pStyle w:val="Stilius12"/>
      </w:pPr>
      <w:r>
        <w:t>Linijos ir pastotės rekonstravimo bendrieji reikalavimai</w:t>
      </w:r>
    </w:p>
    <w:p w14:paraId="3A26FA19" w14:textId="0709CDFE" w:rsidR="006D7AAC" w:rsidRDefault="006D7AAC" w:rsidP="006D7AAC">
      <w:pPr>
        <w:pStyle w:val="Stilius13"/>
      </w:pPr>
      <w:r w:rsidRPr="006D7AAC">
        <w:t>Projektini</w:t>
      </w:r>
      <w:r>
        <w:t>ai</w:t>
      </w:r>
      <w:r w:rsidRPr="006D7AAC">
        <w:t xml:space="preserve"> </w:t>
      </w:r>
      <w:r w:rsidRPr="00455F4F">
        <w:t>pasiūlym</w:t>
      </w:r>
      <w:r>
        <w:t>ai</w:t>
      </w:r>
      <w:r w:rsidRPr="006D7AAC">
        <w:t xml:space="preserve"> ir technini</w:t>
      </w:r>
      <w:r>
        <w:t>ai</w:t>
      </w:r>
      <w:r w:rsidRPr="006D7AAC">
        <w:t xml:space="preserve"> darbo projekt</w:t>
      </w:r>
      <w:r>
        <w:t>ai turi būti parengti du atskiri:</w:t>
      </w:r>
    </w:p>
    <w:p w14:paraId="6A20F666" w14:textId="280E98D6" w:rsidR="006D7AAC" w:rsidRDefault="006D7AAC" w:rsidP="006D7AAC">
      <w:pPr>
        <w:pStyle w:val="Stilius14"/>
      </w:pPr>
      <w:r>
        <w:t xml:space="preserve">Linijos rekonstravimui </w:t>
      </w:r>
      <w:r w:rsidRPr="006D7AAC">
        <w:t xml:space="preserve">110 </w:t>
      </w:r>
      <w:proofErr w:type="spellStart"/>
      <w:r w:rsidRPr="006D7AAC">
        <w:t>kV</w:t>
      </w:r>
      <w:proofErr w:type="spellEnd"/>
      <w:r w:rsidRPr="006D7AAC">
        <w:t xml:space="preserve"> OL Tauragė-Taurai-Vidgirio VE-Pagėgiai</w:t>
      </w:r>
      <w:r>
        <w:t xml:space="preserve"> (reikalavimai pateikti 4 skyriuje).</w:t>
      </w:r>
    </w:p>
    <w:p w14:paraId="4394E428" w14:textId="76635A7E" w:rsidR="006D7AAC" w:rsidRDefault="006D7AAC" w:rsidP="00455F4F">
      <w:pPr>
        <w:pStyle w:val="Stilius14"/>
      </w:pPr>
      <w:r>
        <w:t xml:space="preserve">Pastotės rekonstravimui </w:t>
      </w:r>
      <w:r w:rsidRPr="006D7AAC">
        <w:t>110-35-10 Tauragės TP</w:t>
      </w:r>
      <w:r>
        <w:t xml:space="preserve"> (reikalavimai pateikti 5 skyriuje).</w:t>
      </w:r>
    </w:p>
    <w:p w14:paraId="0CD5736B" w14:textId="77777777" w:rsidR="00CE20C6" w:rsidRDefault="00CE20C6" w:rsidP="00CE20C6">
      <w:pPr>
        <w:pStyle w:val="Stilius13"/>
      </w:pPr>
      <w:r>
        <w:t>Projektuotojas turi atlikti projektavimo paslaugas:</w:t>
      </w:r>
    </w:p>
    <w:p w14:paraId="73B98870" w14:textId="77777777" w:rsidR="00CE20C6" w:rsidRDefault="00CE20C6" w:rsidP="00CE20C6">
      <w:pPr>
        <w:pStyle w:val="Stilius14"/>
      </w:pPr>
      <w:r>
        <w:t xml:space="preserve">pirmu etapu parengti Projektinius pasiūlymus ir gauti Statybą leidžiantį dokumentą; </w:t>
      </w:r>
    </w:p>
    <w:p w14:paraId="2FB43636" w14:textId="77777777" w:rsidR="00CE20C6" w:rsidRDefault="00CE20C6" w:rsidP="00CE20C6">
      <w:pPr>
        <w:pStyle w:val="Stilius14"/>
      </w:pPr>
      <w:r>
        <w:t>antru etapu parengti Techninį darbo projektą, suderinti su reikalingomis institucijomis ir gauti teigiamą ekspertizės aktą.</w:t>
      </w:r>
    </w:p>
    <w:p w14:paraId="7C7042ED" w14:textId="1202AF38" w:rsidR="00CE20C6" w:rsidRDefault="00CE20C6" w:rsidP="00CE20C6">
      <w:pPr>
        <w:pStyle w:val="Stilius13"/>
      </w:pPr>
      <w:r w:rsidRPr="00CE20C6">
        <w:t>Projektiniai pasiūlymai ir Techninis darbo projektas rengiami ir įforminami, vadovaujantis šios techninės užduoties (toliau – projektavimo užduotis), Statybos įstatymo, STR 1.04.04:2017 „Statinio projektavimas, projekto ekspertizė“, LST 1516:2015 „Statinio projektas. Bendrieji įforminimo reikalavimai“ reikalavimais bei kitų Lietuvos Respublikoje galiojančių, statybą ir projektavimą reglamentuojančių norminių dokumentų ir taisyklių nuostatomis, prisijungimo/techninėmis sąlygomis ir/ar specialiaisiais atitinkamų institucijų nustatytais reikalavimais.</w:t>
      </w:r>
    </w:p>
    <w:p w14:paraId="318F9CCB" w14:textId="77777777" w:rsidR="00CE20C6" w:rsidRPr="00CE20C6" w:rsidRDefault="00CE20C6" w:rsidP="00CE20C6">
      <w:pPr>
        <w:pStyle w:val="Stilius13"/>
      </w:pPr>
      <w:r w:rsidRPr="00CE20C6">
        <w:t xml:space="preserve">Projektiniai pasiūlymai privalo būti parengti taip, kad jų sudėtis ir detalumas atitiktų STATYBOS TECHNINIO REGLAMENTO STR 1.04.04:2017 „STATINIO PROJEKTAVIMAS, PROJEKTO EKSPERTIZĖ“ nurodytą sudėtį ir detalumą, atitiktų  šios techninės užduoties keliamus papildomus reikalavimus sudėčiai ir detalumui Priede (1), ir būtų pakankamas Statybą leidžiančiam dokumentui gauti. Techninėje (projektavimo) užduotyje ir/ar jos prieduose naudojama Projektinių pasiūlymų sąvoka apibrėžta Lietuvos Respublikos statybos įstatymo 2 straipsnio 45 dalyje (toliau – Statybos įstatymas). Projektinių pasiūlymų sudėtis apibrėžta Lietuvos Respublikos aplinkos ministro  2016 m. lapkričio 7 d. įsakymo Nr. D1-738 „Dėl statybos techninio reglamento STR 1.04.04:2017 „Statinio projektavimas, projekto ekspertizė“ patvirtinimo (toliau – STR 1.04.04:2017) 8 Priede ir 13 Priede (suvestinės teisės aktų redakcijos nuo 2024 m. lapkričio 1 d.). </w:t>
      </w:r>
    </w:p>
    <w:p w14:paraId="5A164537" w14:textId="2426C9F7" w:rsidR="00CE20C6" w:rsidRDefault="00CE20C6" w:rsidP="00CE20C6">
      <w:pPr>
        <w:pStyle w:val="Stilius13"/>
      </w:pPr>
      <w:r w:rsidRPr="00CE20C6">
        <w:t>Techninis darbo projektas privalo būti parengtas taip, kad jo sudėtis ir detalumas atitiktų ne tik STATYBOS TECHNINIO REGLAMENTO STR 1.04.04:2017 „STATINIO PROJEKTAVIMAS, PROJEKTO EKSPERTIZĖ“ nurodytą sudėtį ir detalumą, bet ir šios techninės užduoties keliamus papildomus reikalavimus sudėčiai ir detalumui. Techninėje (projektavimo) užduotyje ir/ar jos prieduose naudojama „Techninio projekto“ sąvoka ir „Darbo projekto“ sąvoka atitinka Techninėje (projektavimo) užduotyje ir/ar jos prieduose naudojamą Techninio darbo projekto sąvoką, taip kaip ji apibrėžta Statybos įstatymo 2 straipsnio 1021  dalyje. Techninio darbo projekto sudėtis apibrėžta STR 1.04.04:2017 9 Priede (suvestinės teisės aktų redakcijos nuo 2024 m. lapkričio 1 d.).</w:t>
      </w:r>
    </w:p>
    <w:p w14:paraId="603F27E4" w14:textId="77777777" w:rsidR="00CE20C6" w:rsidRDefault="00CE20C6" w:rsidP="00CE20C6">
      <w:pPr>
        <w:pStyle w:val="Stilius13"/>
      </w:pPr>
      <w:r w:rsidRPr="00CE20C6">
        <w:t>Techninio darbo projekto techninių specifikacijų lenteles būtina parengti vadovaujantis LITGRID AB (toliau - PSO) Techninio projekto techninių specifikacijų sudarymui (žr. (2) priedą) pateiktais reikalavimais.</w:t>
      </w:r>
    </w:p>
    <w:p w14:paraId="1E863A8E" w14:textId="77777777" w:rsidR="00CE20C6" w:rsidRDefault="00CE20C6" w:rsidP="00CE20C6">
      <w:pPr>
        <w:pStyle w:val="Stilius13"/>
        <w:numPr>
          <w:ilvl w:val="0"/>
          <w:numId w:val="0"/>
        </w:numPr>
        <w:ind w:left="454"/>
      </w:pPr>
    </w:p>
    <w:p w14:paraId="0C296AC5" w14:textId="4065CA82" w:rsidR="00CE20C6" w:rsidRPr="00CE20C6" w:rsidRDefault="00CE20C6" w:rsidP="00CE20C6">
      <w:pPr>
        <w:pStyle w:val="Stilius13"/>
      </w:pPr>
      <w:r w:rsidRPr="00CE20C6">
        <w:t>Projektuotojas turi atlikti visus reikalingus darbus, susijusius su Projektinių pasiūlymų parengimu, įskaitant, bet neapsiribojant prijungimo/techninių sąlygų, trečiųjų šalių derinimu, statybą leidžiančių dokumentų ypatingo statinio statybai gavimą PSO vardu.</w:t>
      </w:r>
    </w:p>
    <w:p w14:paraId="0C5E428B" w14:textId="3840384B" w:rsidR="00FA58B1" w:rsidRDefault="00CE20C6" w:rsidP="00FA58B1">
      <w:pPr>
        <w:pStyle w:val="Stilius13"/>
      </w:pPr>
      <w:r w:rsidRPr="00CE20C6">
        <w:t xml:space="preserve">Projektuotojas turi atlikti visus reikalingus darbus, susijusius su Techninio darbo projekto parengimu, įskaitant, bet neapsiribojant suderinimą su prisijungimo/technines sąlygas išdavusiomis </w:t>
      </w:r>
      <w:r w:rsidRPr="00CE20C6">
        <w:lastRenderedPageBreak/>
        <w:t>institucijomis, jeigu reikia, atlikti Techninio darbo projekto korekcijas pagal gautas pastabas, ir gauti teigiamas išvadas teikti Techninį darbo projektą ekspertizei.</w:t>
      </w:r>
    </w:p>
    <w:p w14:paraId="6032855B" w14:textId="7C298FE6" w:rsidR="00CE20C6" w:rsidRDefault="00CE20C6" w:rsidP="00605B21">
      <w:pPr>
        <w:pStyle w:val="Stilius13"/>
        <w:keepLines/>
      </w:pPr>
      <w:r w:rsidRPr="00CE20C6">
        <w:t>Projektuotojas, Techninio darbo projekto apimtyje, privalo atlikti statybos skaičiuojamosios kainos nustatymą, ir įtraukti į projekto sudėtį, taip kaip tai nurodyta (3) priede.</w:t>
      </w:r>
    </w:p>
    <w:p w14:paraId="6055481B" w14:textId="77777777" w:rsidR="00CE20C6" w:rsidRPr="006D7AAC" w:rsidRDefault="00CE20C6" w:rsidP="00605B21">
      <w:pPr>
        <w:pStyle w:val="Stilius13"/>
        <w:keepLines/>
        <w:numPr>
          <w:ilvl w:val="0"/>
          <w:numId w:val="0"/>
        </w:numPr>
        <w:ind w:left="454"/>
      </w:pPr>
    </w:p>
    <w:p w14:paraId="38787A25" w14:textId="6196226C" w:rsidR="005F5480" w:rsidRDefault="005F5480" w:rsidP="00605B21">
      <w:pPr>
        <w:pStyle w:val="Stilius13"/>
        <w:keepLines/>
        <w:rPr>
          <w:b/>
          <w:caps/>
        </w:rPr>
      </w:pPr>
      <w:r w:rsidRPr="005F5480">
        <w:t>Projektiniuose pasiūlymuose</w:t>
      </w:r>
      <w:r w:rsidR="00CE20C6" w:rsidRPr="00CE20C6">
        <w:t xml:space="preserve"> ir techniniame darbo projekte</w:t>
      </w:r>
      <w:r w:rsidRPr="005F5480">
        <w:t xml:space="preserve"> turi būti aprašytas projekto vykdymo eiliškumas ir etapai. </w:t>
      </w:r>
      <w:r w:rsidR="006D2213">
        <w:t>E</w:t>
      </w:r>
      <w:r w:rsidRPr="005F5480">
        <w:t xml:space="preserve">tapų ir jų trukmių bei darbų vykdymo eiliškumo detalizacija privalo būti ne mažesnės detalizacijos nei nurodant elektros perdavimo linijų atjungimus ar elektros energijos perdavimo per jas nutraukimus, galios </w:t>
      </w:r>
      <w:proofErr w:type="spellStart"/>
      <w:r w:rsidRPr="005F5480">
        <w:t>tr-rių</w:t>
      </w:r>
      <w:proofErr w:type="spellEnd"/>
      <w:r w:rsidRPr="005F5480">
        <w:t xml:space="preserve"> maitinimo režimai, 110</w:t>
      </w:r>
      <w:r w:rsidR="006D2213">
        <w:t xml:space="preserve"> </w:t>
      </w:r>
      <w:proofErr w:type="spellStart"/>
      <w:r w:rsidR="006D2213">
        <w:t>kV</w:t>
      </w:r>
      <w:proofErr w:type="spellEnd"/>
      <w:r w:rsidR="006D2213">
        <w:t xml:space="preserve"> </w:t>
      </w:r>
      <w:r w:rsidRPr="005F5480">
        <w:t>šinų, 110</w:t>
      </w:r>
      <w:r w:rsidR="006D2213">
        <w:t xml:space="preserve"> </w:t>
      </w:r>
      <w:proofErr w:type="spellStart"/>
      <w:r w:rsidR="006D2213">
        <w:t>kV</w:t>
      </w:r>
      <w:proofErr w:type="spellEnd"/>
      <w:r w:rsidR="006D2213">
        <w:t xml:space="preserve"> </w:t>
      </w:r>
      <w:r w:rsidRPr="005F5480">
        <w:t xml:space="preserve">komutacinių aparatų režimai. atjungimų apimtys </w:t>
      </w:r>
      <w:r>
        <w:t>PSO</w:t>
      </w:r>
      <w:r w:rsidRPr="005F5480">
        <w:t xml:space="preserve"> elektros perdavimo tinklo dalies projektinių pasiūlymų rengimo metu derinamos su </w:t>
      </w:r>
      <w:r>
        <w:t>PSO</w:t>
      </w:r>
      <w:r w:rsidRPr="005F5480">
        <w:t>.</w:t>
      </w:r>
    </w:p>
    <w:p w14:paraId="6EFC488D" w14:textId="41F753D8" w:rsidR="005F5480" w:rsidRPr="00455F4F" w:rsidRDefault="005F5480" w:rsidP="00044243">
      <w:pPr>
        <w:pStyle w:val="Stilius13"/>
        <w:rPr>
          <w:b/>
        </w:rPr>
      </w:pPr>
      <w:r w:rsidRPr="00455F4F">
        <w:rPr>
          <w:rFonts w:eastAsia="Arial Unicode MS"/>
          <w:lang w:eastAsia="hi-IN" w:bidi="hi-IN"/>
        </w:rPr>
        <w:t>Projektuotojas, sudarydamas darbų vykdymo eiliškumą vadovaujasi principu, jog veikiantys elektros įrenginiai būtų atjungiami įmanomai minimaliomis apimtimis ir terminais, bei privalo:</w:t>
      </w:r>
    </w:p>
    <w:p w14:paraId="5C677D36" w14:textId="6BFBE948" w:rsidR="005F5480" w:rsidRPr="000024CF" w:rsidRDefault="003B76E9" w:rsidP="0020011A">
      <w:pPr>
        <w:pStyle w:val="Stilius14"/>
        <w:rPr>
          <w:b/>
        </w:rPr>
      </w:pPr>
      <w:r w:rsidRPr="000024CF">
        <w:rPr>
          <w:rFonts w:eastAsia="Arial Unicode MS"/>
          <w:lang w:eastAsia="hi-IN" w:bidi="hi-IN"/>
        </w:rPr>
        <w:t>1 etapas Atr.Nr.152 – Vidgirio TP:</w:t>
      </w:r>
    </w:p>
    <w:p w14:paraId="7C287FF1" w14:textId="5A745E88" w:rsidR="003B76E9" w:rsidRPr="000024CF" w:rsidRDefault="00E7372D" w:rsidP="003B76E9">
      <w:pPr>
        <w:pStyle w:val="Stilius1"/>
        <w:numPr>
          <w:ilvl w:val="0"/>
          <w:numId w:val="18"/>
        </w:numPr>
        <w:rPr>
          <w:rFonts w:ascii="Arial" w:hAnsi="Arial" w:cs="Arial"/>
          <w:b w:val="0"/>
          <w:bCs/>
        </w:rPr>
      </w:pPr>
      <w:r w:rsidRPr="000024CF">
        <w:rPr>
          <w:rFonts w:ascii="Arial" w:hAnsi="Arial" w:cs="Arial"/>
          <w:b w:val="0"/>
          <w:bCs/>
          <w:caps w:val="0"/>
        </w:rPr>
        <w:t>330</w:t>
      </w:r>
      <w:r w:rsidR="006D2213">
        <w:rPr>
          <w:rFonts w:ascii="Arial" w:hAnsi="Arial" w:cs="Arial"/>
          <w:b w:val="0"/>
          <w:bCs/>
          <w:caps w:val="0"/>
        </w:rPr>
        <w:t xml:space="preserve"> </w:t>
      </w:r>
      <w:proofErr w:type="spellStart"/>
      <w:r w:rsidR="006D2213">
        <w:rPr>
          <w:rFonts w:ascii="Arial" w:hAnsi="Arial" w:cs="Arial"/>
          <w:b w:val="0"/>
          <w:bCs/>
          <w:caps w:val="0"/>
        </w:rPr>
        <w:t>kV</w:t>
      </w:r>
      <w:proofErr w:type="spellEnd"/>
      <w:r w:rsidR="006D2213">
        <w:rPr>
          <w:rFonts w:ascii="Arial" w:hAnsi="Arial" w:cs="Arial"/>
          <w:b w:val="0"/>
          <w:bCs/>
          <w:caps w:val="0"/>
        </w:rPr>
        <w:t xml:space="preserve"> </w:t>
      </w:r>
      <w:r w:rsidRPr="000024CF">
        <w:rPr>
          <w:rFonts w:ascii="Arial" w:hAnsi="Arial" w:cs="Arial"/>
          <w:b w:val="0"/>
          <w:bCs/>
          <w:caps w:val="0"/>
        </w:rPr>
        <w:t>OL atjungimai negalimi;</w:t>
      </w:r>
    </w:p>
    <w:p w14:paraId="769CBADF" w14:textId="3D5B80A4" w:rsidR="00E7372D" w:rsidRPr="000024CF" w:rsidRDefault="00E7372D" w:rsidP="003B76E9">
      <w:pPr>
        <w:pStyle w:val="Stilius1"/>
        <w:numPr>
          <w:ilvl w:val="0"/>
          <w:numId w:val="18"/>
        </w:numPr>
        <w:rPr>
          <w:rFonts w:ascii="Arial" w:hAnsi="Arial" w:cs="Arial"/>
          <w:b w:val="0"/>
          <w:bCs/>
        </w:rPr>
      </w:pPr>
      <w:r w:rsidRPr="000024CF">
        <w:rPr>
          <w:rFonts w:ascii="Arial" w:hAnsi="Arial" w:cs="Arial"/>
          <w:b w:val="0"/>
          <w:bCs/>
          <w:caps w:val="0"/>
        </w:rPr>
        <w:t>110</w:t>
      </w:r>
      <w:r w:rsidR="006D2213">
        <w:rPr>
          <w:rFonts w:ascii="Arial" w:hAnsi="Arial" w:cs="Arial"/>
          <w:b w:val="0"/>
          <w:bCs/>
          <w:caps w:val="0"/>
        </w:rPr>
        <w:t xml:space="preserve"> </w:t>
      </w:r>
      <w:proofErr w:type="spellStart"/>
      <w:r w:rsidR="006D2213">
        <w:rPr>
          <w:rFonts w:ascii="Arial" w:hAnsi="Arial" w:cs="Arial"/>
          <w:b w:val="0"/>
          <w:bCs/>
          <w:caps w:val="0"/>
        </w:rPr>
        <w:t>kV</w:t>
      </w:r>
      <w:proofErr w:type="spellEnd"/>
      <w:r w:rsidR="006D2213">
        <w:rPr>
          <w:rFonts w:ascii="Arial" w:hAnsi="Arial" w:cs="Arial"/>
          <w:b w:val="0"/>
          <w:bCs/>
          <w:caps w:val="0"/>
        </w:rPr>
        <w:t xml:space="preserve"> </w:t>
      </w:r>
      <w:r w:rsidRPr="000024CF">
        <w:rPr>
          <w:rFonts w:ascii="Arial" w:hAnsi="Arial" w:cs="Arial"/>
          <w:b w:val="0"/>
          <w:bCs/>
          <w:caps w:val="0"/>
        </w:rPr>
        <w:t xml:space="preserve">KL </w:t>
      </w:r>
      <w:proofErr w:type="spellStart"/>
      <w:r w:rsidRPr="000024CF">
        <w:rPr>
          <w:rFonts w:ascii="Arial" w:hAnsi="Arial" w:cs="Arial"/>
          <w:b w:val="0"/>
          <w:bCs/>
          <w:caps w:val="0"/>
        </w:rPr>
        <w:t>Strepeikiai</w:t>
      </w:r>
      <w:proofErr w:type="spellEnd"/>
      <w:r w:rsidRPr="000024CF">
        <w:rPr>
          <w:rFonts w:ascii="Arial" w:hAnsi="Arial" w:cs="Arial"/>
          <w:b w:val="0"/>
          <w:bCs/>
          <w:caps w:val="0"/>
        </w:rPr>
        <w:t>-Bitėnai atjungimas negalimas;</w:t>
      </w:r>
    </w:p>
    <w:p w14:paraId="36DBD57F" w14:textId="18EA0A13" w:rsidR="00C97DDD" w:rsidRPr="00C97DDD" w:rsidRDefault="00C97DDD" w:rsidP="003B76E9">
      <w:pPr>
        <w:pStyle w:val="Stilius1"/>
        <w:numPr>
          <w:ilvl w:val="0"/>
          <w:numId w:val="18"/>
        </w:numPr>
        <w:rPr>
          <w:rFonts w:ascii="Arial" w:hAnsi="Arial" w:cs="Arial"/>
          <w:b w:val="0"/>
          <w:bCs/>
        </w:rPr>
      </w:pPr>
      <w:r>
        <w:rPr>
          <w:rFonts w:ascii="Arial" w:hAnsi="Arial" w:cs="Arial"/>
          <w:b w:val="0"/>
          <w:bCs/>
          <w:caps w:val="0"/>
        </w:rPr>
        <w:t>Atjungiama OL Vidgirio VE – Pagėgiai.</w:t>
      </w:r>
    </w:p>
    <w:p w14:paraId="785EB001" w14:textId="71D29645" w:rsidR="00E7372D" w:rsidRPr="000024CF" w:rsidRDefault="0067209B" w:rsidP="003B76E9">
      <w:pPr>
        <w:pStyle w:val="Stilius1"/>
        <w:numPr>
          <w:ilvl w:val="0"/>
          <w:numId w:val="18"/>
        </w:numPr>
        <w:rPr>
          <w:rFonts w:ascii="Arial" w:hAnsi="Arial" w:cs="Arial"/>
          <w:b w:val="0"/>
          <w:bCs/>
        </w:rPr>
      </w:pPr>
      <w:r w:rsidRPr="000024CF">
        <w:rPr>
          <w:rFonts w:ascii="Arial" w:hAnsi="Arial" w:cs="Arial"/>
          <w:b w:val="0"/>
          <w:bCs/>
          <w:caps w:val="0"/>
        </w:rPr>
        <w:t>kol keičiamos atramos nuo Vidgirio TP iki atr.151 tol Pagėgiai-Bitėnai I, II atjungimas negalimas.</w:t>
      </w:r>
    </w:p>
    <w:p w14:paraId="1209A45C" w14:textId="30456FCA" w:rsidR="0067209B" w:rsidRPr="007135A0" w:rsidRDefault="007135A0" w:rsidP="003B76E9">
      <w:pPr>
        <w:pStyle w:val="Stilius1"/>
        <w:numPr>
          <w:ilvl w:val="0"/>
          <w:numId w:val="18"/>
        </w:numPr>
        <w:rPr>
          <w:rFonts w:ascii="Arial" w:hAnsi="Arial" w:cs="Arial"/>
          <w:b w:val="0"/>
          <w:bCs/>
        </w:rPr>
      </w:pPr>
      <w:r w:rsidRPr="007135A0">
        <w:rPr>
          <w:rFonts w:ascii="Arial" w:hAnsi="Arial" w:cs="Arial"/>
          <w:b w:val="0"/>
          <w:bCs/>
          <w:caps w:val="0"/>
        </w:rPr>
        <w:t xml:space="preserve">kai lieka darbai su </w:t>
      </w:r>
      <w:r>
        <w:rPr>
          <w:rFonts w:ascii="Arial" w:hAnsi="Arial" w:cs="Arial"/>
          <w:b w:val="0"/>
          <w:bCs/>
          <w:caps w:val="0"/>
        </w:rPr>
        <w:t xml:space="preserve">atramomis 151, 152, 44, 43 Atjungiamos Pagėgiai-Bitėnai I ir II. </w:t>
      </w:r>
    </w:p>
    <w:p w14:paraId="4BAD5D24" w14:textId="40711714" w:rsidR="007135A0" w:rsidRPr="007135A0" w:rsidRDefault="007135A0" w:rsidP="003B76E9">
      <w:pPr>
        <w:pStyle w:val="Stilius1"/>
        <w:numPr>
          <w:ilvl w:val="0"/>
          <w:numId w:val="18"/>
        </w:numPr>
        <w:rPr>
          <w:rFonts w:ascii="Arial" w:hAnsi="Arial" w:cs="Arial"/>
          <w:b w:val="0"/>
          <w:bCs/>
        </w:rPr>
      </w:pPr>
      <w:r>
        <w:rPr>
          <w:rFonts w:ascii="Arial" w:hAnsi="Arial" w:cs="Arial"/>
          <w:b w:val="0"/>
          <w:bCs/>
          <w:caps w:val="0"/>
        </w:rPr>
        <w:t>po atramos 44 keitimo ir laidų tarp atramų 152 ir 44 sumontavimo, OL Pagėgiai-Bitėnai I įjungiama į darbą.</w:t>
      </w:r>
    </w:p>
    <w:p w14:paraId="16DE4FEE" w14:textId="5917147E" w:rsidR="007135A0" w:rsidRPr="008D3031" w:rsidRDefault="007135A0" w:rsidP="003B76E9">
      <w:pPr>
        <w:pStyle w:val="Stilius1"/>
        <w:numPr>
          <w:ilvl w:val="0"/>
          <w:numId w:val="18"/>
        </w:numPr>
        <w:rPr>
          <w:rFonts w:ascii="Arial" w:hAnsi="Arial" w:cs="Arial"/>
          <w:b w:val="0"/>
          <w:bCs/>
        </w:rPr>
      </w:pPr>
      <w:r>
        <w:rPr>
          <w:rFonts w:ascii="Arial" w:hAnsi="Arial" w:cs="Arial"/>
          <w:b w:val="0"/>
          <w:bCs/>
          <w:caps w:val="0"/>
        </w:rPr>
        <w:t>lygiagrečiai atramų ke</w:t>
      </w:r>
      <w:r w:rsidR="008D3031">
        <w:rPr>
          <w:rFonts w:ascii="Arial" w:hAnsi="Arial" w:cs="Arial"/>
          <w:b w:val="0"/>
          <w:bCs/>
          <w:caps w:val="0"/>
        </w:rPr>
        <w:t>i</w:t>
      </w:r>
      <w:r>
        <w:rPr>
          <w:rFonts w:ascii="Arial" w:hAnsi="Arial" w:cs="Arial"/>
          <w:b w:val="0"/>
          <w:bCs/>
          <w:caps w:val="0"/>
        </w:rPr>
        <w:t xml:space="preserve">timo darbams vyksta RAA </w:t>
      </w:r>
      <w:r w:rsidR="008D3031">
        <w:rPr>
          <w:rFonts w:ascii="Arial" w:hAnsi="Arial" w:cs="Arial"/>
          <w:b w:val="0"/>
          <w:bCs/>
          <w:caps w:val="0"/>
        </w:rPr>
        <w:t xml:space="preserve">pakeitimo ir operatyvinių pavadinimų keitimo darbai </w:t>
      </w:r>
      <w:r w:rsidR="008D3031" w:rsidRPr="00455F4F">
        <w:rPr>
          <w:rFonts w:ascii="Arial" w:hAnsi="Arial" w:cs="Arial"/>
          <w:b w:val="0"/>
          <w:bCs/>
          <w:caps w:val="0"/>
        </w:rPr>
        <w:t>Vidgirio VE TP (L-Pagėgiai keičiama į L-Bitėnai) ir Bitėnų TP (L-Pagėgiai 2, keičiama į L-Vidgiris)</w:t>
      </w:r>
      <w:r w:rsidR="001C50BD" w:rsidRPr="00455F4F">
        <w:rPr>
          <w:rFonts w:ascii="Arial" w:hAnsi="Arial" w:cs="Arial"/>
          <w:b w:val="0"/>
          <w:bCs/>
          <w:caps w:val="0"/>
        </w:rPr>
        <w:t xml:space="preserve"> – pavadinimai</w:t>
      </w:r>
      <w:r w:rsidR="001C50BD">
        <w:rPr>
          <w:rFonts w:ascii="Arial" w:hAnsi="Arial" w:cs="Arial"/>
          <w:b w:val="0"/>
          <w:bCs/>
          <w:caps w:val="0"/>
        </w:rPr>
        <w:t xml:space="preserve"> su užsakovu suderinami projektinių pasiūlymų metu.</w:t>
      </w:r>
    </w:p>
    <w:p w14:paraId="035ADD7C" w14:textId="745414A6" w:rsidR="008D3031" w:rsidRPr="007135A0" w:rsidRDefault="008D3031" w:rsidP="003B76E9">
      <w:pPr>
        <w:pStyle w:val="Stilius1"/>
        <w:numPr>
          <w:ilvl w:val="0"/>
          <w:numId w:val="18"/>
        </w:numPr>
        <w:rPr>
          <w:rFonts w:ascii="Arial" w:hAnsi="Arial" w:cs="Arial"/>
          <w:b w:val="0"/>
          <w:bCs/>
        </w:rPr>
      </w:pPr>
      <w:r>
        <w:rPr>
          <w:rFonts w:ascii="Arial" w:hAnsi="Arial" w:cs="Arial"/>
          <w:b w:val="0"/>
          <w:bCs/>
          <w:caps w:val="0"/>
        </w:rPr>
        <w:t>Po viso etapo darbų užbaigimo įjungiama naujai suformuota OL Bitėnai-Vidgirio VE TP. Linijos dalis iš Pagėgių lieka atjungta.</w:t>
      </w:r>
    </w:p>
    <w:p w14:paraId="23B8CBBD" w14:textId="2EEE3D94" w:rsidR="003B76E9" w:rsidRPr="00BE61BA" w:rsidRDefault="003B76E9" w:rsidP="0020011A">
      <w:pPr>
        <w:pStyle w:val="Stilius14"/>
        <w:rPr>
          <w:b/>
        </w:rPr>
      </w:pPr>
      <w:r w:rsidRPr="00BE61BA">
        <w:t xml:space="preserve">2 etapas Vidgirio TP – </w:t>
      </w:r>
      <w:proofErr w:type="spellStart"/>
      <w:r w:rsidRPr="00BE61BA">
        <w:t>Kreivėnų</w:t>
      </w:r>
      <w:proofErr w:type="spellEnd"/>
      <w:r w:rsidRPr="00BE61BA">
        <w:t xml:space="preserve"> VE TP:</w:t>
      </w:r>
    </w:p>
    <w:p w14:paraId="6CAC2C4D" w14:textId="7D3B2D0F" w:rsidR="003B76E9" w:rsidRPr="0059563B" w:rsidRDefault="008D3031" w:rsidP="003B76E9">
      <w:pPr>
        <w:pStyle w:val="Stilius1"/>
        <w:numPr>
          <w:ilvl w:val="0"/>
          <w:numId w:val="18"/>
        </w:numPr>
        <w:rPr>
          <w:rFonts w:ascii="Arial" w:hAnsi="Arial" w:cs="Arial"/>
          <w:b w:val="0"/>
        </w:rPr>
      </w:pPr>
      <w:r w:rsidRPr="0059563B">
        <w:rPr>
          <w:rFonts w:ascii="Arial" w:hAnsi="Arial" w:cs="Arial"/>
          <w:b w:val="0"/>
          <w:caps w:val="0"/>
        </w:rPr>
        <w:t xml:space="preserve">atjungiama 1d. esama OL Vidgirio VE TP – Taurai (Lauksargių VE TP ir </w:t>
      </w:r>
      <w:proofErr w:type="spellStart"/>
      <w:r w:rsidRPr="0059563B">
        <w:rPr>
          <w:rFonts w:ascii="Arial" w:hAnsi="Arial" w:cs="Arial"/>
          <w:b w:val="0"/>
          <w:caps w:val="0"/>
        </w:rPr>
        <w:t>Kreivėnų</w:t>
      </w:r>
      <w:proofErr w:type="spellEnd"/>
      <w:r w:rsidRPr="0059563B">
        <w:rPr>
          <w:rFonts w:ascii="Arial" w:hAnsi="Arial" w:cs="Arial"/>
          <w:b w:val="0"/>
          <w:caps w:val="0"/>
        </w:rPr>
        <w:t xml:space="preserve"> VE TP nukrovimas);</w:t>
      </w:r>
    </w:p>
    <w:p w14:paraId="1F06A35B" w14:textId="0350647A" w:rsidR="008D3031" w:rsidRPr="0059563B" w:rsidRDefault="0059563B" w:rsidP="003B76E9">
      <w:pPr>
        <w:pStyle w:val="Stilius1"/>
        <w:numPr>
          <w:ilvl w:val="0"/>
          <w:numId w:val="18"/>
        </w:numPr>
        <w:rPr>
          <w:rFonts w:ascii="Arial" w:hAnsi="Arial" w:cs="Arial"/>
          <w:b w:val="0"/>
        </w:rPr>
      </w:pPr>
      <w:r w:rsidRPr="0059563B">
        <w:rPr>
          <w:rFonts w:ascii="Arial" w:hAnsi="Arial" w:cs="Arial"/>
          <w:b w:val="0"/>
          <w:bCs/>
          <w:caps w:val="0"/>
        </w:rPr>
        <w:t xml:space="preserve">atramoje </w:t>
      </w:r>
      <w:proofErr w:type="spellStart"/>
      <w:r w:rsidRPr="0059563B">
        <w:rPr>
          <w:rFonts w:ascii="Arial" w:hAnsi="Arial" w:cs="Arial"/>
          <w:b w:val="0"/>
          <w:bCs/>
          <w:caps w:val="0"/>
        </w:rPr>
        <w:t>nr.</w:t>
      </w:r>
      <w:proofErr w:type="spellEnd"/>
      <w:r w:rsidRPr="0059563B">
        <w:rPr>
          <w:rFonts w:ascii="Arial" w:hAnsi="Arial" w:cs="Arial"/>
          <w:b w:val="0"/>
          <w:bCs/>
          <w:caps w:val="0"/>
        </w:rPr>
        <w:t xml:space="preserve"> 103 išskiriamos jungtys į Vidgirio VE TP pusę;</w:t>
      </w:r>
    </w:p>
    <w:p w14:paraId="01B54A52" w14:textId="77777777" w:rsidR="0059563B" w:rsidRPr="0059563B" w:rsidRDefault="0059563B" w:rsidP="003B76E9">
      <w:pPr>
        <w:pStyle w:val="Stilius1"/>
        <w:numPr>
          <w:ilvl w:val="0"/>
          <w:numId w:val="18"/>
        </w:numPr>
        <w:rPr>
          <w:rFonts w:ascii="Arial" w:hAnsi="Arial" w:cs="Arial"/>
          <w:b w:val="0"/>
          <w:bCs/>
        </w:rPr>
      </w:pPr>
      <w:r w:rsidRPr="0059563B">
        <w:rPr>
          <w:rFonts w:ascii="Arial" w:hAnsi="Arial" w:cs="Arial"/>
          <w:b w:val="0"/>
          <w:bCs/>
          <w:caps w:val="0"/>
        </w:rPr>
        <w:t xml:space="preserve">įjungiama OL iš Taurų pusės iki atramos Nr. 103, dėl </w:t>
      </w:r>
      <w:proofErr w:type="spellStart"/>
      <w:r w:rsidRPr="0059563B">
        <w:rPr>
          <w:rFonts w:ascii="Arial" w:hAnsi="Arial" w:cs="Arial"/>
          <w:b w:val="0"/>
          <w:bCs/>
          <w:caps w:val="0"/>
        </w:rPr>
        <w:t>Kreivėnų</w:t>
      </w:r>
      <w:proofErr w:type="spellEnd"/>
      <w:r w:rsidRPr="0059563B">
        <w:rPr>
          <w:rFonts w:ascii="Arial" w:hAnsi="Arial" w:cs="Arial"/>
          <w:b w:val="0"/>
          <w:bCs/>
          <w:caps w:val="0"/>
        </w:rPr>
        <w:t xml:space="preserve"> VE TP ir Lauksargių VE TP maitinimo. Lieka atjungtas ruožas nuo 103 iki Vidgirio VE TP</w:t>
      </w:r>
      <w:r>
        <w:rPr>
          <w:rFonts w:ascii="Arial" w:hAnsi="Arial" w:cs="Arial"/>
          <w:b w:val="0"/>
          <w:bCs/>
          <w:caps w:val="0"/>
        </w:rPr>
        <w:t>;</w:t>
      </w:r>
    </w:p>
    <w:p w14:paraId="580EFC25" w14:textId="0DB26561" w:rsidR="0059563B" w:rsidRPr="0059563B" w:rsidRDefault="0059563B" w:rsidP="003B76E9">
      <w:pPr>
        <w:pStyle w:val="Stilius1"/>
        <w:numPr>
          <w:ilvl w:val="0"/>
          <w:numId w:val="18"/>
        </w:numPr>
        <w:rPr>
          <w:rFonts w:ascii="Arial" w:hAnsi="Arial" w:cs="Arial"/>
          <w:b w:val="0"/>
          <w:bCs/>
        </w:rPr>
      </w:pPr>
      <w:r>
        <w:rPr>
          <w:rFonts w:ascii="Arial" w:hAnsi="Arial" w:cs="Arial"/>
          <w:b w:val="0"/>
          <w:bCs/>
          <w:caps w:val="0"/>
        </w:rPr>
        <w:t xml:space="preserve">Keičiamos atramos į </w:t>
      </w:r>
      <w:proofErr w:type="spellStart"/>
      <w:r>
        <w:rPr>
          <w:rFonts w:ascii="Arial" w:hAnsi="Arial" w:cs="Arial"/>
          <w:b w:val="0"/>
          <w:bCs/>
          <w:caps w:val="0"/>
        </w:rPr>
        <w:t>dvigrandes</w:t>
      </w:r>
      <w:proofErr w:type="spellEnd"/>
      <w:r>
        <w:rPr>
          <w:rFonts w:ascii="Arial" w:hAnsi="Arial" w:cs="Arial"/>
          <w:b w:val="0"/>
          <w:bCs/>
          <w:caps w:val="0"/>
        </w:rPr>
        <w:t>;</w:t>
      </w:r>
    </w:p>
    <w:p w14:paraId="7983AF04" w14:textId="7A62E95E" w:rsidR="0059563B" w:rsidRPr="0059563B" w:rsidRDefault="0059563B" w:rsidP="003B76E9">
      <w:pPr>
        <w:pStyle w:val="Stilius1"/>
        <w:numPr>
          <w:ilvl w:val="0"/>
          <w:numId w:val="18"/>
        </w:numPr>
        <w:rPr>
          <w:rFonts w:ascii="Arial" w:hAnsi="Arial" w:cs="Arial"/>
          <w:b w:val="0"/>
          <w:bCs/>
        </w:rPr>
      </w:pPr>
      <w:r>
        <w:rPr>
          <w:rFonts w:ascii="Arial" w:hAnsi="Arial" w:cs="Arial"/>
          <w:b w:val="0"/>
          <w:bCs/>
          <w:caps w:val="0"/>
        </w:rPr>
        <w:t>Po darbų atlikimo 1d. atjungiama 110</w:t>
      </w:r>
      <w:r w:rsidR="006D2213">
        <w:rPr>
          <w:rFonts w:ascii="Arial" w:hAnsi="Arial" w:cs="Arial"/>
          <w:b w:val="0"/>
          <w:bCs/>
          <w:caps w:val="0"/>
        </w:rPr>
        <w:t xml:space="preserve"> </w:t>
      </w:r>
      <w:proofErr w:type="spellStart"/>
      <w:r w:rsidR="006D2213">
        <w:rPr>
          <w:rFonts w:ascii="Arial" w:hAnsi="Arial" w:cs="Arial"/>
          <w:b w:val="0"/>
          <w:bCs/>
          <w:caps w:val="0"/>
        </w:rPr>
        <w:t>kV</w:t>
      </w:r>
      <w:proofErr w:type="spellEnd"/>
      <w:r w:rsidR="006D2213">
        <w:rPr>
          <w:rFonts w:ascii="Arial" w:hAnsi="Arial" w:cs="Arial"/>
          <w:b w:val="0"/>
          <w:bCs/>
          <w:caps w:val="0"/>
        </w:rPr>
        <w:t xml:space="preserve"> </w:t>
      </w:r>
      <w:r>
        <w:rPr>
          <w:rFonts w:ascii="Arial" w:hAnsi="Arial" w:cs="Arial"/>
          <w:b w:val="0"/>
          <w:bCs/>
          <w:caps w:val="0"/>
        </w:rPr>
        <w:t xml:space="preserve">OL iš Taurų TP iki </w:t>
      </w:r>
      <w:proofErr w:type="spellStart"/>
      <w:r>
        <w:rPr>
          <w:rFonts w:ascii="Arial" w:hAnsi="Arial" w:cs="Arial"/>
          <w:b w:val="0"/>
          <w:bCs/>
          <w:caps w:val="0"/>
        </w:rPr>
        <w:t>atr.Nr</w:t>
      </w:r>
      <w:proofErr w:type="spellEnd"/>
      <w:r>
        <w:rPr>
          <w:rFonts w:ascii="Arial" w:hAnsi="Arial" w:cs="Arial"/>
          <w:b w:val="0"/>
          <w:bCs/>
          <w:caps w:val="0"/>
        </w:rPr>
        <w:t>. 103. (</w:t>
      </w:r>
      <w:r w:rsidRPr="0059563B">
        <w:rPr>
          <w:rFonts w:ascii="Arial" w:hAnsi="Arial" w:cs="Arial"/>
          <w:b w:val="0"/>
          <w:bCs/>
          <w:caps w:val="0"/>
        </w:rPr>
        <w:t xml:space="preserve">Lauksargių VE TP ir </w:t>
      </w:r>
      <w:proofErr w:type="spellStart"/>
      <w:r w:rsidRPr="0059563B">
        <w:rPr>
          <w:rFonts w:ascii="Arial" w:hAnsi="Arial" w:cs="Arial"/>
          <w:b w:val="0"/>
          <w:bCs/>
          <w:caps w:val="0"/>
        </w:rPr>
        <w:t>Kreivėnų</w:t>
      </w:r>
      <w:proofErr w:type="spellEnd"/>
      <w:r w:rsidRPr="0059563B">
        <w:rPr>
          <w:rFonts w:ascii="Arial" w:hAnsi="Arial" w:cs="Arial"/>
          <w:b w:val="0"/>
          <w:bCs/>
          <w:caps w:val="0"/>
        </w:rPr>
        <w:t xml:space="preserve"> VE TP nukrovimas</w:t>
      </w:r>
      <w:r>
        <w:rPr>
          <w:rFonts w:ascii="Arial" w:hAnsi="Arial" w:cs="Arial"/>
          <w:b w:val="0"/>
          <w:bCs/>
          <w:caps w:val="0"/>
        </w:rPr>
        <w:t xml:space="preserve">), atramoje Nr. 103 sujungiamos jungtys į Vidgirio VE TP pusę, </w:t>
      </w:r>
      <w:proofErr w:type="spellStart"/>
      <w:r>
        <w:rPr>
          <w:rFonts w:ascii="Arial" w:hAnsi="Arial" w:cs="Arial"/>
          <w:b w:val="0"/>
          <w:bCs/>
          <w:caps w:val="0"/>
        </w:rPr>
        <w:t>išskiramos</w:t>
      </w:r>
      <w:proofErr w:type="spellEnd"/>
      <w:r>
        <w:rPr>
          <w:rFonts w:ascii="Arial" w:hAnsi="Arial" w:cs="Arial"/>
          <w:b w:val="0"/>
          <w:bCs/>
          <w:caps w:val="0"/>
        </w:rPr>
        <w:t xml:space="preserve"> jungtys į </w:t>
      </w:r>
      <w:proofErr w:type="spellStart"/>
      <w:r>
        <w:rPr>
          <w:rFonts w:ascii="Arial" w:hAnsi="Arial" w:cs="Arial"/>
          <w:b w:val="0"/>
          <w:bCs/>
          <w:caps w:val="0"/>
        </w:rPr>
        <w:t>lauksargių</w:t>
      </w:r>
      <w:proofErr w:type="spellEnd"/>
      <w:r>
        <w:rPr>
          <w:rFonts w:ascii="Arial" w:hAnsi="Arial" w:cs="Arial"/>
          <w:b w:val="0"/>
          <w:bCs/>
          <w:caps w:val="0"/>
        </w:rPr>
        <w:t xml:space="preserve"> VE pusę;</w:t>
      </w:r>
    </w:p>
    <w:p w14:paraId="4F73C33E" w14:textId="16A20354" w:rsidR="0059563B" w:rsidRPr="0059563B" w:rsidRDefault="0059563B" w:rsidP="003B76E9">
      <w:pPr>
        <w:pStyle w:val="Stilius1"/>
        <w:numPr>
          <w:ilvl w:val="0"/>
          <w:numId w:val="18"/>
        </w:numPr>
        <w:rPr>
          <w:rFonts w:ascii="Arial" w:hAnsi="Arial" w:cs="Arial"/>
          <w:b w:val="0"/>
          <w:bCs/>
        </w:rPr>
      </w:pPr>
      <w:r>
        <w:rPr>
          <w:rFonts w:ascii="Arial" w:hAnsi="Arial" w:cs="Arial"/>
          <w:b w:val="0"/>
          <w:bCs/>
          <w:caps w:val="0"/>
        </w:rPr>
        <w:t xml:space="preserve">Atramoje Nr. 91 </w:t>
      </w:r>
      <w:proofErr w:type="spellStart"/>
      <w:r>
        <w:rPr>
          <w:rFonts w:ascii="Arial" w:hAnsi="Arial" w:cs="Arial"/>
          <w:b w:val="0"/>
          <w:bCs/>
          <w:caps w:val="0"/>
        </w:rPr>
        <w:t>išskiramos</w:t>
      </w:r>
      <w:proofErr w:type="spellEnd"/>
      <w:r>
        <w:rPr>
          <w:rFonts w:ascii="Arial" w:hAnsi="Arial" w:cs="Arial"/>
          <w:b w:val="0"/>
          <w:bCs/>
          <w:caps w:val="0"/>
        </w:rPr>
        <w:t xml:space="preserve"> jungtys į </w:t>
      </w:r>
      <w:proofErr w:type="spellStart"/>
      <w:r>
        <w:rPr>
          <w:rFonts w:ascii="Arial" w:hAnsi="Arial" w:cs="Arial"/>
          <w:b w:val="0"/>
          <w:bCs/>
          <w:caps w:val="0"/>
        </w:rPr>
        <w:t>Krevėnų</w:t>
      </w:r>
      <w:proofErr w:type="spellEnd"/>
      <w:r>
        <w:rPr>
          <w:rFonts w:ascii="Arial" w:hAnsi="Arial" w:cs="Arial"/>
          <w:b w:val="0"/>
          <w:bCs/>
          <w:caps w:val="0"/>
        </w:rPr>
        <w:t xml:space="preserve"> VE TP pusę;</w:t>
      </w:r>
    </w:p>
    <w:p w14:paraId="37DF653C" w14:textId="09460F9C" w:rsidR="0059563B" w:rsidRPr="0059563B" w:rsidRDefault="0059563B" w:rsidP="003B76E9">
      <w:pPr>
        <w:pStyle w:val="Stilius1"/>
        <w:numPr>
          <w:ilvl w:val="0"/>
          <w:numId w:val="18"/>
        </w:numPr>
        <w:rPr>
          <w:rFonts w:ascii="Arial" w:hAnsi="Arial" w:cs="Arial"/>
          <w:b w:val="0"/>
          <w:bCs/>
        </w:rPr>
      </w:pPr>
      <w:r>
        <w:rPr>
          <w:rFonts w:ascii="Arial" w:hAnsi="Arial" w:cs="Arial"/>
          <w:b w:val="0"/>
          <w:bCs/>
          <w:caps w:val="0"/>
        </w:rPr>
        <w:t xml:space="preserve">Įjungiama OL iš Vidgirio VE TP iki atramos Nr.103 dėl </w:t>
      </w:r>
      <w:proofErr w:type="spellStart"/>
      <w:r>
        <w:rPr>
          <w:rFonts w:ascii="Arial" w:hAnsi="Arial" w:cs="Arial"/>
          <w:b w:val="0"/>
          <w:bCs/>
          <w:caps w:val="0"/>
        </w:rPr>
        <w:t>Kreivėnų</w:t>
      </w:r>
      <w:proofErr w:type="spellEnd"/>
      <w:r>
        <w:rPr>
          <w:rFonts w:ascii="Arial" w:hAnsi="Arial" w:cs="Arial"/>
          <w:b w:val="0"/>
          <w:bCs/>
          <w:caps w:val="0"/>
        </w:rPr>
        <w:t xml:space="preserve"> VE TP maitinimo;</w:t>
      </w:r>
    </w:p>
    <w:p w14:paraId="56485E8F" w14:textId="18EC58A0" w:rsidR="0059563B" w:rsidRPr="0059563B" w:rsidRDefault="0059563B" w:rsidP="003B76E9">
      <w:pPr>
        <w:pStyle w:val="Stilius1"/>
        <w:numPr>
          <w:ilvl w:val="0"/>
          <w:numId w:val="18"/>
        </w:numPr>
        <w:rPr>
          <w:rFonts w:ascii="Arial" w:hAnsi="Arial" w:cs="Arial"/>
          <w:b w:val="0"/>
          <w:bCs/>
        </w:rPr>
      </w:pPr>
      <w:r>
        <w:rPr>
          <w:rFonts w:ascii="Arial" w:hAnsi="Arial" w:cs="Arial"/>
          <w:b w:val="0"/>
          <w:bCs/>
          <w:caps w:val="0"/>
        </w:rPr>
        <w:t xml:space="preserve">Įjungiama OL iš Taurų TP iki atramos Nr.91 , dėl </w:t>
      </w:r>
      <w:proofErr w:type="spellStart"/>
      <w:r>
        <w:rPr>
          <w:rFonts w:ascii="Arial" w:hAnsi="Arial" w:cs="Arial"/>
          <w:b w:val="0"/>
          <w:bCs/>
          <w:caps w:val="0"/>
        </w:rPr>
        <w:t>lauskargių</w:t>
      </w:r>
      <w:proofErr w:type="spellEnd"/>
      <w:r>
        <w:rPr>
          <w:rFonts w:ascii="Arial" w:hAnsi="Arial" w:cs="Arial"/>
          <w:b w:val="0"/>
          <w:bCs/>
          <w:caps w:val="0"/>
        </w:rPr>
        <w:t xml:space="preserve"> VE TP maitinimo;</w:t>
      </w:r>
    </w:p>
    <w:p w14:paraId="193E43C2" w14:textId="746243CE" w:rsidR="0059563B" w:rsidRPr="0059563B" w:rsidRDefault="0059563B" w:rsidP="003B76E9">
      <w:pPr>
        <w:pStyle w:val="Stilius1"/>
        <w:numPr>
          <w:ilvl w:val="0"/>
          <w:numId w:val="18"/>
        </w:numPr>
        <w:rPr>
          <w:rFonts w:ascii="Arial" w:hAnsi="Arial" w:cs="Arial"/>
          <w:b w:val="0"/>
          <w:bCs/>
        </w:rPr>
      </w:pPr>
      <w:r>
        <w:rPr>
          <w:rFonts w:ascii="Arial" w:hAnsi="Arial" w:cs="Arial"/>
          <w:b w:val="0"/>
          <w:bCs/>
          <w:caps w:val="0"/>
        </w:rPr>
        <w:t xml:space="preserve">Lieka atjungtas ruožas tarp </w:t>
      </w:r>
      <w:proofErr w:type="spellStart"/>
      <w:r>
        <w:rPr>
          <w:rFonts w:ascii="Arial" w:hAnsi="Arial" w:cs="Arial"/>
          <w:b w:val="0"/>
          <w:bCs/>
          <w:caps w:val="0"/>
        </w:rPr>
        <w:t>Kreivėnų</w:t>
      </w:r>
      <w:proofErr w:type="spellEnd"/>
      <w:r>
        <w:rPr>
          <w:rFonts w:ascii="Arial" w:hAnsi="Arial" w:cs="Arial"/>
          <w:b w:val="0"/>
          <w:bCs/>
          <w:caps w:val="0"/>
        </w:rPr>
        <w:t xml:space="preserve"> VE TP ir </w:t>
      </w:r>
      <w:proofErr w:type="spellStart"/>
      <w:r>
        <w:rPr>
          <w:rFonts w:ascii="Arial" w:hAnsi="Arial" w:cs="Arial"/>
          <w:b w:val="0"/>
          <w:bCs/>
          <w:caps w:val="0"/>
        </w:rPr>
        <w:t>Lauskargių</w:t>
      </w:r>
      <w:proofErr w:type="spellEnd"/>
      <w:r>
        <w:rPr>
          <w:rFonts w:ascii="Arial" w:hAnsi="Arial" w:cs="Arial"/>
          <w:b w:val="0"/>
          <w:bCs/>
          <w:caps w:val="0"/>
        </w:rPr>
        <w:t xml:space="preserve"> VE TP</w:t>
      </w:r>
    </w:p>
    <w:p w14:paraId="1283FF4C" w14:textId="6202B636" w:rsidR="003B76E9" w:rsidRPr="00BE61BA" w:rsidRDefault="003B76E9" w:rsidP="00DC1753">
      <w:pPr>
        <w:pStyle w:val="Stilius14"/>
        <w:rPr>
          <w:b/>
        </w:rPr>
      </w:pPr>
      <w:r w:rsidRPr="00BE61BA">
        <w:t xml:space="preserve">3 etapas </w:t>
      </w:r>
      <w:proofErr w:type="spellStart"/>
      <w:r w:rsidRPr="00BE61BA">
        <w:t>Kreivėnų</w:t>
      </w:r>
      <w:proofErr w:type="spellEnd"/>
      <w:r w:rsidRPr="00BE61BA">
        <w:t xml:space="preserve"> VE TP – Lauksargių VE TP:</w:t>
      </w:r>
    </w:p>
    <w:p w14:paraId="5CE2505D" w14:textId="0E3A2141" w:rsidR="003B76E9" w:rsidRPr="0059563B" w:rsidRDefault="0059563B" w:rsidP="003B76E9">
      <w:pPr>
        <w:pStyle w:val="Stilius1"/>
        <w:numPr>
          <w:ilvl w:val="0"/>
          <w:numId w:val="18"/>
        </w:numPr>
        <w:rPr>
          <w:rFonts w:ascii="Arial" w:hAnsi="Arial" w:cs="Arial"/>
          <w:b w:val="0"/>
        </w:rPr>
      </w:pPr>
      <w:r w:rsidRPr="0059563B">
        <w:rPr>
          <w:rFonts w:ascii="Arial" w:hAnsi="Arial" w:cs="Arial"/>
          <w:b w:val="0"/>
          <w:bCs/>
          <w:caps w:val="0"/>
        </w:rPr>
        <w:t xml:space="preserve">Keičiamos atramos į </w:t>
      </w:r>
      <w:proofErr w:type="spellStart"/>
      <w:r w:rsidRPr="0059563B">
        <w:rPr>
          <w:rFonts w:ascii="Arial" w:hAnsi="Arial" w:cs="Arial"/>
          <w:b w:val="0"/>
          <w:bCs/>
          <w:caps w:val="0"/>
        </w:rPr>
        <w:t>dvigrandes</w:t>
      </w:r>
      <w:proofErr w:type="spellEnd"/>
      <w:r w:rsidRPr="0059563B">
        <w:rPr>
          <w:rFonts w:ascii="Arial" w:hAnsi="Arial" w:cs="Arial"/>
          <w:b w:val="0"/>
          <w:bCs/>
          <w:caps w:val="0"/>
        </w:rPr>
        <w:t>;</w:t>
      </w:r>
    </w:p>
    <w:p w14:paraId="24EC47FE" w14:textId="3B8B7176" w:rsidR="0059563B" w:rsidRPr="0059563B" w:rsidRDefault="0059563B" w:rsidP="003B76E9">
      <w:pPr>
        <w:pStyle w:val="Stilius1"/>
        <w:numPr>
          <w:ilvl w:val="0"/>
          <w:numId w:val="18"/>
        </w:numPr>
        <w:rPr>
          <w:rFonts w:ascii="Arial" w:hAnsi="Arial" w:cs="Arial"/>
          <w:b w:val="0"/>
          <w:bCs/>
        </w:rPr>
      </w:pPr>
      <w:r w:rsidRPr="0059563B">
        <w:rPr>
          <w:rFonts w:ascii="Arial" w:hAnsi="Arial" w:cs="Arial"/>
          <w:b w:val="0"/>
          <w:bCs/>
          <w:caps w:val="0"/>
        </w:rPr>
        <w:t xml:space="preserve">po darbų </w:t>
      </w:r>
      <w:r>
        <w:rPr>
          <w:rFonts w:ascii="Arial" w:hAnsi="Arial" w:cs="Arial"/>
          <w:b w:val="0"/>
          <w:bCs/>
          <w:caps w:val="0"/>
        </w:rPr>
        <w:t>atlikimo, 1d. atjungiama OL iš Vidgirio VE TP iki atramos Nr.103 (</w:t>
      </w:r>
      <w:proofErr w:type="spellStart"/>
      <w:r>
        <w:rPr>
          <w:rFonts w:ascii="Arial" w:hAnsi="Arial" w:cs="Arial"/>
          <w:b w:val="0"/>
          <w:bCs/>
          <w:caps w:val="0"/>
        </w:rPr>
        <w:t>Kreivėnų</w:t>
      </w:r>
      <w:proofErr w:type="spellEnd"/>
      <w:r>
        <w:rPr>
          <w:rFonts w:ascii="Arial" w:hAnsi="Arial" w:cs="Arial"/>
          <w:b w:val="0"/>
          <w:bCs/>
          <w:caps w:val="0"/>
        </w:rPr>
        <w:t xml:space="preserve"> TP nukrovimas) ir iš Taurų TP (</w:t>
      </w:r>
      <w:proofErr w:type="spellStart"/>
      <w:r>
        <w:rPr>
          <w:rFonts w:ascii="Arial" w:hAnsi="Arial" w:cs="Arial"/>
          <w:b w:val="0"/>
          <w:bCs/>
          <w:caps w:val="0"/>
        </w:rPr>
        <w:t>Lauskargių</w:t>
      </w:r>
      <w:proofErr w:type="spellEnd"/>
      <w:r>
        <w:rPr>
          <w:rFonts w:ascii="Arial" w:hAnsi="Arial" w:cs="Arial"/>
          <w:b w:val="0"/>
          <w:bCs/>
          <w:caps w:val="0"/>
        </w:rPr>
        <w:t xml:space="preserve"> TP nukrovimas);</w:t>
      </w:r>
    </w:p>
    <w:p w14:paraId="11B9FD0C" w14:textId="198E700A" w:rsidR="0059563B" w:rsidRPr="0059563B" w:rsidRDefault="0059563B" w:rsidP="003B76E9">
      <w:pPr>
        <w:pStyle w:val="Stilius1"/>
        <w:numPr>
          <w:ilvl w:val="0"/>
          <w:numId w:val="18"/>
        </w:numPr>
        <w:rPr>
          <w:rFonts w:ascii="Arial" w:hAnsi="Arial" w:cs="Arial"/>
          <w:b w:val="0"/>
          <w:bCs/>
        </w:rPr>
      </w:pPr>
      <w:r>
        <w:rPr>
          <w:rFonts w:ascii="Arial" w:hAnsi="Arial" w:cs="Arial"/>
          <w:b w:val="0"/>
          <w:bCs/>
          <w:caps w:val="0"/>
        </w:rPr>
        <w:lastRenderedPageBreak/>
        <w:t>atramoje Nr. 103 sujungiamos jungtys į Lauksargių VE TP pusę;</w:t>
      </w:r>
    </w:p>
    <w:p w14:paraId="382399B8" w14:textId="5E38EE3A" w:rsidR="0059563B" w:rsidRPr="0059563B" w:rsidRDefault="0059563B" w:rsidP="003B76E9">
      <w:pPr>
        <w:pStyle w:val="Stilius1"/>
        <w:numPr>
          <w:ilvl w:val="0"/>
          <w:numId w:val="18"/>
        </w:numPr>
        <w:rPr>
          <w:rFonts w:ascii="Arial" w:hAnsi="Arial" w:cs="Arial"/>
          <w:b w:val="0"/>
          <w:bCs/>
        </w:rPr>
      </w:pPr>
      <w:r>
        <w:rPr>
          <w:rFonts w:ascii="Arial" w:hAnsi="Arial" w:cs="Arial"/>
          <w:b w:val="0"/>
          <w:bCs/>
          <w:caps w:val="0"/>
        </w:rPr>
        <w:t xml:space="preserve">atramoje Nr. 91 sujungiamos </w:t>
      </w:r>
      <w:proofErr w:type="spellStart"/>
      <w:r>
        <w:rPr>
          <w:rFonts w:ascii="Arial" w:hAnsi="Arial" w:cs="Arial"/>
          <w:b w:val="0"/>
          <w:bCs/>
          <w:caps w:val="0"/>
        </w:rPr>
        <w:t>jjungtys</w:t>
      </w:r>
      <w:proofErr w:type="spellEnd"/>
      <w:r>
        <w:rPr>
          <w:rFonts w:ascii="Arial" w:hAnsi="Arial" w:cs="Arial"/>
          <w:b w:val="0"/>
          <w:bCs/>
          <w:caps w:val="0"/>
        </w:rPr>
        <w:t xml:space="preserve"> į </w:t>
      </w:r>
      <w:proofErr w:type="spellStart"/>
      <w:r>
        <w:rPr>
          <w:rFonts w:ascii="Arial" w:hAnsi="Arial" w:cs="Arial"/>
          <w:b w:val="0"/>
          <w:bCs/>
          <w:caps w:val="0"/>
        </w:rPr>
        <w:t>Kreivėnų</w:t>
      </w:r>
      <w:proofErr w:type="spellEnd"/>
      <w:r>
        <w:rPr>
          <w:rFonts w:ascii="Arial" w:hAnsi="Arial" w:cs="Arial"/>
          <w:b w:val="0"/>
          <w:bCs/>
          <w:caps w:val="0"/>
        </w:rPr>
        <w:t xml:space="preserve"> VE TP pusę, išskiriamos jungtys į Taurų TP pusę;</w:t>
      </w:r>
    </w:p>
    <w:p w14:paraId="692F8ECD" w14:textId="76F9A680" w:rsidR="0059563B" w:rsidRPr="00041B8F" w:rsidRDefault="00BE61BA" w:rsidP="003B76E9">
      <w:pPr>
        <w:pStyle w:val="Stilius1"/>
        <w:numPr>
          <w:ilvl w:val="0"/>
          <w:numId w:val="18"/>
        </w:numPr>
        <w:rPr>
          <w:rFonts w:ascii="Arial" w:hAnsi="Arial" w:cs="Arial"/>
          <w:b w:val="0"/>
          <w:bCs/>
        </w:rPr>
      </w:pPr>
      <w:r w:rsidRPr="00041B8F">
        <w:rPr>
          <w:rFonts w:ascii="Arial" w:hAnsi="Arial" w:cs="Arial"/>
          <w:b w:val="0"/>
          <w:bCs/>
          <w:caps w:val="0"/>
        </w:rPr>
        <w:t xml:space="preserve">įjungiama OL iš Vidgirio VE TP iki atramos Nr. 91, dėl </w:t>
      </w:r>
      <w:proofErr w:type="spellStart"/>
      <w:r w:rsidRPr="00041B8F">
        <w:rPr>
          <w:rFonts w:ascii="Arial" w:hAnsi="Arial" w:cs="Arial"/>
          <w:b w:val="0"/>
          <w:bCs/>
          <w:caps w:val="0"/>
        </w:rPr>
        <w:t>Kreivėnų</w:t>
      </w:r>
      <w:proofErr w:type="spellEnd"/>
      <w:r w:rsidRPr="00041B8F">
        <w:rPr>
          <w:rFonts w:ascii="Arial" w:hAnsi="Arial" w:cs="Arial"/>
          <w:b w:val="0"/>
          <w:bCs/>
          <w:caps w:val="0"/>
        </w:rPr>
        <w:t xml:space="preserve"> VE TP ir </w:t>
      </w:r>
      <w:proofErr w:type="spellStart"/>
      <w:r w:rsidRPr="00041B8F">
        <w:rPr>
          <w:rFonts w:ascii="Arial" w:hAnsi="Arial" w:cs="Arial"/>
          <w:b w:val="0"/>
          <w:bCs/>
          <w:caps w:val="0"/>
        </w:rPr>
        <w:t>Lauskargių</w:t>
      </w:r>
      <w:proofErr w:type="spellEnd"/>
      <w:r w:rsidRPr="00041B8F">
        <w:rPr>
          <w:rFonts w:ascii="Arial" w:hAnsi="Arial" w:cs="Arial"/>
          <w:b w:val="0"/>
          <w:bCs/>
          <w:caps w:val="0"/>
        </w:rPr>
        <w:t xml:space="preserve"> VE TP maitinimo. Lieka atjungtas ruožas nuo atramos Nr. 91 iki Taurų TP</w:t>
      </w:r>
      <w:r w:rsidR="00041B8F" w:rsidRPr="00041B8F">
        <w:rPr>
          <w:rFonts w:ascii="Arial" w:hAnsi="Arial" w:cs="Arial"/>
          <w:b w:val="0"/>
          <w:bCs/>
          <w:caps w:val="0"/>
        </w:rPr>
        <w:t xml:space="preserve"> iki 6 etapo pabaigos</w:t>
      </w:r>
      <w:r w:rsidRPr="00041B8F">
        <w:rPr>
          <w:rFonts w:ascii="Arial" w:hAnsi="Arial" w:cs="Arial"/>
          <w:b w:val="0"/>
          <w:bCs/>
          <w:caps w:val="0"/>
        </w:rPr>
        <w:t>.</w:t>
      </w:r>
    </w:p>
    <w:p w14:paraId="1A431AB6" w14:textId="289046D1" w:rsidR="003B76E9" w:rsidRPr="00455F4F" w:rsidRDefault="003B76E9" w:rsidP="00DC1753">
      <w:pPr>
        <w:pStyle w:val="Stilius14"/>
      </w:pPr>
      <w:r w:rsidRPr="00455F4F">
        <w:t>4 etapas Lauksargių VE TP – Taurų TP;</w:t>
      </w:r>
    </w:p>
    <w:p w14:paraId="0F478C06" w14:textId="7B6BA26A" w:rsidR="003B76E9" w:rsidRPr="00BE61BA" w:rsidRDefault="00BE61BA" w:rsidP="003B76E9">
      <w:pPr>
        <w:pStyle w:val="Stilius1"/>
        <w:numPr>
          <w:ilvl w:val="0"/>
          <w:numId w:val="18"/>
        </w:numPr>
        <w:rPr>
          <w:rFonts w:ascii="Arial" w:hAnsi="Arial" w:cs="Arial"/>
          <w:b w:val="0"/>
        </w:rPr>
      </w:pPr>
      <w:r w:rsidRPr="00BE61BA">
        <w:rPr>
          <w:rFonts w:ascii="Arial" w:hAnsi="Arial" w:cs="Arial"/>
          <w:b w:val="0"/>
          <w:bCs/>
          <w:caps w:val="0"/>
        </w:rPr>
        <w:t xml:space="preserve">Keičiamos atramos į </w:t>
      </w:r>
      <w:proofErr w:type="spellStart"/>
      <w:r w:rsidRPr="00BE61BA">
        <w:rPr>
          <w:rFonts w:ascii="Arial" w:hAnsi="Arial" w:cs="Arial"/>
          <w:b w:val="0"/>
          <w:bCs/>
          <w:caps w:val="0"/>
        </w:rPr>
        <w:t>dvigrandes</w:t>
      </w:r>
      <w:proofErr w:type="spellEnd"/>
      <w:r>
        <w:rPr>
          <w:rFonts w:ascii="Arial" w:hAnsi="Arial" w:cs="Arial"/>
          <w:b w:val="0"/>
          <w:bCs/>
          <w:caps w:val="0"/>
        </w:rPr>
        <w:t xml:space="preserve"> iki 40 atramos, tuo laiku Taurų TP maitinasi iš Tauragės TP</w:t>
      </w:r>
      <w:r w:rsidRPr="00BE61BA">
        <w:rPr>
          <w:rFonts w:ascii="Arial" w:hAnsi="Arial" w:cs="Arial"/>
          <w:b w:val="0"/>
          <w:bCs/>
          <w:caps w:val="0"/>
        </w:rPr>
        <w:t>;</w:t>
      </w:r>
    </w:p>
    <w:p w14:paraId="03BDE71A" w14:textId="3F9FBA87" w:rsidR="00BE61BA" w:rsidRPr="00BE61BA" w:rsidRDefault="00BE61BA" w:rsidP="003B76E9">
      <w:pPr>
        <w:pStyle w:val="Stilius1"/>
        <w:numPr>
          <w:ilvl w:val="0"/>
          <w:numId w:val="18"/>
        </w:numPr>
        <w:rPr>
          <w:rFonts w:ascii="Arial" w:hAnsi="Arial" w:cs="Arial"/>
          <w:b w:val="0"/>
          <w:bCs/>
        </w:rPr>
      </w:pPr>
      <w:r w:rsidRPr="00BE61BA">
        <w:rPr>
          <w:rFonts w:ascii="Arial" w:hAnsi="Arial" w:cs="Arial"/>
          <w:b w:val="0"/>
          <w:bCs/>
          <w:caps w:val="0"/>
        </w:rPr>
        <w:t xml:space="preserve">atjungiama </w:t>
      </w:r>
      <w:r>
        <w:rPr>
          <w:rFonts w:ascii="Arial" w:hAnsi="Arial" w:cs="Arial"/>
          <w:b w:val="0"/>
          <w:bCs/>
          <w:caps w:val="0"/>
        </w:rPr>
        <w:t>OL Tauragė-Taurai, atjungiama Taurų TP iš 110</w:t>
      </w:r>
      <w:r w:rsidR="006D2213">
        <w:rPr>
          <w:rFonts w:ascii="Arial" w:hAnsi="Arial" w:cs="Arial"/>
          <w:b w:val="0"/>
          <w:bCs/>
          <w:caps w:val="0"/>
        </w:rPr>
        <w:t xml:space="preserve"> </w:t>
      </w:r>
      <w:proofErr w:type="spellStart"/>
      <w:r w:rsidR="006D2213">
        <w:rPr>
          <w:rFonts w:ascii="Arial" w:hAnsi="Arial" w:cs="Arial"/>
          <w:b w:val="0"/>
          <w:bCs/>
          <w:caps w:val="0"/>
        </w:rPr>
        <w:t>kV</w:t>
      </w:r>
      <w:proofErr w:type="spellEnd"/>
      <w:r w:rsidR="006D2213">
        <w:rPr>
          <w:rFonts w:ascii="Arial" w:hAnsi="Arial" w:cs="Arial"/>
          <w:b w:val="0"/>
          <w:bCs/>
          <w:caps w:val="0"/>
        </w:rPr>
        <w:t xml:space="preserve"> </w:t>
      </w:r>
      <w:r>
        <w:rPr>
          <w:rFonts w:ascii="Arial" w:hAnsi="Arial" w:cs="Arial"/>
          <w:b w:val="0"/>
          <w:bCs/>
          <w:caps w:val="0"/>
        </w:rPr>
        <w:t>pusės (vadovautis AB ESO išduotomis sąlygomis);</w:t>
      </w:r>
    </w:p>
    <w:p w14:paraId="50331D3C" w14:textId="3CC012A0" w:rsidR="00BE61BA" w:rsidRPr="00C97DDD" w:rsidRDefault="00BE61BA" w:rsidP="003B76E9">
      <w:pPr>
        <w:pStyle w:val="Stilius1"/>
        <w:numPr>
          <w:ilvl w:val="0"/>
          <w:numId w:val="18"/>
        </w:numPr>
        <w:rPr>
          <w:rFonts w:ascii="Arial" w:hAnsi="Arial" w:cs="Arial"/>
          <w:b w:val="0"/>
          <w:bCs/>
        </w:rPr>
      </w:pPr>
      <w:r>
        <w:rPr>
          <w:rFonts w:ascii="Arial" w:hAnsi="Arial" w:cs="Arial"/>
          <w:b w:val="0"/>
          <w:bCs/>
          <w:caps w:val="0"/>
        </w:rPr>
        <w:t>keičiamos atramos nuo 40 iki Taurų TP</w:t>
      </w:r>
      <w:r w:rsidR="00C97DDD">
        <w:rPr>
          <w:rFonts w:ascii="Arial" w:hAnsi="Arial" w:cs="Arial"/>
          <w:b w:val="0"/>
          <w:bCs/>
          <w:caps w:val="0"/>
        </w:rPr>
        <w:t>.</w:t>
      </w:r>
    </w:p>
    <w:p w14:paraId="3C0F0B61" w14:textId="0EA8357A" w:rsidR="00C97DDD" w:rsidRPr="00C97DDD" w:rsidRDefault="00C97DDD" w:rsidP="003B76E9">
      <w:pPr>
        <w:pStyle w:val="Stilius1"/>
        <w:numPr>
          <w:ilvl w:val="0"/>
          <w:numId w:val="18"/>
        </w:numPr>
        <w:rPr>
          <w:rFonts w:ascii="Arial" w:hAnsi="Arial" w:cs="Arial"/>
          <w:b w:val="0"/>
          <w:bCs/>
        </w:rPr>
      </w:pPr>
      <w:r>
        <w:rPr>
          <w:rFonts w:ascii="Arial" w:hAnsi="Arial" w:cs="Arial"/>
          <w:b w:val="0"/>
          <w:bCs/>
          <w:caps w:val="0"/>
        </w:rPr>
        <w:t>Po atramų keitimo Įjungiama Tauragė-Taurai ir Taurų TP;</w:t>
      </w:r>
    </w:p>
    <w:p w14:paraId="3854567E" w14:textId="5DAE9B4E" w:rsidR="00C97DDD" w:rsidRPr="00C97DDD" w:rsidRDefault="00C97DDD" w:rsidP="003B76E9">
      <w:pPr>
        <w:pStyle w:val="Stilius1"/>
        <w:numPr>
          <w:ilvl w:val="0"/>
          <w:numId w:val="18"/>
        </w:numPr>
        <w:rPr>
          <w:rFonts w:ascii="Arial" w:hAnsi="Arial" w:cs="Arial"/>
          <w:b w:val="0"/>
          <w:bCs/>
        </w:rPr>
      </w:pPr>
      <w:r>
        <w:rPr>
          <w:rFonts w:ascii="Arial" w:hAnsi="Arial" w:cs="Arial"/>
          <w:b w:val="0"/>
          <w:bCs/>
          <w:caps w:val="0"/>
        </w:rPr>
        <w:t xml:space="preserve">lygiagrečiai visiems atramų keitimo darbams, </w:t>
      </w:r>
      <w:r w:rsidRPr="00C97DDD">
        <w:rPr>
          <w:rFonts w:ascii="Arial" w:hAnsi="Arial" w:cs="Arial"/>
          <w:b w:val="0"/>
          <w:bCs/>
          <w:caps w:val="0"/>
        </w:rPr>
        <w:t xml:space="preserve">darbams vyksta RAA pakeitimo ir operatyvinių pavadinimų keitimo darbai </w:t>
      </w:r>
      <w:r>
        <w:rPr>
          <w:rFonts w:ascii="Arial" w:hAnsi="Arial" w:cs="Arial"/>
          <w:b w:val="0"/>
          <w:bCs/>
          <w:caps w:val="0"/>
        </w:rPr>
        <w:t>Pagėgių</w:t>
      </w:r>
      <w:r w:rsidRPr="00C97DDD">
        <w:rPr>
          <w:rFonts w:ascii="Arial" w:hAnsi="Arial" w:cs="Arial"/>
          <w:b w:val="0"/>
          <w:bCs/>
          <w:caps w:val="0"/>
        </w:rPr>
        <w:t xml:space="preserve"> VE TP (L-</w:t>
      </w:r>
      <w:r>
        <w:rPr>
          <w:rFonts w:ascii="Arial" w:hAnsi="Arial" w:cs="Arial"/>
          <w:b w:val="0"/>
          <w:bCs/>
          <w:caps w:val="0"/>
        </w:rPr>
        <w:t>Bitėnai 2</w:t>
      </w:r>
      <w:r w:rsidRPr="00C97DDD">
        <w:rPr>
          <w:rFonts w:ascii="Arial" w:hAnsi="Arial" w:cs="Arial"/>
          <w:b w:val="0"/>
          <w:bCs/>
          <w:caps w:val="0"/>
        </w:rPr>
        <w:t xml:space="preserve"> keičiama į L-</w:t>
      </w:r>
      <w:r>
        <w:rPr>
          <w:rFonts w:ascii="Arial" w:hAnsi="Arial" w:cs="Arial"/>
          <w:b w:val="0"/>
          <w:bCs/>
          <w:caps w:val="0"/>
        </w:rPr>
        <w:t>Taurai</w:t>
      </w:r>
      <w:r w:rsidRPr="00C97DDD">
        <w:rPr>
          <w:rFonts w:ascii="Arial" w:hAnsi="Arial" w:cs="Arial"/>
          <w:b w:val="0"/>
          <w:bCs/>
          <w:caps w:val="0"/>
        </w:rPr>
        <w:t xml:space="preserve">) ir </w:t>
      </w:r>
      <w:r>
        <w:rPr>
          <w:rFonts w:ascii="Arial" w:hAnsi="Arial" w:cs="Arial"/>
          <w:b w:val="0"/>
          <w:bCs/>
          <w:caps w:val="0"/>
        </w:rPr>
        <w:t>Taurų</w:t>
      </w:r>
      <w:r w:rsidRPr="00C97DDD">
        <w:rPr>
          <w:rFonts w:ascii="Arial" w:hAnsi="Arial" w:cs="Arial"/>
          <w:b w:val="0"/>
          <w:bCs/>
          <w:caps w:val="0"/>
        </w:rPr>
        <w:t xml:space="preserve"> TP</w:t>
      </w:r>
      <w:r>
        <w:rPr>
          <w:rFonts w:ascii="Arial" w:hAnsi="Arial" w:cs="Arial"/>
          <w:b w:val="0"/>
          <w:bCs/>
          <w:caps w:val="0"/>
        </w:rPr>
        <w:t>.</w:t>
      </w:r>
    </w:p>
    <w:p w14:paraId="796D09CF" w14:textId="761C6897" w:rsidR="00C97DDD" w:rsidRPr="00BE61BA" w:rsidRDefault="00C97DDD" w:rsidP="003B76E9">
      <w:pPr>
        <w:pStyle w:val="Stilius1"/>
        <w:numPr>
          <w:ilvl w:val="0"/>
          <w:numId w:val="18"/>
        </w:numPr>
        <w:rPr>
          <w:rFonts w:ascii="Arial" w:hAnsi="Arial" w:cs="Arial"/>
          <w:b w:val="0"/>
          <w:bCs/>
        </w:rPr>
      </w:pPr>
      <w:r>
        <w:rPr>
          <w:rFonts w:ascii="Arial" w:hAnsi="Arial" w:cs="Arial"/>
          <w:b w:val="0"/>
          <w:bCs/>
          <w:caps w:val="0"/>
        </w:rPr>
        <w:t>Po visų darbų pridavimo įjungiama naujai suformuota OL Pagėgiai-Taurai;</w:t>
      </w:r>
    </w:p>
    <w:p w14:paraId="019C38E6" w14:textId="68C10101" w:rsidR="003B76E9" w:rsidRPr="00455F4F" w:rsidRDefault="003B76E9" w:rsidP="00DC1753">
      <w:pPr>
        <w:pStyle w:val="Stilius14"/>
      </w:pPr>
      <w:r w:rsidRPr="00455F4F">
        <w:t xml:space="preserve">5 etapas </w:t>
      </w:r>
      <w:r w:rsidR="00E7372D" w:rsidRPr="00455F4F">
        <w:t>Taurų TP nuo atr.40 – Tauragės TP + Tauragės TP I etapas;</w:t>
      </w:r>
    </w:p>
    <w:p w14:paraId="76D596C8" w14:textId="08695849" w:rsidR="00E7372D" w:rsidRPr="00C97DDD" w:rsidRDefault="00C97DDD" w:rsidP="00E7372D">
      <w:pPr>
        <w:pStyle w:val="Stilius1"/>
        <w:numPr>
          <w:ilvl w:val="0"/>
          <w:numId w:val="18"/>
        </w:numPr>
        <w:rPr>
          <w:rFonts w:ascii="Arial" w:hAnsi="Arial" w:cs="Arial"/>
          <w:b w:val="0"/>
        </w:rPr>
      </w:pPr>
      <w:r w:rsidRPr="00C97DDD">
        <w:rPr>
          <w:rFonts w:ascii="Arial" w:hAnsi="Arial" w:cs="Arial"/>
          <w:b w:val="0"/>
          <w:bCs/>
          <w:caps w:val="0"/>
        </w:rPr>
        <w:t>Atjungiama OL Tauragė-Taurai;</w:t>
      </w:r>
    </w:p>
    <w:p w14:paraId="23FDA866" w14:textId="3EAF6574" w:rsidR="00C97DDD" w:rsidRPr="00102931" w:rsidRDefault="00C97DDD" w:rsidP="00E7372D">
      <w:pPr>
        <w:pStyle w:val="Stilius1"/>
        <w:numPr>
          <w:ilvl w:val="0"/>
          <w:numId w:val="18"/>
        </w:numPr>
        <w:rPr>
          <w:rFonts w:ascii="Arial" w:hAnsi="Arial" w:cs="Arial"/>
          <w:b w:val="0"/>
          <w:bCs/>
        </w:rPr>
      </w:pPr>
      <w:r w:rsidRPr="00102931">
        <w:rPr>
          <w:rFonts w:ascii="Arial" w:hAnsi="Arial" w:cs="Arial"/>
          <w:b w:val="0"/>
          <w:bCs/>
          <w:caps w:val="0"/>
        </w:rPr>
        <w:t xml:space="preserve">keičiamos atramos </w:t>
      </w:r>
      <w:r w:rsidR="00102931" w:rsidRPr="00102931">
        <w:rPr>
          <w:rFonts w:ascii="Arial" w:hAnsi="Arial" w:cs="Arial"/>
          <w:b w:val="0"/>
          <w:bCs/>
          <w:caps w:val="0"/>
        </w:rPr>
        <w:t xml:space="preserve">į </w:t>
      </w:r>
      <w:proofErr w:type="spellStart"/>
      <w:r w:rsidR="00102931" w:rsidRPr="00102931">
        <w:rPr>
          <w:rFonts w:ascii="Arial" w:hAnsi="Arial" w:cs="Arial"/>
          <w:b w:val="0"/>
          <w:bCs/>
          <w:caps w:val="0"/>
        </w:rPr>
        <w:t>dvigrandes</w:t>
      </w:r>
      <w:proofErr w:type="spellEnd"/>
      <w:r w:rsidR="00102931" w:rsidRPr="00102931">
        <w:rPr>
          <w:rFonts w:ascii="Arial" w:hAnsi="Arial" w:cs="Arial"/>
          <w:b w:val="0"/>
          <w:bCs/>
          <w:caps w:val="0"/>
        </w:rPr>
        <w:t xml:space="preserve"> </w:t>
      </w:r>
      <w:r w:rsidRPr="00102931">
        <w:rPr>
          <w:rFonts w:ascii="Arial" w:hAnsi="Arial" w:cs="Arial"/>
          <w:b w:val="0"/>
          <w:bCs/>
          <w:caps w:val="0"/>
        </w:rPr>
        <w:t xml:space="preserve">nuo 40 atramos iki </w:t>
      </w:r>
      <w:r w:rsidR="00FE2E90">
        <w:rPr>
          <w:rFonts w:ascii="Arial" w:hAnsi="Arial" w:cs="Arial"/>
          <w:b w:val="0"/>
          <w:bCs/>
          <w:caps w:val="0"/>
        </w:rPr>
        <w:t>8</w:t>
      </w:r>
      <w:r w:rsidR="00102931" w:rsidRPr="00102931">
        <w:rPr>
          <w:rFonts w:ascii="Arial" w:hAnsi="Arial" w:cs="Arial"/>
          <w:b w:val="0"/>
          <w:bCs/>
          <w:caps w:val="0"/>
        </w:rPr>
        <w:t xml:space="preserve"> atramos</w:t>
      </w:r>
      <w:r w:rsidR="00FE2E90">
        <w:rPr>
          <w:rFonts w:ascii="Arial" w:hAnsi="Arial" w:cs="Arial"/>
          <w:b w:val="0"/>
          <w:bCs/>
          <w:caps w:val="0"/>
        </w:rPr>
        <w:t>, 7 inkarinė nekeičiama</w:t>
      </w:r>
      <w:r w:rsidR="00102931" w:rsidRPr="00102931">
        <w:rPr>
          <w:rFonts w:ascii="Arial" w:hAnsi="Arial" w:cs="Arial"/>
          <w:b w:val="0"/>
          <w:bCs/>
          <w:caps w:val="0"/>
        </w:rPr>
        <w:t>;</w:t>
      </w:r>
    </w:p>
    <w:p w14:paraId="627527AE" w14:textId="37DF169A" w:rsidR="00102931" w:rsidRPr="00102931" w:rsidRDefault="00102931" w:rsidP="00E7372D">
      <w:pPr>
        <w:pStyle w:val="Stilius1"/>
        <w:numPr>
          <w:ilvl w:val="0"/>
          <w:numId w:val="18"/>
        </w:numPr>
        <w:rPr>
          <w:rFonts w:ascii="Arial" w:hAnsi="Arial" w:cs="Arial"/>
          <w:b w:val="0"/>
          <w:bCs/>
        </w:rPr>
      </w:pPr>
      <w:r w:rsidRPr="00102931">
        <w:rPr>
          <w:rFonts w:ascii="Arial" w:hAnsi="Arial" w:cs="Arial"/>
          <w:b w:val="0"/>
          <w:bCs/>
          <w:caps w:val="0"/>
        </w:rPr>
        <w:t>lygiagrečiai vyksta Tauragės TP (Š2-110, T-2) rekonstrukcijos I-</w:t>
      </w:r>
      <w:proofErr w:type="spellStart"/>
      <w:r w:rsidRPr="00102931">
        <w:rPr>
          <w:rFonts w:ascii="Arial" w:hAnsi="Arial" w:cs="Arial"/>
          <w:b w:val="0"/>
          <w:bCs/>
          <w:caps w:val="0"/>
        </w:rPr>
        <w:t>as</w:t>
      </w:r>
      <w:proofErr w:type="spellEnd"/>
      <w:r w:rsidRPr="00102931">
        <w:rPr>
          <w:rFonts w:ascii="Arial" w:hAnsi="Arial" w:cs="Arial"/>
          <w:b w:val="0"/>
          <w:bCs/>
          <w:caps w:val="0"/>
        </w:rPr>
        <w:t xml:space="preserve"> etapas</w:t>
      </w:r>
      <w:r>
        <w:rPr>
          <w:rFonts w:ascii="Arial" w:hAnsi="Arial" w:cs="Arial"/>
          <w:b w:val="0"/>
          <w:bCs/>
          <w:caps w:val="0"/>
        </w:rPr>
        <w:t>;</w:t>
      </w:r>
    </w:p>
    <w:p w14:paraId="7712A495" w14:textId="5FBB5774" w:rsidR="00102931" w:rsidRPr="00FE2E90" w:rsidRDefault="00102931" w:rsidP="00E7372D">
      <w:pPr>
        <w:pStyle w:val="Stilius1"/>
        <w:numPr>
          <w:ilvl w:val="0"/>
          <w:numId w:val="18"/>
        </w:numPr>
        <w:rPr>
          <w:rFonts w:ascii="Arial" w:hAnsi="Arial" w:cs="Arial"/>
          <w:b w:val="0"/>
          <w:bCs/>
        </w:rPr>
      </w:pPr>
      <w:r>
        <w:rPr>
          <w:rFonts w:ascii="Arial" w:hAnsi="Arial" w:cs="Arial"/>
          <w:b w:val="0"/>
          <w:bCs/>
          <w:caps w:val="0"/>
        </w:rPr>
        <w:t xml:space="preserve">Po Tauragės </w:t>
      </w:r>
      <w:proofErr w:type="spellStart"/>
      <w:r>
        <w:rPr>
          <w:rFonts w:ascii="Arial" w:hAnsi="Arial" w:cs="Arial"/>
          <w:b w:val="0"/>
          <w:bCs/>
          <w:caps w:val="0"/>
        </w:rPr>
        <w:t>rek</w:t>
      </w:r>
      <w:proofErr w:type="spellEnd"/>
      <w:r>
        <w:rPr>
          <w:rFonts w:ascii="Arial" w:hAnsi="Arial" w:cs="Arial"/>
          <w:b w:val="0"/>
          <w:bCs/>
          <w:caps w:val="0"/>
        </w:rPr>
        <w:t>. pabaigos:</w:t>
      </w:r>
    </w:p>
    <w:p w14:paraId="1AD71C55" w14:textId="00BECBAC" w:rsidR="00FE2E90" w:rsidRPr="00102931" w:rsidRDefault="00FE2E90" w:rsidP="00E7372D">
      <w:pPr>
        <w:pStyle w:val="Stilius1"/>
        <w:numPr>
          <w:ilvl w:val="0"/>
          <w:numId w:val="18"/>
        </w:numPr>
        <w:rPr>
          <w:rFonts w:ascii="Arial" w:hAnsi="Arial" w:cs="Arial"/>
          <w:b w:val="0"/>
          <w:bCs/>
        </w:rPr>
      </w:pPr>
      <w:r>
        <w:rPr>
          <w:rFonts w:ascii="Arial" w:hAnsi="Arial" w:cs="Arial"/>
          <w:b w:val="0"/>
          <w:bCs/>
          <w:caps w:val="0"/>
        </w:rPr>
        <w:t>Įjungiama OL Taurai-Tauragė, Tauragės Š2-110, T-2</w:t>
      </w:r>
    </w:p>
    <w:p w14:paraId="66B18394" w14:textId="463137E5" w:rsidR="00E7372D" w:rsidRPr="00455F4F" w:rsidRDefault="00E7372D" w:rsidP="00DC1753">
      <w:pPr>
        <w:pStyle w:val="Stilius14"/>
      </w:pPr>
      <w:r w:rsidRPr="00455F4F">
        <w:t>6 etapas Tauragės TP II etapas ir KL iki 4 atramos link Jurbarko TP:</w:t>
      </w:r>
    </w:p>
    <w:p w14:paraId="757FFF31" w14:textId="6DC39ECA" w:rsidR="00E7372D" w:rsidRPr="00D22D88" w:rsidRDefault="00D22D88" w:rsidP="00E7372D">
      <w:pPr>
        <w:pStyle w:val="Stilius1"/>
        <w:numPr>
          <w:ilvl w:val="0"/>
          <w:numId w:val="18"/>
        </w:numPr>
        <w:rPr>
          <w:rFonts w:ascii="Arial" w:hAnsi="Arial" w:cs="Arial"/>
          <w:b w:val="0"/>
        </w:rPr>
      </w:pPr>
      <w:r w:rsidRPr="00D22D88">
        <w:rPr>
          <w:rFonts w:ascii="Arial" w:hAnsi="Arial" w:cs="Arial"/>
          <w:b w:val="0"/>
          <w:bCs/>
          <w:caps w:val="0"/>
        </w:rPr>
        <w:t>Atjungiama 110</w:t>
      </w:r>
      <w:r w:rsidR="006D2213">
        <w:rPr>
          <w:rFonts w:ascii="Arial" w:hAnsi="Arial" w:cs="Arial"/>
          <w:b w:val="0"/>
          <w:bCs/>
          <w:caps w:val="0"/>
        </w:rPr>
        <w:t xml:space="preserve"> </w:t>
      </w:r>
      <w:proofErr w:type="spellStart"/>
      <w:r w:rsidR="006D2213">
        <w:rPr>
          <w:rFonts w:ascii="Arial" w:hAnsi="Arial" w:cs="Arial"/>
          <w:b w:val="0"/>
          <w:bCs/>
          <w:caps w:val="0"/>
        </w:rPr>
        <w:t>kV</w:t>
      </w:r>
      <w:proofErr w:type="spellEnd"/>
      <w:r w:rsidR="006D2213">
        <w:rPr>
          <w:rFonts w:ascii="Arial" w:hAnsi="Arial" w:cs="Arial"/>
          <w:b w:val="0"/>
          <w:bCs/>
          <w:caps w:val="0"/>
        </w:rPr>
        <w:t xml:space="preserve"> </w:t>
      </w:r>
      <w:r w:rsidRPr="00D22D88">
        <w:rPr>
          <w:rFonts w:ascii="Arial" w:hAnsi="Arial" w:cs="Arial"/>
          <w:b w:val="0"/>
          <w:bCs/>
          <w:caps w:val="0"/>
        </w:rPr>
        <w:t>OL Jurbarkas-Tauragė</w:t>
      </w:r>
      <w:r>
        <w:rPr>
          <w:rFonts w:ascii="Arial" w:hAnsi="Arial" w:cs="Arial"/>
          <w:b w:val="0"/>
          <w:bCs/>
          <w:caps w:val="0"/>
        </w:rPr>
        <w:t>, Tauragės TP atjungiama Š1-110, T-1</w:t>
      </w:r>
      <w:r w:rsidRPr="00D22D88">
        <w:rPr>
          <w:rFonts w:ascii="Arial" w:hAnsi="Arial" w:cs="Arial"/>
          <w:b w:val="0"/>
          <w:bCs/>
          <w:caps w:val="0"/>
        </w:rPr>
        <w:t>;</w:t>
      </w:r>
    </w:p>
    <w:p w14:paraId="64D6D68B" w14:textId="03BF41D0" w:rsidR="00D22D88" w:rsidRPr="00D22D88" w:rsidRDefault="00D22D88" w:rsidP="00E7372D">
      <w:pPr>
        <w:pStyle w:val="Stilius1"/>
        <w:numPr>
          <w:ilvl w:val="0"/>
          <w:numId w:val="18"/>
        </w:numPr>
        <w:rPr>
          <w:rFonts w:ascii="Arial" w:hAnsi="Arial" w:cs="Arial"/>
          <w:b w:val="0"/>
          <w:bCs/>
        </w:rPr>
      </w:pPr>
      <w:proofErr w:type="spellStart"/>
      <w:r w:rsidRPr="00D22D88">
        <w:rPr>
          <w:rFonts w:ascii="Arial" w:hAnsi="Arial" w:cs="Arial"/>
          <w:b w:val="0"/>
          <w:bCs/>
          <w:caps w:val="0"/>
        </w:rPr>
        <w:t>atr</w:t>
      </w:r>
      <w:proofErr w:type="spellEnd"/>
      <w:r w:rsidRPr="00D22D88">
        <w:rPr>
          <w:rFonts w:ascii="Arial" w:hAnsi="Arial" w:cs="Arial"/>
          <w:b w:val="0"/>
          <w:bCs/>
          <w:caps w:val="0"/>
        </w:rPr>
        <w:t xml:space="preserve">. Nr. </w:t>
      </w:r>
      <w:r w:rsidR="00041B8F">
        <w:rPr>
          <w:rFonts w:ascii="Arial" w:hAnsi="Arial" w:cs="Arial"/>
          <w:b w:val="0"/>
          <w:bCs/>
          <w:caps w:val="0"/>
        </w:rPr>
        <w:t>XX</w:t>
      </w:r>
      <w:r w:rsidRPr="00D22D88">
        <w:rPr>
          <w:rFonts w:ascii="Arial" w:hAnsi="Arial" w:cs="Arial"/>
          <w:b w:val="0"/>
          <w:bCs/>
          <w:caps w:val="0"/>
        </w:rPr>
        <w:t xml:space="preserve"> (tikslinama projektinių pasiūlymų rengimo metu) išskiri</w:t>
      </w:r>
      <w:r w:rsidR="00470E7E">
        <w:rPr>
          <w:rFonts w:ascii="Arial" w:hAnsi="Arial" w:cs="Arial"/>
          <w:b w:val="0"/>
          <w:bCs/>
          <w:caps w:val="0"/>
        </w:rPr>
        <w:t>a</w:t>
      </w:r>
      <w:r w:rsidRPr="00D22D88">
        <w:rPr>
          <w:rFonts w:ascii="Arial" w:hAnsi="Arial" w:cs="Arial"/>
          <w:b w:val="0"/>
          <w:bCs/>
          <w:caps w:val="0"/>
        </w:rPr>
        <w:t>mos jungtys į Tauragės TP pusę;</w:t>
      </w:r>
    </w:p>
    <w:p w14:paraId="5E010C7E" w14:textId="04AF8BBF" w:rsidR="00D22D88" w:rsidRPr="00D22D88" w:rsidRDefault="00D22D88" w:rsidP="00E7372D">
      <w:pPr>
        <w:pStyle w:val="Stilius1"/>
        <w:numPr>
          <w:ilvl w:val="0"/>
          <w:numId w:val="18"/>
        </w:numPr>
        <w:rPr>
          <w:rFonts w:ascii="Arial" w:hAnsi="Arial" w:cs="Arial"/>
          <w:b w:val="0"/>
          <w:bCs/>
        </w:rPr>
      </w:pPr>
      <w:r>
        <w:rPr>
          <w:rFonts w:ascii="Arial" w:hAnsi="Arial" w:cs="Arial"/>
          <w:b w:val="0"/>
          <w:bCs/>
          <w:caps w:val="0"/>
        </w:rPr>
        <w:t>Įjungiama 110</w:t>
      </w:r>
      <w:r w:rsidR="006D2213">
        <w:rPr>
          <w:rFonts w:ascii="Arial" w:hAnsi="Arial" w:cs="Arial"/>
          <w:b w:val="0"/>
          <w:bCs/>
          <w:caps w:val="0"/>
        </w:rPr>
        <w:t xml:space="preserve"> </w:t>
      </w:r>
      <w:proofErr w:type="spellStart"/>
      <w:r w:rsidR="006D2213">
        <w:rPr>
          <w:rFonts w:ascii="Arial" w:hAnsi="Arial" w:cs="Arial"/>
          <w:b w:val="0"/>
          <w:bCs/>
          <w:caps w:val="0"/>
        </w:rPr>
        <w:t>kV</w:t>
      </w:r>
      <w:proofErr w:type="spellEnd"/>
      <w:r w:rsidR="006D2213">
        <w:rPr>
          <w:rFonts w:ascii="Arial" w:hAnsi="Arial" w:cs="Arial"/>
          <w:b w:val="0"/>
          <w:bCs/>
          <w:caps w:val="0"/>
        </w:rPr>
        <w:t xml:space="preserve"> </w:t>
      </w:r>
      <w:r>
        <w:rPr>
          <w:rFonts w:ascii="Arial" w:hAnsi="Arial" w:cs="Arial"/>
          <w:b w:val="0"/>
          <w:bCs/>
          <w:caps w:val="0"/>
        </w:rPr>
        <w:t xml:space="preserve">OL iš Jurbarko TP iki </w:t>
      </w:r>
      <w:proofErr w:type="spellStart"/>
      <w:r>
        <w:rPr>
          <w:rFonts w:ascii="Arial" w:hAnsi="Arial" w:cs="Arial"/>
          <w:b w:val="0"/>
          <w:bCs/>
          <w:caps w:val="0"/>
        </w:rPr>
        <w:t>atr</w:t>
      </w:r>
      <w:proofErr w:type="spellEnd"/>
      <w:r>
        <w:rPr>
          <w:rFonts w:ascii="Arial" w:hAnsi="Arial" w:cs="Arial"/>
          <w:b w:val="0"/>
          <w:bCs/>
          <w:caps w:val="0"/>
        </w:rPr>
        <w:t xml:space="preserve">. </w:t>
      </w:r>
      <w:proofErr w:type="spellStart"/>
      <w:r>
        <w:rPr>
          <w:rFonts w:ascii="Arial" w:hAnsi="Arial" w:cs="Arial"/>
          <w:b w:val="0"/>
          <w:bCs/>
          <w:caps w:val="0"/>
        </w:rPr>
        <w:t>Nr.</w:t>
      </w:r>
      <w:r w:rsidR="00041B8F">
        <w:rPr>
          <w:rFonts w:ascii="Arial" w:hAnsi="Arial" w:cs="Arial"/>
          <w:b w:val="0"/>
          <w:bCs/>
          <w:caps w:val="0"/>
        </w:rPr>
        <w:t>XX</w:t>
      </w:r>
      <w:proofErr w:type="spellEnd"/>
      <w:r>
        <w:rPr>
          <w:rFonts w:ascii="Arial" w:hAnsi="Arial" w:cs="Arial"/>
          <w:b w:val="0"/>
          <w:bCs/>
          <w:caps w:val="0"/>
        </w:rPr>
        <w:t xml:space="preserve"> dėl Eržvilko TP maitinimo. Lieka atjungtas ruožas nuo atramos Nr. </w:t>
      </w:r>
      <w:r w:rsidR="00041B8F">
        <w:rPr>
          <w:rFonts w:ascii="Arial" w:hAnsi="Arial" w:cs="Arial"/>
          <w:b w:val="0"/>
          <w:bCs/>
          <w:caps w:val="0"/>
        </w:rPr>
        <w:t>XX</w:t>
      </w:r>
      <w:r>
        <w:rPr>
          <w:rFonts w:ascii="Arial" w:hAnsi="Arial" w:cs="Arial"/>
          <w:b w:val="0"/>
          <w:bCs/>
          <w:caps w:val="0"/>
        </w:rPr>
        <w:t xml:space="preserve"> iki Tauragės TP;</w:t>
      </w:r>
    </w:p>
    <w:p w14:paraId="47A1807B" w14:textId="2D98F088" w:rsidR="00D22D88" w:rsidRPr="008D0441" w:rsidRDefault="00D22D88" w:rsidP="00E7372D">
      <w:pPr>
        <w:pStyle w:val="Stilius1"/>
        <w:numPr>
          <w:ilvl w:val="0"/>
          <w:numId w:val="18"/>
        </w:numPr>
        <w:rPr>
          <w:rFonts w:ascii="Arial" w:hAnsi="Arial" w:cs="Arial"/>
          <w:b w:val="0"/>
          <w:bCs/>
        </w:rPr>
      </w:pPr>
      <w:r>
        <w:rPr>
          <w:rFonts w:ascii="Arial" w:hAnsi="Arial" w:cs="Arial"/>
          <w:b w:val="0"/>
          <w:bCs/>
          <w:caps w:val="0"/>
        </w:rPr>
        <w:t xml:space="preserve">Vyksta Tauragės rekonstrukcijos darbai, lygiagrečiai </w:t>
      </w:r>
      <w:proofErr w:type="spellStart"/>
      <w:r>
        <w:rPr>
          <w:rFonts w:ascii="Arial" w:hAnsi="Arial" w:cs="Arial"/>
          <w:b w:val="0"/>
          <w:bCs/>
          <w:caps w:val="0"/>
        </w:rPr>
        <w:t>kabeliuojama</w:t>
      </w:r>
      <w:proofErr w:type="spellEnd"/>
      <w:r>
        <w:rPr>
          <w:rFonts w:ascii="Arial" w:hAnsi="Arial" w:cs="Arial"/>
          <w:b w:val="0"/>
          <w:bCs/>
          <w:caps w:val="0"/>
        </w:rPr>
        <w:t xml:space="preserve"> OL;</w:t>
      </w:r>
    </w:p>
    <w:p w14:paraId="4D5A94C4" w14:textId="6057EC2B" w:rsidR="00D22D88" w:rsidRPr="008D0441" w:rsidRDefault="00D22D88" w:rsidP="00E7372D">
      <w:pPr>
        <w:pStyle w:val="Stilius1"/>
        <w:numPr>
          <w:ilvl w:val="0"/>
          <w:numId w:val="18"/>
        </w:numPr>
        <w:rPr>
          <w:rFonts w:ascii="Arial" w:hAnsi="Arial" w:cs="Arial"/>
          <w:b w:val="0"/>
          <w:bCs/>
        </w:rPr>
      </w:pPr>
      <w:r>
        <w:rPr>
          <w:rFonts w:ascii="Arial" w:hAnsi="Arial" w:cs="Arial"/>
          <w:b w:val="0"/>
          <w:bCs/>
          <w:caps w:val="0"/>
        </w:rPr>
        <w:t xml:space="preserve"> Po darbų atlikimo atjungiama OL iš </w:t>
      </w:r>
      <w:proofErr w:type="spellStart"/>
      <w:r>
        <w:rPr>
          <w:rFonts w:ascii="Arial" w:hAnsi="Arial" w:cs="Arial"/>
          <w:b w:val="0"/>
          <w:bCs/>
          <w:caps w:val="0"/>
        </w:rPr>
        <w:t>Jurbrako</w:t>
      </w:r>
      <w:proofErr w:type="spellEnd"/>
      <w:r>
        <w:rPr>
          <w:rFonts w:ascii="Arial" w:hAnsi="Arial" w:cs="Arial"/>
          <w:b w:val="0"/>
          <w:bCs/>
          <w:caps w:val="0"/>
        </w:rPr>
        <w:t xml:space="preserve"> TP, atstatomas linijos vientisumas </w:t>
      </w:r>
      <w:proofErr w:type="spellStart"/>
      <w:r>
        <w:rPr>
          <w:rFonts w:ascii="Arial" w:hAnsi="Arial" w:cs="Arial"/>
          <w:b w:val="0"/>
          <w:bCs/>
          <w:caps w:val="0"/>
        </w:rPr>
        <w:t>atr</w:t>
      </w:r>
      <w:proofErr w:type="spellEnd"/>
      <w:r>
        <w:rPr>
          <w:rFonts w:ascii="Arial" w:hAnsi="Arial" w:cs="Arial"/>
          <w:b w:val="0"/>
          <w:bCs/>
          <w:caps w:val="0"/>
        </w:rPr>
        <w:t>. Nr</w:t>
      </w:r>
      <w:r w:rsidR="00041B8F">
        <w:rPr>
          <w:rFonts w:ascii="Arial" w:hAnsi="Arial" w:cs="Arial"/>
          <w:b w:val="0"/>
          <w:bCs/>
          <w:caps w:val="0"/>
        </w:rPr>
        <w:t>. XX</w:t>
      </w:r>
      <w:r>
        <w:rPr>
          <w:rFonts w:ascii="Arial" w:hAnsi="Arial" w:cs="Arial"/>
          <w:b w:val="0"/>
          <w:bCs/>
          <w:caps w:val="0"/>
        </w:rPr>
        <w:t>;</w:t>
      </w:r>
    </w:p>
    <w:p w14:paraId="1AC7CEAA" w14:textId="126636FE" w:rsidR="00D22D88" w:rsidRPr="008D0441" w:rsidRDefault="00D22D88" w:rsidP="00E7372D">
      <w:pPr>
        <w:pStyle w:val="Stilius1"/>
        <w:numPr>
          <w:ilvl w:val="0"/>
          <w:numId w:val="18"/>
        </w:numPr>
        <w:rPr>
          <w:rFonts w:ascii="Arial" w:hAnsi="Arial" w:cs="Arial"/>
          <w:b w:val="0"/>
          <w:bCs/>
        </w:rPr>
      </w:pPr>
      <w:r>
        <w:rPr>
          <w:rFonts w:ascii="Arial" w:hAnsi="Arial" w:cs="Arial"/>
          <w:b w:val="0"/>
          <w:bCs/>
          <w:caps w:val="0"/>
        </w:rPr>
        <w:t>Įjungiama OL Jurbarkas-Tauragė ir Tauragės Š2-110, L-Jurbarkas (L-Vidgiris lieka atjungtas);</w:t>
      </w:r>
    </w:p>
    <w:p w14:paraId="17974160" w14:textId="6A738D67" w:rsidR="00D22D88" w:rsidRPr="008D0441" w:rsidRDefault="00D22D88" w:rsidP="00E7372D">
      <w:pPr>
        <w:pStyle w:val="Stilius1"/>
        <w:numPr>
          <w:ilvl w:val="0"/>
          <w:numId w:val="18"/>
        </w:numPr>
        <w:rPr>
          <w:rFonts w:ascii="Arial" w:hAnsi="Arial" w:cs="Arial"/>
          <w:b w:val="0"/>
          <w:bCs/>
        </w:rPr>
      </w:pPr>
      <w:r>
        <w:rPr>
          <w:rFonts w:ascii="Arial" w:hAnsi="Arial" w:cs="Arial"/>
          <w:b w:val="0"/>
          <w:bCs/>
          <w:caps w:val="0"/>
        </w:rPr>
        <w:t>Po 72 val. bandomosios Tauragės eksploatacijos atjungiama OL Tauragė-Taurai;</w:t>
      </w:r>
    </w:p>
    <w:p w14:paraId="4898B64B" w14:textId="2128908E" w:rsidR="00D22D88" w:rsidRPr="008D0441" w:rsidRDefault="00D22D88" w:rsidP="00E7372D">
      <w:pPr>
        <w:pStyle w:val="Stilius1"/>
        <w:numPr>
          <w:ilvl w:val="0"/>
          <w:numId w:val="18"/>
        </w:numPr>
        <w:rPr>
          <w:rFonts w:ascii="Arial" w:hAnsi="Arial" w:cs="Arial"/>
          <w:b w:val="0"/>
          <w:bCs/>
        </w:rPr>
      </w:pPr>
      <w:r>
        <w:rPr>
          <w:rFonts w:ascii="Arial" w:hAnsi="Arial" w:cs="Arial"/>
          <w:b w:val="0"/>
          <w:bCs/>
          <w:caps w:val="0"/>
        </w:rPr>
        <w:t xml:space="preserve">Keičiamos atramos nuo 7 iki Tauragės TP į </w:t>
      </w:r>
      <w:proofErr w:type="spellStart"/>
      <w:r>
        <w:rPr>
          <w:rFonts w:ascii="Arial" w:hAnsi="Arial" w:cs="Arial"/>
          <w:b w:val="0"/>
          <w:bCs/>
          <w:caps w:val="0"/>
        </w:rPr>
        <w:t>dvigrandes</w:t>
      </w:r>
      <w:proofErr w:type="spellEnd"/>
      <w:r>
        <w:rPr>
          <w:rFonts w:ascii="Arial" w:hAnsi="Arial" w:cs="Arial"/>
          <w:b w:val="0"/>
          <w:bCs/>
          <w:caps w:val="0"/>
        </w:rPr>
        <w:t>;</w:t>
      </w:r>
    </w:p>
    <w:p w14:paraId="0BB08E1C" w14:textId="371D6C2C" w:rsidR="00D22D88" w:rsidRPr="008D0441" w:rsidRDefault="00D22D88" w:rsidP="00E7372D">
      <w:pPr>
        <w:pStyle w:val="Stilius1"/>
        <w:numPr>
          <w:ilvl w:val="0"/>
          <w:numId w:val="18"/>
        </w:numPr>
        <w:rPr>
          <w:rFonts w:ascii="Arial" w:hAnsi="Arial" w:cs="Arial"/>
          <w:b w:val="0"/>
          <w:bCs/>
        </w:rPr>
      </w:pPr>
      <w:r>
        <w:rPr>
          <w:rFonts w:ascii="Arial" w:hAnsi="Arial" w:cs="Arial"/>
          <w:b w:val="0"/>
          <w:bCs/>
          <w:caps w:val="0"/>
        </w:rPr>
        <w:t>Įjungiama Tauragė-Taurai</w:t>
      </w:r>
    </w:p>
    <w:p w14:paraId="24BEBA48" w14:textId="62ED4D24" w:rsidR="00D22D88" w:rsidRPr="008D0441" w:rsidRDefault="00D22D88" w:rsidP="00E7372D">
      <w:pPr>
        <w:pStyle w:val="Stilius1"/>
        <w:numPr>
          <w:ilvl w:val="0"/>
          <w:numId w:val="18"/>
        </w:numPr>
        <w:rPr>
          <w:rFonts w:ascii="Arial" w:hAnsi="Arial" w:cs="Arial"/>
          <w:b w:val="0"/>
          <w:bCs/>
        </w:rPr>
      </w:pPr>
      <w:r>
        <w:rPr>
          <w:rFonts w:ascii="Arial" w:hAnsi="Arial" w:cs="Arial"/>
          <w:b w:val="0"/>
          <w:bCs/>
          <w:caps w:val="0"/>
        </w:rPr>
        <w:t xml:space="preserve">Atjungiama 1d. OL iš Vidgirio TP iki atramos Nr. 91 (Lauksargių VE TP ir </w:t>
      </w:r>
      <w:proofErr w:type="spellStart"/>
      <w:r>
        <w:rPr>
          <w:rFonts w:ascii="Arial" w:hAnsi="Arial" w:cs="Arial"/>
          <w:b w:val="0"/>
          <w:bCs/>
          <w:caps w:val="0"/>
        </w:rPr>
        <w:t>Kreivėnų</w:t>
      </w:r>
      <w:proofErr w:type="spellEnd"/>
      <w:r>
        <w:rPr>
          <w:rFonts w:ascii="Arial" w:hAnsi="Arial" w:cs="Arial"/>
          <w:b w:val="0"/>
          <w:bCs/>
          <w:caps w:val="0"/>
        </w:rPr>
        <w:t xml:space="preserve"> VE TP atjungimas)</w:t>
      </w:r>
      <w:r w:rsidR="008D0441">
        <w:rPr>
          <w:rFonts w:ascii="Arial" w:hAnsi="Arial" w:cs="Arial"/>
          <w:b w:val="0"/>
          <w:bCs/>
          <w:caps w:val="0"/>
        </w:rPr>
        <w:t>, Vidgirio TP atjungiamas L-Taurai</w:t>
      </w:r>
      <w:r>
        <w:rPr>
          <w:rFonts w:ascii="Arial" w:hAnsi="Arial" w:cs="Arial"/>
          <w:b w:val="0"/>
          <w:bCs/>
          <w:caps w:val="0"/>
        </w:rPr>
        <w:t>;</w:t>
      </w:r>
    </w:p>
    <w:p w14:paraId="6A6F7EAC" w14:textId="39EC2B99" w:rsidR="00D22D88" w:rsidRPr="008D0441" w:rsidRDefault="008D0441" w:rsidP="00E7372D">
      <w:pPr>
        <w:pStyle w:val="Stilius1"/>
        <w:numPr>
          <w:ilvl w:val="0"/>
          <w:numId w:val="18"/>
        </w:numPr>
        <w:rPr>
          <w:rFonts w:ascii="Arial" w:hAnsi="Arial" w:cs="Arial"/>
          <w:b w:val="0"/>
          <w:bCs/>
        </w:rPr>
      </w:pPr>
      <w:r>
        <w:rPr>
          <w:rFonts w:ascii="Arial" w:hAnsi="Arial" w:cs="Arial"/>
          <w:b w:val="0"/>
          <w:bCs/>
          <w:caps w:val="0"/>
        </w:rPr>
        <w:t xml:space="preserve">Atstatomas linijos vientisumas atramoje </w:t>
      </w:r>
      <w:proofErr w:type="spellStart"/>
      <w:r>
        <w:rPr>
          <w:rFonts w:ascii="Arial" w:hAnsi="Arial" w:cs="Arial"/>
          <w:b w:val="0"/>
          <w:bCs/>
          <w:caps w:val="0"/>
        </w:rPr>
        <w:t>Nr</w:t>
      </w:r>
      <w:proofErr w:type="spellEnd"/>
      <w:r>
        <w:rPr>
          <w:rFonts w:ascii="Arial" w:hAnsi="Arial" w:cs="Arial"/>
          <w:b w:val="0"/>
          <w:bCs/>
          <w:caps w:val="0"/>
        </w:rPr>
        <w:t xml:space="preserve"> 91.</w:t>
      </w:r>
    </w:p>
    <w:p w14:paraId="64B3BB09" w14:textId="2E82B3A0" w:rsidR="008D0441" w:rsidRPr="008D0441" w:rsidRDefault="008D0441" w:rsidP="00E7372D">
      <w:pPr>
        <w:pStyle w:val="Stilius1"/>
        <w:numPr>
          <w:ilvl w:val="0"/>
          <w:numId w:val="18"/>
        </w:numPr>
        <w:rPr>
          <w:rFonts w:ascii="Arial" w:hAnsi="Arial" w:cs="Arial"/>
          <w:b w:val="0"/>
          <w:bCs/>
        </w:rPr>
      </w:pPr>
      <w:r>
        <w:rPr>
          <w:rFonts w:ascii="Arial" w:hAnsi="Arial" w:cs="Arial"/>
          <w:b w:val="0"/>
          <w:bCs/>
          <w:caps w:val="0"/>
        </w:rPr>
        <w:t xml:space="preserve">Įjungiama OL iš Tauragės TP, dėl </w:t>
      </w:r>
      <w:proofErr w:type="spellStart"/>
      <w:r>
        <w:rPr>
          <w:rFonts w:ascii="Arial" w:hAnsi="Arial" w:cs="Arial"/>
          <w:b w:val="0"/>
          <w:bCs/>
          <w:caps w:val="0"/>
        </w:rPr>
        <w:t>Kreivėnų</w:t>
      </w:r>
      <w:proofErr w:type="spellEnd"/>
      <w:r>
        <w:rPr>
          <w:rFonts w:ascii="Arial" w:hAnsi="Arial" w:cs="Arial"/>
          <w:b w:val="0"/>
          <w:bCs/>
          <w:caps w:val="0"/>
        </w:rPr>
        <w:t xml:space="preserve"> TP ir Lauksargių TP maitinimo;</w:t>
      </w:r>
    </w:p>
    <w:p w14:paraId="5AAED772" w14:textId="5F5BE7AB" w:rsidR="008D0441" w:rsidRPr="008D0441" w:rsidRDefault="008D0441" w:rsidP="00E7372D">
      <w:pPr>
        <w:pStyle w:val="Stilius1"/>
        <w:numPr>
          <w:ilvl w:val="0"/>
          <w:numId w:val="18"/>
        </w:numPr>
        <w:rPr>
          <w:rFonts w:ascii="Arial" w:hAnsi="Arial" w:cs="Arial"/>
          <w:b w:val="0"/>
          <w:bCs/>
        </w:rPr>
      </w:pPr>
      <w:r>
        <w:rPr>
          <w:rFonts w:ascii="Arial" w:hAnsi="Arial" w:cs="Arial"/>
          <w:b w:val="0"/>
          <w:bCs/>
          <w:caps w:val="0"/>
        </w:rPr>
        <w:t>Vyksta darbai Vidgirio VE TP dėl operatyvinių pavadinimų (L-Taurai į L-Tauragė) keitimo ir RAA keitimo;</w:t>
      </w:r>
    </w:p>
    <w:p w14:paraId="652E8E82" w14:textId="56363F23" w:rsidR="008D0441" w:rsidRPr="008D0441" w:rsidRDefault="008D0441" w:rsidP="00E7372D">
      <w:pPr>
        <w:pStyle w:val="Stilius1"/>
        <w:numPr>
          <w:ilvl w:val="0"/>
          <w:numId w:val="18"/>
        </w:numPr>
        <w:rPr>
          <w:rFonts w:ascii="Arial" w:hAnsi="Arial" w:cs="Arial"/>
          <w:b w:val="0"/>
          <w:bCs/>
        </w:rPr>
      </w:pPr>
      <w:r>
        <w:rPr>
          <w:rFonts w:ascii="Arial" w:hAnsi="Arial" w:cs="Arial"/>
          <w:b w:val="0"/>
          <w:bCs/>
          <w:caps w:val="0"/>
        </w:rPr>
        <w:t>1d. atjungiama OL iš Tauragės TP (</w:t>
      </w:r>
      <w:proofErr w:type="spellStart"/>
      <w:r>
        <w:rPr>
          <w:rFonts w:ascii="Arial" w:hAnsi="Arial" w:cs="Arial"/>
          <w:b w:val="0"/>
          <w:bCs/>
          <w:caps w:val="0"/>
        </w:rPr>
        <w:t>Kreivėnų</w:t>
      </w:r>
      <w:proofErr w:type="spellEnd"/>
      <w:r>
        <w:rPr>
          <w:rFonts w:ascii="Arial" w:hAnsi="Arial" w:cs="Arial"/>
          <w:b w:val="0"/>
          <w:bCs/>
          <w:caps w:val="0"/>
        </w:rPr>
        <w:t xml:space="preserve"> ir Lauksargių TP nukrovimas);</w:t>
      </w:r>
    </w:p>
    <w:p w14:paraId="6EB3D0D4" w14:textId="25DB9D4E" w:rsidR="008D0441" w:rsidRPr="008D0441" w:rsidRDefault="008D0441" w:rsidP="00E7372D">
      <w:pPr>
        <w:pStyle w:val="Stilius1"/>
        <w:numPr>
          <w:ilvl w:val="0"/>
          <w:numId w:val="18"/>
        </w:numPr>
        <w:rPr>
          <w:rFonts w:ascii="Arial" w:hAnsi="Arial" w:cs="Arial"/>
          <w:b w:val="0"/>
          <w:bCs/>
        </w:rPr>
      </w:pPr>
      <w:proofErr w:type="spellStart"/>
      <w:r>
        <w:rPr>
          <w:rFonts w:ascii="Arial" w:hAnsi="Arial" w:cs="Arial"/>
          <w:b w:val="0"/>
          <w:bCs/>
          <w:caps w:val="0"/>
        </w:rPr>
        <w:t>Užaigiami</w:t>
      </w:r>
      <w:proofErr w:type="spellEnd"/>
      <w:r>
        <w:rPr>
          <w:rFonts w:ascii="Arial" w:hAnsi="Arial" w:cs="Arial"/>
          <w:b w:val="0"/>
          <w:bCs/>
          <w:caps w:val="0"/>
        </w:rPr>
        <w:t xml:space="preserve"> RAA derinimo darbai tarp Tauragės ir Vidgirio VE TP;</w:t>
      </w:r>
    </w:p>
    <w:p w14:paraId="00A72F06" w14:textId="2299A7AE" w:rsidR="008D0441" w:rsidRPr="00D22D88" w:rsidRDefault="008D0441" w:rsidP="00E7372D">
      <w:pPr>
        <w:pStyle w:val="Stilius1"/>
        <w:numPr>
          <w:ilvl w:val="0"/>
          <w:numId w:val="18"/>
        </w:numPr>
        <w:rPr>
          <w:rFonts w:ascii="Arial" w:hAnsi="Arial" w:cs="Arial"/>
          <w:b w:val="0"/>
          <w:bCs/>
        </w:rPr>
      </w:pPr>
      <w:r>
        <w:rPr>
          <w:rFonts w:ascii="Arial" w:hAnsi="Arial" w:cs="Arial"/>
          <w:b w:val="0"/>
          <w:bCs/>
          <w:caps w:val="0"/>
        </w:rPr>
        <w:lastRenderedPageBreak/>
        <w:t xml:space="preserve">Įjungiama OL Tauragė-Vidgirio VE TP (įjungiamos </w:t>
      </w:r>
      <w:proofErr w:type="spellStart"/>
      <w:r>
        <w:rPr>
          <w:rFonts w:ascii="Arial" w:hAnsi="Arial" w:cs="Arial"/>
          <w:b w:val="0"/>
          <w:bCs/>
          <w:caps w:val="0"/>
        </w:rPr>
        <w:t>Kreivėnų</w:t>
      </w:r>
      <w:proofErr w:type="spellEnd"/>
      <w:r>
        <w:rPr>
          <w:rFonts w:ascii="Arial" w:hAnsi="Arial" w:cs="Arial"/>
          <w:b w:val="0"/>
          <w:bCs/>
          <w:caps w:val="0"/>
        </w:rPr>
        <w:t xml:space="preserve"> ir Lauksargių VE TP)</w:t>
      </w:r>
    </w:p>
    <w:p w14:paraId="366347F2" w14:textId="1D8AE8D3" w:rsidR="007F3469" w:rsidRPr="007F3469" w:rsidRDefault="007F3469" w:rsidP="00DC1753">
      <w:pPr>
        <w:pStyle w:val="Stilius13"/>
      </w:pPr>
      <w:bookmarkStart w:id="5" w:name="_Hlk187153384"/>
      <w:r w:rsidRPr="007F3469">
        <w:t>Pasirengimo statybai ir statybos darbų organizavimo dalis, apimanti pagrindinę informaciją apie darbų vykdymo eiliškumą, reikalingus veikiančių įrenginių atjungimus bei preliminarias atskirų etapų trukmes turi būti įtraukta į tas projektinių pasiūlymų ir techninio darbo projekto dalis, kurios bus derinamos su AB ESO ir kitomis trečiosiomis šalimis. ST dalies projektiniai pasiūlymai ir techninis darbo projektas su nurodytais bendrai visam projektui įgyvendinti reikalingais veikiančių įrenginių atjungimais (pasirengimo statybai ir statybos darbų organizavimo dalis apimanti PSO ir STO) turi būti suderinta su AB ESO DVD Režimų planavimo skyriumi. Projektuojant įvertinti AB ESO išduotas prijungimo/technines sąlygas, (4) priedas</w:t>
      </w:r>
    </w:p>
    <w:p w14:paraId="2808FF1B" w14:textId="68704711" w:rsidR="005F5480" w:rsidRPr="005F5480" w:rsidRDefault="005F5480" w:rsidP="00DC1753">
      <w:pPr>
        <w:pStyle w:val="Stilius13"/>
      </w:pPr>
      <w:r w:rsidRPr="00C97DDD">
        <w:rPr>
          <w:rFonts w:eastAsia="Arial Unicode MS"/>
          <w:lang w:eastAsia="hi-IN" w:bidi="hi-IN"/>
        </w:rPr>
        <w:t>Projektiniuose pasiūlymuose ir techniniame darbo projekte nurodyti</w:t>
      </w:r>
      <w:bookmarkEnd w:id="5"/>
      <w:r w:rsidRPr="00C97DDD">
        <w:rPr>
          <w:rFonts w:eastAsia="Arial Unicode MS"/>
          <w:lang w:eastAsia="hi-IN" w:bidi="hi-IN"/>
        </w:rPr>
        <w:t>:</w:t>
      </w:r>
    </w:p>
    <w:p w14:paraId="5C1FAFBB" w14:textId="1C0A99FD" w:rsidR="005F5480" w:rsidRPr="005F5480" w:rsidRDefault="005F5480" w:rsidP="00DC1753">
      <w:pPr>
        <w:pStyle w:val="Stilius14"/>
        <w:rPr>
          <w:b/>
        </w:rPr>
      </w:pPr>
      <w:r w:rsidRPr="005F5480">
        <w:rPr>
          <w:rFonts w:eastAsia="ヒラギノ角ゴ Pro W3"/>
        </w:rPr>
        <w:t>PT dalies darbų vykdymo rangovas atsakingas už objekto rekonstrukcijos darbų-atjungimo grafiko parengimą bei suderinimą su AB ESO Dispečerinio valdymo departamento Režimų planavimo skyriumi (derina dalį, susijusią su skirstomojo tinklo elektros įrenginių darbo režimais – 110kV galios transformatoriai, 35kV ir žemesnės įtampos elektros perdavimo linijos ir kt.) ir PSO. Rangovas siunčia darbų-atjungimų grafiką AB ESO suderinimui, tik su PSO viza. Detalus rekonstrukcijos darbų-atjungimo grafikas turi būti suderintas ne vėliau kaip 90 k. d. iki rangos darbų pradžios objekte. Darbų-atjungimų grafiką rangovas turi atnaujinti ir iš naujo atlikti visus suderinimus pasikeitus darbų eigai ir/arba jų atlikimo terminams daugiau nei per 1 mėn. Tipinė darbų-atjungimų grafiko forma-pavyzdys pateikiama www.litgrid.eu: Tinklo plėtra &gt; Standartiniai techniniai reikalavimai &gt; Atjungimų grafikų formos</w:t>
      </w:r>
      <w:r>
        <w:rPr>
          <w:rFonts w:eastAsia="ヒラギノ角ゴ Pro W3"/>
        </w:rPr>
        <w:t>;</w:t>
      </w:r>
    </w:p>
    <w:p w14:paraId="258144B8" w14:textId="5D90C247" w:rsidR="005F5480" w:rsidRPr="005F5480" w:rsidRDefault="005F5480" w:rsidP="00DC1753">
      <w:pPr>
        <w:pStyle w:val="Stilius14"/>
        <w:rPr>
          <w:b/>
        </w:rPr>
      </w:pPr>
      <w:r w:rsidRPr="005F5480">
        <w:rPr>
          <w:rFonts w:eastAsia="ヒラギノ角ゴ Pro W3"/>
        </w:rPr>
        <w:t>kai PSO elektros įrenginių ar OL remontui, rekonstrukcijai būtina pilnai išjungti 110</w:t>
      </w:r>
      <w:r w:rsidR="006D2213">
        <w:rPr>
          <w:rFonts w:eastAsia="ヒラギノ角ゴ Pro W3"/>
        </w:rPr>
        <w:t xml:space="preserve"> </w:t>
      </w:r>
      <w:proofErr w:type="spellStart"/>
      <w:r w:rsidR="006D2213">
        <w:rPr>
          <w:rFonts w:eastAsia="ヒラギノ角ゴ Pro W3"/>
        </w:rPr>
        <w:t>kV</w:t>
      </w:r>
      <w:proofErr w:type="spellEnd"/>
      <w:r w:rsidR="006D2213">
        <w:rPr>
          <w:rFonts w:eastAsia="ヒラギノ角ゴ Pro W3"/>
        </w:rPr>
        <w:t xml:space="preserve"> </w:t>
      </w:r>
      <w:r w:rsidRPr="005F5480">
        <w:rPr>
          <w:rFonts w:eastAsia="ヒラギノ角ゴ Pro W3"/>
        </w:rPr>
        <w:t>įtampos transformatorių pastotę, maitinančią AB ESO elektros tinklą, būtina ne vėliau kaip 20 kalendorinių dienų prieš numatomų darbų pradžią tarpusavyje suderinti objekto atjungimų grafiką. Atskiras grafikas nereikalingas jeigu darbai buvo numatyti mėnesiniame arba rekonstrukcijos atjungimų grafikuose ir nėra ribojami arba atjungiami AB ESO tinklo naudotojai;</w:t>
      </w:r>
    </w:p>
    <w:p w14:paraId="1546ACE0" w14:textId="1579F7DC" w:rsidR="005F5480" w:rsidRPr="005F5480" w:rsidRDefault="005F5480" w:rsidP="00DC1753">
      <w:pPr>
        <w:pStyle w:val="Stilius14"/>
        <w:rPr>
          <w:b/>
        </w:rPr>
      </w:pPr>
      <w:r w:rsidRPr="005F5480">
        <w:rPr>
          <w:rFonts w:eastAsia="ヒラギノ角ゴ Pro W3"/>
        </w:rPr>
        <w:t>kai PSO perjungimų vykdymui, būtina trumpalaikiai pilnai nukrauti 110</w:t>
      </w:r>
      <w:r w:rsidR="006D2213">
        <w:rPr>
          <w:rFonts w:eastAsia="ヒラギノ角ゴ Pro W3"/>
        </w:rPr>
        <w:t xml:space="preserve"> </w:t>
      </w:r>
      <w:proofErr w:type="spellStart"/>
      <w:r w:rsidR="006D2213">
        <w:rPr>
          <w:rFonts w:eastAsia="ヒラギノ角ゴ Pro W3"/>
        </w:rPr>
        <w:t>kV</w:t>
      </w:r>
      <w:proofErr w:type="spellEnd"/>
      <w:r w:rsidR="006D2213">
        <w:rPr>
          <w:rFonts w:eastAsia="ヒラギノ角ゴ Pro W3"/>
        </w:rPr>
        <w:t xml:space="preserve"> </w:t>
      </w:r>
      <w:r w:rsidRPr="005F5480">
        <w:rPr>
          <w:rFonts w:eastAsia="ヒラギノ角ゴ Pro W3"/>
        </w:rPr>
        <w:t>įtampos transformatorių pastotę, perjungimai turi būti atliekami apkrovos minimumo metu. Atvejais kai neplaniniam TP nukrovimui reikalingas atskiros programos parengimas ir/ar STO tinklo naudotojų informavimas, AB ESO informuoja PSO apie paruošiamųjų darbų poreikį, priimtiną atjungimo datą;</w:t>
      </w:r>
    </w:p>
    <w:p w14:paraId="3DC3A124" w14:textId="751BD2BD" w:rsidR="005F5480" w:rsidRPr="005F5480" w:rsidRDefault="005F5480" w:rsidP="00DC1753">
      <w:pPr>
        <w:pStyle w:val="Stilius14"/>
        <w:rPr>
          <w:b/>
        </w:rPr>
      </w:pPr>
      <w:r w:rsidRPr="005F5480">
        <w:rPr>
          <w:rFonts w:eastAsia="ヒラギノ角ゴ Pro W3"/>
        </w:rPr>
        <w:t>rangovas privalo pateikti PSO atjungimų poreikius kitiems kalendoriniams metams tokia apimtimi ir terminais: 330</w:t>
      </w:r>
      <w:r w:rsidR="006D2213">
        <w:rPr>
          <w:rFonts w:eastAsia="ヒラギノ角ゴ Pro W3"/>
        </w:rPr>
        <w:t xml:space="preserve"> </w:t>
      </w:r>
      <w:proofErr w:type="spellStart"/>
      <w:r w:rsidR="006D2213">
        <w:rPr>
          <w:rFonts w:eastAsia="ヒラギノ角ゴ Pro W3"/>
        </w:rPr>
        <w:t>kV</w:t>
      </w:r>
      <w:proofErr w:type="spellEnd"/>
      <w:r w:rsidR="006D2213">
        <w:rPr>
          <w:rFonts w:eastAsia="ヒラギノ角ゴ Pro W3"/>
        </w:rPr>
        <w:t xml:space="preserve"> </w:t>
      </w:r>
      <w:r w:rsidRPr="005F5480">
        <w:rPr>
          <w:rFonts w:eastAsia="ヒラギノ角ゴ Pro W3"/>
        </w:rPr>
        <w:t>dalies įrenginiams - iki einamųjų metų rugpjūčio 1 d. kitiems metams, 110</w:t>
      </w:r>
      <w:r w:rsidR="006D2213">
        <w:rPr>
          <w:rFonts w:eastAsia="ヒラギノ角ゴ Pro W3"/>
        </w:rPr>
        <w:t xml:space="preserve"> </w:t>
      </w:r>
      <w:proofErr w:type="spellStart"/>
      <w:r w:rsidR="006D2213">
        <w:rPr>
          <w:rFonts w:eastAsia="ヒラギノ角ゴ Pro W3"/>
        </w:rPr>
        <w:t>kV</w:t>
      </w:r>
      <w:proofErr w:type="spellEnd"/>
      <w:r w:rsidR="006D2213">
        <w:rPr>
          <w:rFonts w:eastAsia="ヒラギノ角ゴ Pro W3"/>
        </w:rPr>
        <w:t xml:space="preserve"> </w:t>
      </w:r>
      <w:r w:rsidRPr="005F5480">
        <w:rPr>
          <w:rFonts w:eastAsia="ヒラギノ角ゴ Pro W3"/>
        </w:rPr>
        <w:t>dalies įrenginiams – iki einamųjų metų spalio 31 d. kitiems metams;</w:t>
      </w:r>
    </w:p>
    <w:p w14:paraId="5F3B51F8" w14:textId="44AC4511" w:rsidR="005F5480" w:rsidRPr="00AA70FF" w:rsidRDefault="005F5480" w:rsidP="00DC1753">
      <w:pPr>
        <w:pStyle w:val="Stilius14"/>
        <w:rPr>
          <w:b/>
        </w:rPr>
      </w:pPr>
      <w:r w:rsidRPr="005F5480">
        <w:rPr>
          <w:rFonts w:eastAsia="ヒラギノ角ゴ Pro W3"/>
        </w:rPr>
        <w:t>rangovas privalo pateikti PSO atjungimų poreikius kitam kalendoriniam mėnesiui tokia apimtimi ir terminais: 330</w:t>
      </w:r>
      <w:r w:rsidR="006D2213">
        <w:rPr>
          <w:rFonts w:eastAsia="ヒラギノ角ゴ Pro W3"/>
        </w:rPr>
        <w:t xml:space="preserve"> </w:t>
      </w:r>
      <w:proofErr w:type="spellStart"/>
      <w:r w:rsidR="006D2213">
        <w:rPr>
          <w:rFonts w:eastAsia="ヒラギノ角ゴ Pro W3"/>
        </w:rPr>
        <w:t>kV</w:t>
      </w:r>
      <w:proofErr w:type="spellEnd"/>
      <w:r w:rsidR="006D2213">
        <w:rPr>
          <w:rFonts w:eastAsia="ヒラギノ角ゴ Pro W3"/>
        </w:rPr>
        <w:t xml:space="preserve"> </w:t>
      </w:r>
      <w:r w:rsidRPr="005F5480">
        <w:rPr>
          <w:rFonts w:eastAsia="ヒラギノ角ゴ Pro W3"/>
        </w:rPr>
        <w:t>dalies įrenginiams - iki einamojo mėnesio 1-os dienos kitam mėnesiui, 110</w:t>
      </w:r>
      <w:r w:rsidR="006D2213">
        <w:rPr>
          <w:rFonts w:eastAsia="ヒラギノ角ゴ Pro W3"/>
        </w:rPr>
        <w:t xml:space="preserve"> </w:t>
      </w:r>
      <w:proofErr w:type="spellStart"/>
      <w:r w:rsidR="006D2213">
        <w:rPr>
          <w:rFonts w:eastAsia="ヒラギノ角ゴ Pro W3"/>
        </w:rPr>
        <w:t>kV</w:t>
      </w:r>
      <w:proofErr w:type="spellEnd"/>
      <w:r w:rsidR="006D2213">
        <w:rPr>
          <w:rFonts w:eastAsia="ヒラギノ角ゴ Pro W3"/>
        </w:rPr>
        <w:t xml:space="preserve"> </w:t>
      </w:r>
      <w:r w:rsidRPr="005F5480">
        <w:rPr>
          <w:rFonts w:eastAsia="ヒラギノ角ゴ Pro W3"/>
        </w:rPr>
        <w:t>dalies įrenginiams – iki einamojo mėnesio 5-os darbo dienos kitam mėnesiui;</w:t>
      </w:r>
    </w:p>
    <w:p w14:paraId="59B5247E" w14:textId="0F8BDC6C" w:rsidR="00AA70FF" w:rsidRPr="00AA70FF" w:rsidRDefault="00AA70FF" w:rsidP="00DC1753">
      <w:pPr>
        <w:pStyle w:val="Stilius14"/>
        <w:rPr>
          <w:b/>
        </w:rPr>
      </w:pPr>
      <w:r w:rsidRPr="00AA70FF">
        <w:rPr>
          <w:rFonts w:eastAsia="ヒラギノ角ゴ Pro W3"/>
        </w:rPr>
        <w:t xml:space="preserve">bet koks neplaninio atjungimo (t. y. atjungimai, neatitinkantys patvirtinto rekonstrukcijos darbų-atjungimų grafiko datų, arba atjungimai kurie nebuvo numatyti rekonstrukcijos darbų-atjungimų grafike, arba Rangovas nebuvo pateikęs PSO informacijos pagal šio </w:t>
      </w:r>
      <w:r w:rsidRPr="00F64C58">
        <w:rPr>
          <w:rFonts w:eastAsia="ヒラギノ角ゴ Pro W3"/>
        </w:rPr>
        <w:t xml:space="preserve">skyriaus </w:t>
      </w:r>
      <w:r w:rsidR="00F64C58" w:rsidRPr="00DE7E6A">
        <w:rPr>
          <w:rFonts w:eastAsia="ヒラギノ角ゴ Pro W3"/>
        </w:rPr>
        <w:t>3.1.</w:t>
      </w:r>
      <w:r w:rsidR="00DE7E6A" w:rsidRPr="00DE7E6A">
        <w:rPr>
          <w:rFonts w:eastAsia="ヒラギノ角ゴ Pro W3"/>
        </w:rPr>
        <w:t>1</w:t>
      </w:r>
      <w:r w:rsidR="00F64C58" w:rsidRPr="00DE7E6A">
        <w:rPr>
          <w:rFonts w:eastAsia="ヒラギノ角ゴ Pro W3"/>
        </w:rPr>
        <w:t>3.4</w:t>
      </w:r>
      <w:r w:rsidRPr="00DE7E6A">
        <w:rPr>
          <w:rFonts w:eastAsia="ヒラギノ角ゴ Pro W3"/>
        </w:rPr>
        <w:t xml:space="preserve">. </w:t>
      </w:r>
      <w:r w:rsidRPr="00F64C58">
        <w:rPr>
          <w:rFonts w:eastAsia="ヒラギノ角ゴ Pro W3"/>
        </w:rPr>
        <w:t xml:space="preserve">ir </w:t>
      </w:r>
      <w:r w:rsidRPr="00DE7E6A">
        <w:rPr>
          <w:rFonts w:eastAsia="ヒラギノ角ゴ Pro W3"/>
        </w:rPr>
        <w:t>3.</w:t>
      </w:r>
      <w:r w:rsidR="00F64C58" w:rsidRPr="00DE7E6A">
        <w:rPr>
          <w:rFonts w:eastAsia="ヒラギノ角ゴ Pro W3"/>
        </w:rPr>
        <w:t>1.</w:t>
      </w:r>
      <w:r w:rsidR="00DE7E6A" w:rsidRPr="00DE7E6A">
        <w:rPr>
          <w:rFonts w:eastAsia="ヒラギノ角ゴ Pro W3"/>
        </w:rPr>
        <w:t>1</w:t>
      </w:r>
      <w:r w:rsidR="00F64C58" w:rsidRPr="00DE7E6A">
        <w:rPr>
          <w:rFonts w:eastAsia="ヒラギノ角ゴ Pro W3"/>
        </w:rPr>
        <w:t>3.</w:t>
      </w:r>
      <w:r w:rsidRPr="00DE7E6A">
        <w:rPr>
          <w:rFonts w:eastAsia="ヒラギノ角ゴ Pro W3"/>
        </w:rPr>
        <w:t xml:space="preserve">5. </w:t>
      </w:r>
      <w:r w:rsidRPr="00F64C58">
        <w:rPr>
          <w:rFonts w:eastAsia="ヒラギノ角ゴ Pro W3"/>
        </w:rPr>
        <w:t>punktų reikalavimus), PSO laiko nesuderinimas ar elektros įrenginių atjungimo</w:t>
      </w:r>
      <w:r w:rsidRPr="00AA70FF">
        <w:rPr>
          <w:rFonts w:eastAsia="ヒラギノ角ゴ Pro W3"/>
        </w:rPr>
        <w:t xml:space="preserve"> nesuteikimas prašomu laiku, negali ir nebus laikomas projekto vykdymo trikdžiu dėl PSO kaltės.</w:t>
      </w:r>
      <w:r w:rsidRPr="00DC1753">
        <w:rPr>
          <w:rFonts w:eastAsia="ヒラギノ角ゴ Pro W3"/>
        </w:rPr>
        <w:t xml:space="preserve"> Tokie neplaniniai atjungimai neturės prioriteto vykdant kitus PSO metiniame ir mėnesiniame grafike numatytus darbus;</w:t>
      </w:r>
    </w:p>
    <w:p w14:paraId="3D1058B5" w14:textId="590FB0B6" w:rsidR="00AA70FF" w:rsidRPr="00AA70FF" w:rsidRDefault="00AA70FF" w:rsidP="00DC1753">
      <w:pPr>
        <w:pStyle w:val="Stilius14"/>
        <w:rPr>
          <w:b/>
        </w:rPr>
      </w:pPr>
      <w:r w:rsidRPr="00AA70FF">
        <w:rPr>
          <w:rFonts w:eastAsia="ヒラギノ角ゴ Pro W3"/>
        </w:rPr>
        <w:t>organizuojant darbus 110-400</w:t>
      </w:r>
      <w:r w:rsidR="006D2213">
        <w:rPr>
          <w:rFonts w:eastAsia="ヒラギノ角ゴ Pro W3"/>
        </w:rPr>
        <w:t xml:space="preserve"> </w:t>
      </w:r>
      <w:proofErr w:type="spellStart"/>
      <w:r w:rsidR="006D2213">
        <w:rPr>
          <w:rFonts w:eastAsia="ヒラギノ角ゴ Pro W3"/>
        </w:rPr>
        <w:t>kV</w:t>
      </w:r>
      <w:proofErr w:type="spellEnd"/>
      <w:r w:rsidR="006D2213">
        <w:rPr>
          <w:rFonts w:eastAsia="ヒラギノ角ゴ Pro W3"/>
        </w:rPr>
        <w:t xml:space="preserve"> </w:t>
      </w:r>
      <w:r w:rsidRPr="00AA70FF">
        <w:rPr>
          <w:rFonts w:eastAsia="ヒラギノ角ゴ Pro W3"/>
        </w:rPr>
        <w:t>oro linijose, kai reikia atjungti, įžeminti kertamąsias 0,4-35</w:t>
      </w:r>
      <w:r w:rsidR="006D2213">
        <w:rPr>
          <w:rFonts w:eastAsia="ヒラギノ角ゴ Pro W3"/>
        </w:rPr>
        <w:t xml:space="preserve"> </w:t>
      </w:r>
      <w:proofErr w:type="spellStart"/>
      <w:r w:rsidR="006D2213">
        <w:rPr>
          <w:rFonts w:eastAsia="ヒラギノ角ゴ Pro W3"/>
        </w:rPr>
        <w:t>kV</w:t>
      </w:r>
      <w:proofErr w:type="spellEnd"/>
      <w:r w:rsidR="006D2213">
        <w:rPr>
          <w:rFonts w:eastAsia="ヒラギノ角ゴ Pro W3"/>
        </w:rPr>
        <w:t xml:space="preserve"> </w:t>
      </w:r>
      <w:r w:rsidRPr="00AA70FF">
        <w:rPr>
          <w:rFonts w:eastAsia="ヒラギノ角ゴ Pro W3"/>
        </w:rPr>
        <w:t xml:space="preserve">oro linijas, PSO darbus vykdantys darbuotojai (rangovas) sudaro darbų vykdymo grafiką, kurį prieš 20 kalendorinių dienų iki darbų pradžios pateikia PSO ir AB ESO atsakingiems asmenims derinimui </w:t>
      </w:r>
      <w:proofErr w:type="spellStart"/>
      <w:r w:rsidRPr="00AA70FF">
        <w:rPr>
          <w:rFonts w:eastAsia="ヒラギノ角ゴ Pro W3"/>
        </w:rPr>
        <w:t>excel</w:t>
      </w:r>
      <w:proofErr w:type="spellEnd"/>
      <w:r w:rsidRPr="00AA70FF">
        <w:rPr>
          <w:rFonts w:eastAsia="ヒラギノ角ゴ Pro W3"/>
        </w:rPr>
        <w:t xml:space="preserve"> formate. Grafiko suderinimas atliekamas ne vėliau kaip prieš 20 </w:t>
      </w:r>
      <w:r w:rsidRPr="00AA70FF">
        <w:rPr>
          <w:rFonts w:eastAsia="ヒラギノ角ゴ Pro W3"/>
        </w:rPr>
        <w:lastRenderedPageBreak/>
        <w:t xml:space="preserve">kalendorinių dienų iki darbų pradžios. </w:t>
      </w:r>
      <w:bookmarkStart w:id="6" w:name="_Hlk124858195"/>
      <w:r w:rsidRPr="00AA70FF">
        <w:rPr>
          <w:rFonts w:eastAsia="ヒラギノ角ゴ Pro W3"/>
        </w:rPr>
        <w:t>0,4-35</w:t>
      </w:r>
      <w:r w:rsidR="006D2213">
        <w:rPr>
          <w:rFonts w:eastAsia="ヒラギノ角ゴ Pro W3"/>
        </w:rPr>
        <w:t xml:space="preserve"> </w:t>
      </w:r>
      <w:proofErr w:type="spellStart"/>
      <w:r w:rsidR="006D2213">
        <w:rPr>
          <w:rFonts w:eastAsia="ヒラギノ角ゴ Pro W3"/>
        </w:rPr>
        <w:t>kV</w:t>
      </w:r>
      <w:proofErr w:type="spellEnd"/>
      <w:r w:rsidR="006D2213">
        <w:rPr>
          <w:rFonts w:eastAsia="ヒラギノ角ゴ Pro W3"/>
        </w:rPr>
        <w:t xml:space="preserve"> </w:t>
      </w:r>
      <w:r w:rsidRPr="00AA70FF">
        <w:rPr>
          <w:rFonts w:eastAsia="ヒラギノ角ゴ Pro W3"/>
        </w:rPr>
        <w:t>kertamųjų OL atjungimo grafiko forma pateikiama www.litgrid.eu: Tinklo plėtra &gt; Standartiniai techniniai reikalavimai &gt; Atjungimų grafikų formos;</w:t>
      </w:r>
      <w:bookmarkEnd w:id="6"/>
    </w:p>
    <w:p w14:paraId="4831B867" w14:textId="03DB5068" w:rsidR="00AA70FF" w:rsidRPr="00AA70FF" w:rsidRDefault="00AA70FF" w:rsidP="00DC1753">
      <w:pPr>
        <w:pStyle w:val="Stilius14"/>
        <w:rPr>
          <w:b/>
        </w:rPr>
      </w:pPr>
      <w:r w:rsidRPr="00AA70FF">
        <w:rPr>
          <w:rFonts w:eastAsia="ヒラギノ角ゴ Pro W3"/>
        </w:rPr>
        <w:t>AB ESO operatyviniai darbuotojai gavę iš PSO suderintą, patvirtintą kertamųjų linijų grafiką derina su tinklų naudotojais (jeigu reikia) atjungimo laiką;</w:t>
      </w:r>
    </w:p>
    <w:p w14:paraId="4770C1B5" w14:textId="4A961752" w:rsidR="00AA70FF" w:rsidRPr="00AA70FF" w:rsidRDefault="00AA70FF" w:rsidP="00DC1753">
      <w:pPr>
        <w:pStyle w:val="Stilius14"/>
        <w:rPr>
          <w:b/>
        </w:rPr>
      </w:pPr>
      <w:r w:rsidRPr="00AA70FF">
        <w:rPr>
          <w:rFonts w:eastAsia="ヒラギノ角ゴ Pro W3"/>
        </w:rPr>
        <w:t>aplinkos temperatūrai nukritus nuo -5 °C iki -10 °C AB ESO tinkle vykdomi tik tie planiniai darbai, kurių metu elektros energijos tiekimas AB ESO tinklų naudotojams nenutraukiamas arba nutraukiamas ne ilgiau kaip 5 valandoms;</w:t>
      </w:r>
    </w:p>
    <w:p w14:paraId="265F861A" w14:textId="77328166" w:rsidR="00AA70FF" w:rsidRPr="00AA70FF" w:rsidRDefault="00AA70FF" w:rsidP="00DC1753">
      <w:pPr>
        <w:pStyle w:val="Stilius14"/>
        <w:rPr>
          <w:b/>
        </w:rPr>
      </w:pPr>
      <w:r w:rsidRPr="00AA70FF">
        <w:rPr>
          <w:rFonts w:eastAsia="ヒラギノ角ゴ Pro W3"/>
        </w:rPr>
        <w:t>aplinkos temperatūrai nukritus žemiau -10 °C AB ESO tinkle nevykdomi jokie planiniai darbai, kurių metu nutraukiamas elektros energijos tiekimas AB ESO tinklų naudotojams;</w:t>
      </w:r>
    </w:p>
    <w:p w14:paraId="1F6C6487" w14:textId="49FB28FB" w:rsidR="00AA70FF" w:rsidRPr="00AA70FF" w:rsidRDefault="00AA70FF" w:rsidP="00DC1753">
      <w:pPr>
        <w:pStyle w:val="Stilius14"/>
        <w:rPr>
          <w:b/>
        </w:rPr>
      </w:pPr>
      <w:r w:rsidRPr="00AA70FF">
        <w:rPr>
          <w:rFonts w:eastAsia="ヒラギノ角ゴ Pro W3"/>
        </w:rPr>
        <w:t>PSO rangovams vykdant darbus PSO elektros oro linijose (toliau – OL), kertamųjų 0,4-35</w:t>
      </w:r>
      <w:r w:rsidR="006D2213">
        <w:rPr>
          <w:rFonts w:eastAsia="ヒラギノ角ゴ Pro W3"/>
        </w:rPr>
        <w:t xml:space="preserve"> </w:t>
      </w:r>
      <w:proofErr w:type="spellStart"/>
      <w:r w:rsidR="006D2213">
        <w:rPr>
          <w:rFonts w:eastAsia="ヒラギノ角ゴ Pro W3"/>
        </w:rPr>
        <w:t>kV</w:t>
      </w:r>
      <w:proofErr w:type="spellEnd"/>
      <w:r w:rsidR="006D2213">
        <w:rPr>
          <w:rFonts w:eastAsia="ヒラギノ角ゴ Pro W3"/>
        </w:rPr>
        <w:t xml:space="preserve"> </w:t>
      </w:r>
      <w:r w:rsidRPr="00AA70FF">
        <w:rPr>
          <w:rFonts w:eastAsia="ヒラギノ角ゴ Pro W3"/>
        </w:rPr>
        <w:t>oro linijų įžeminimą gali atlikti:</w:t>
      </w:r>
    </w:p>
    <w:p w14:paraId="3A3CD9C5" w14:textId="44AC2A1D" w:rsidR="00AA70FF" w:rsidRPr="00455F4F" w:rsidRDefault="00AA70FF" w:rsidP="00455F4F">
      <w:pPr>
        <w:pStyle w:val="Stilius15"/>
      </w:pPr>
      <w:r w:rsidRPr="00455F4F">
        <w:rPr>
          <w:rFonts w:eastAsia="ヒラギノ角ゴ Pro W3"/>
        </w:rPr>
        <w:t>AB ESO rangovai, turintys leidimą vykdyti darbus STO įrenginiuose;</w:t>
      </w:r>
    </w:p>
    <w:p w14:paraId="1A68F921" w14:textId="7A33C872" w:rsidR="00AA70FF" w:rsidRPr="00455F4F" w:rsidRDefault="00AA70FF" w:rsidP="00455F4F">
      <w:pPr>
        <w:pStyle w:val="Stilius15"/>
      </w:pPr>
      <w:r w:rsidRPr="00455F4F">
        <w:rPr>
          <w:rFonts w:eastAsia="ヒラギノ角ゴ Pro W3"/>
          <w:lang w:val="en"/>
        </w:rPr>
        <w:t xml:space="preserve">AB ESO </w:t>
      </w:r>
      <w:proofErr w:type="spellStart"/>
      <w:r w:rsidRPr="00455F4F">
        <w:rPr>
          <w:rFonts w:eastAsia="ヒラギノ角ゴ Pro W3"/>
          <w:lang w:val="en"/>
        </w:rPr>
        <w:t>operatyviniai</w:t>
      </w:r>
      <w:proofErr w:type="spellEnd"/>
      <w:r w:rsidRPr="00455F4F">
        <w:rPr>
          <w:rFonts w:eastAsia="ヒラギノ角ゴ Pro W3"/>
          <w:lang w:val="en"/>
        </w:rPr>
        <w:t xml:space="preserve"> </w:t>
      </w:r>
      <w:proofErr w:type="spellStart"/>
      <w:r w:rsidRPr="00455F4F">
        <w:rPr>
          <w:rFonts w:eastAsia="ヒラギノ角ゴ Pro W3"/>
          <w:lang w:val="en"/>
        </w:rPr>
        <w:t>darbuotojai</w:t>
      </w:r>
      <w:proofErr w:type="spellEnd"/>
      <w:r w:rsidRPr="00455F4F">
        <w:rPr>
          <w:rFonts w:eastAsia="ヒラギノ角ゴ Pro W3"/>
          <w:lang w:val="en"/>
        </w:rPr>
        <w:t>;</w:t>
      </w:r>
    </w:p>
    <w:p w14:paraId="07624BA3" w14:textId="09542742" w:rsidR="00AA70FF" w:rsidRPr="00455F4F" w:rsidRDefault="00AA70FF" w:rsidP="00455F4F">
      <w:pPr>
        <w:pStyle w:val="Stilius15"/>
      </w:pPr>
      <w:r w:rsidRPr="00455F4F">
        <w:rPr>
          <w:rFonts w:eastAsia="ヒラギノ角ゴ Pro W3"/>
        </w:rPr>
        <w:t>PSO rangovai, turintys leidimą vykdyti operatyvinius perjungimus AB ESO įrenginiuose (leidimą išduoda STO);</w:t>
      </w:r>
    </w:p>
    <w:p w14:paraId="224F9F82" w14:textId="4360107B" w:rsidR="00AA70FF" w:rsidRPr="00455F4F" w:rsidRDefault="00AA70FF" w:rsidP="00DC1753">
      <w:pPr>
        <w:pStyle w:val="Stilius14"/>
      </w:pPr>
      <w:r w:rsidRPr="00455F4F">
        <w:rPr>
          <w:rFonts w:eastAsia="ヒラギノ角ゴ Pro W3"/>
        </w:rPr>
        <w:t>PSO rangovams vykdant darbus PSO elektros OL, kertamųjų 0,4-35</w:t>
      </w:r>
      <w:r w:rsidR="006D2213" w:rsidRPr="00455F4F">
        <w:rPr>
          <w:rFonts w:eastAsia="ヒラギノ角ゴ Pro W3"/>
        </w:rPr>
        <w:t xml:space="preserve"> </w:t>
      </w:r>
      <w:proofErr w:type="spellStart"/>
      <w:r w:rsidR="006D2213" w:rsidRPr="00455F4F">
        <w:rPr>
          <w:rFonts w:eastAsia="ヒラギノ角ゴ Pro W3"/>
        </w:rPr>
        <w:t>kV</w:t>
      </w:r>
      <w:proofErr w:type="spellEnd"/>
      <w:r w:rsidR="006D2213" w:rsidRPr="00455F4F">
        <w:rPr>
          <w:rFonts w:eastAsia="ヒラギノ角ゴ Pro W3"/>
        </w:rPr>
        <w:t xml:space="preserve"> </w:t>
      </w:r>
      <w:r w:rsidRPr="00455F4F">
        <w:rPr>
          <w:rFonts w:eastAsia="ヒラギノ角ゴ Pro W3"/>
        </w:rPr>
        <w:t>oro linijų laidų nuėmimą, uždėjimą gali atlikti:</w:t>
      </w:r>
    </w:p>
    <w:p w14:paraId="3344295D" w14:textId="30EE5E88" w:rsidR="00AA70FF" w:rsidRPr="00455F4F" w:rsidRDefault="00AA70FF" w:rsidP="00455F4F">
      <w:pPr>
        <w:pStyle w:val="Stilius15"/>
      </w:pPr>
      <w:r w:rsidRPr="00455F4F">
        <w:rPr>
          <w:rFonts w:eastAsia="ヒラギノ角ゴ Pro W3"/>
        </w:rPr>
        <w:t>PSO rangovai, turintys leidimą vykdyti darbus AB ESO elektros įrenginiuose (leidimą išduoda AB ESO);</w:t>
      </w:r>
    </w:p>
    <w:p w14:paraId="258287B8" w14:textId="759FBB66" w:rsidR="00AA70FF" w:rsidRPr="00455F4F" w:rsidRDefault="00AA70FF" w:rsidP="00455F4F">
      <w:pPr>
        <w:pStyle w:val="Stilius15"/>
      </w:pPr>
      <w:r w:rsidRPr="00455F4F">
        <w:rPr>
          <w:rFonts w:eastAsia="ヒラギノ角ゴ Pro W3"/>
        </w:rPr>
        <w:t>AB ESO rangovai, turintys leidimą vykdyti darbus AB ESO įrenginiuose;</w:t>
      </w:r>
    </w:p>
    <w:p w14:paraId="1A87264A" w14:textId="4EE2EC73" w:rsidR="00AA70FF" w:rsidRPr="00455F4F" w:rsidRDefault="00AA70FF" w:rsidP="00455F4F">
      <w:pPr>
        <w:pStyle w:val="Stilius15"/>
      </w:pPr>
      <w:r w:rsidRPr="00455F4F">
        <w:rPr>
          <w:rFonts w:eastAsia="ヒラギノ角ゴ Pro W3"/>
          <w:lang w:val="en"/>
        </w:rPr>
        <w:t xml:space="preserve">AB ESO </w:t>
      </w:r>
      <w:proofErr w:type="spellStart"/>
      <w:r w:rsidRPr="00455F4F">
        <w:rPr>
          <w:rFonts w:eastAsia="ヒラギノ角ゴ Pro W3"/>
          <w:lang w:val="en"/>
        </w:rPr>
        <w:t>operatyviniai</w:t>
      </w:r>
      <w:proofErr w:type="spellEnd"/>
      <w:r w:rsidRPr="00455F4F">
        <w:rPr>
          <w:rFonts w:eastAsia="ヒラギノ角ゴ Pro W3"/>
          <w:lang w:val="en"/>
        </w:rPr>
        <w:t xml:space="preserve"> </w:t>
      </w:r>
      <w:proofErr w:type="spellStart"/>
      <w:r w:rsidRPr="00455F4F">
        <w:rPr>
          <w:rFonts w:eastAsia="ヒラギノ角ゴ Pro W3"/>
          <w:lang w:val="en"/>
        </w:rPr>
        <w:t>darbuotojai</w:t>
      </w:r>
      <w:proofErr w:type="spellEnd"/>
      <w:r w:rsidRPr="00455F4F">
        <w:rPr>
          <w:rFonts w:eastAsia="ヒラギノ角ゴ Pro W3"/>
          <w:lang w:val="en"/>
        </w:rPr>
        <w:t>;</w:t>
      </w:r>
    </w:p>
    <w:p w14:paraId="05006ACA" w14:textId="47BD7868" w:rsidR="00AA70FF" w:rsidRPr="0073283F" w:rsidRDefault="00AA70FF" w:rsidP="00DC1753">
      <w:pPr>
        <w:pStyle w:val="Stilius14"/>
        <w:keepLines/>
        <w:rPr>
          <w:b/>
        </w:rPr>
      </w:pPr>
      <w:bookmarkStart w:id="7" w:name="_Hlk188429901"/>
      <w:r w:rsidRPr="0073283F">
        <w:rPr>
          <w:rFonts w:eastAsia="ヒラギノ角ゴ Pro W3"/>
        </w:rPr>
        <w:t xml:space="preserve">Rekonstruotų ar naujai sumontuotų įrenginių įjungimas galimas tik pagal patvirtintą vienkartinę įjungimo programą, dalyvaujant rangovo bei LITGRID AB atstovams ir tik darbo dienomis bei darbo valandomis. </w:t>
      </w:r>
      <w:r w:rsidRPr="00DC1753">
        <w:rPr>
          <w:rFonts w:eastAsia="ヒラギノ角ゴ Pro W3"/>
        </w:rPr>
        <w:t>Įjungimo programą rengia ir su PSO bei kitomis suinteresuotomis šalimis, derina rangovas</w:t>
      </w:r>
      <w:bookmarkEnd w:id="7"/>
      <w:r w:rsidRPr="00DC1753">
        <w:rPr>
          <w:rFonts w:eastAsia="ヒラギノ角ゴ Pro W3"/>
        </w:rPr>
        <w:t>.</w:t>
      </w:r>
    </w:p>
    <w:p w14:paraId="7405D502" w14:textId="57651CB8" w:rsidR="00AA70FF" w:rsidRPr="005F5480" w:rsidRDefault="00AA70FF" w:rsidP="00DC1753">
      <w:pPr>
        <w:pStyle w:val="Stilius14"/>
        <w:keepLines/>
        <w:rPr>
          <w:b/>
        </w:rPr>
      </w:pPr>
      <w:r w:rsidRPr="0073283F">
        <w:rPr>
          <w:rFonts w:eastAsia="ヒラギノ角ゴ Pro W3"/>
        </w:rPr>
        <w:t xml:space="preserve">Projektuojant </w:t>
      </w:r>
      <w:r w:rsidRPr="00455F4F">
        <w:rPr>
          <w:rFonts w:eastAsia="ヒラギノ角ゴ Pro W3"/>
        </w:rPr>
        <w:t>110</w:t>
      </w:r>
      <w:r w:rsidR="006D2213" w:rsidRPr="00455F4F">
        <w:rPr>
          <w:rFonts w:eastAsia="ヒラギノ角ゴ Pro W3"/>
        </w:rPr>
        <w:t xml:space="preserve"> </w:t>
      </w:r>
      <w:proofErr w:type="spellStart"/>
      <w:r w:rsidR="006D2213" w:rsidRPr="00455F4F">
        <w:rPr>
          <w:rFonts w:eastAsia="ヒラギノ角ゴ Pro W3"/>
        </w:rPr>
        <w:t>kV</w:t>
      </w:r>
      <w:proofErr w:type="spellEnd"/>
      <w:r w:rsidR="006D2213" w:rsidRPr="00455F4F">
        <w:rPr>
          <w:rFonts w:eastAsia="ヒラギノ角ゴ Pro W3"/>
        </w:rPr>
        <w:t xml:space="preserve"> </w:t>
      </w:r>
      <w:r w:rsidRPr="00455F4F">
        <w:rPr>
          <w:rFonts w:eastAsia="ヒラギノ角ゴ Pro W3"/>
        </w:rPr>
        <w:t xml:space="preserve">ir aukštesnės </w:t>
      </w:r>
      <w:r w:rsidRPr="0073283F">
        <w:rPr>
          <w:rFonts w:eastAsia="ヒラギノ角ゴ Pro W3"/>
        </w:rPr>
        <w:t xml:space="preserve">įtampos kabelinę liniją, rangovas privalo PSO pateikti pastatytos kabelių linijos ir kabelio pagrindinių techninių parametrų dokumentaciją tame tarpe įtraukti ir kabelio tiesioginės ir nulinės sekų vieno kilometro kabelio varžos vertes. Atlikti oro / kabelinės linijos tiesioginės ir nulinės sekų varžų matavimus ir pateikti matavimų protokolus. Tiek KL, tiek OL ar OL/KL atveju, būti pateikti ilgių, varžų, talpių parametrus (L (km), R, </w:t>
      </w:r>
      <w:proofErr w:type="spellStart"/>
      <w:r w:rsidRPr="0073283F">
        <w:rPr>
          <w:rFonts w:eastAsia="ヒラギノ角ゴ Pro W3"/>
        </w:rPr>
        <w:t>ohms</w:t>
      </w:r>
      <w:proofErr w:type="spellEnd"/>
      <w:r w:rsidRPr="0073283F">
        <w:rPr>
          <w:rFonts w:eastAsia="ヒラギノ角ゴ Pro W3"/>
        </w:rPr>
        <w:t>), X (</w:t>
      </w:r>
      <w:proofErr w:type="spellStart"/>
      <w:r w:rsidRPr="0073283F">
        <w:rPr>
          <w:rFonts w:eastAsia="ヒラギノ角ゴ Pro W3"/>
        </w:rPr>
        <w:t>ohms</w:t>
      </w:r>
      <w:proofErr w:type="spellEnd"/>
      <w:r w:rsidRPr="0073283F">
        <w:rPr>
          <w:rFonts w:eastAsia="ヒラギノ角ゴ Pro W3"/>
        </w:rPr>
        <w:t>), B (</w:t>
      </w:r>
      <w:proofErr w:type="spellStart"/>
      <w:r w:rsidRPr="0073283F">
        <w:rPr>
          <w:rFonts w:eastAsia="ヒラギノ角ゴ Pro W3"/>
        </w:rPr>
        <w:t>uF</w:t>
      </w:r>
      <w:proofErr w:type="spellEnd"/>
      <w:r w:rsidRPr="0073283F">
        <w:rPr>
          <w:rFonts w:eastAsia="ヒラギノ角ゴ Pro W3"/>
        </w:rPr>
        <w:t>), Z1 (</w:t>
      </w:r>
      <w:proofErr w:type="spellStart"/>
      <w:r w:rsidRPr="0073283F">
        <w:rPr>
          <w:rFonts w:eastAsia="ヒラギノ角ゴ Pro W3"/>
        </w:rPr>
        <w:t>ohms</w:t>
      </w:r>
      <w:proofErr w:type="spellEnd"/>
      <w:r w:rsidRPr="0073283F">
        <w:rPr>
          <w:rFonts w:eastAsia="ヒラギノ角ゴ Pro W3"/>
        </w:rPr>
        <w:t>), Z2 (</w:t>
      </w:r>
      <w:proofErr w:type="spellStart"/>
      <w:r w:rsidRPr="0073283F">
        <w:rPr>
          <w:rFonts w:eastAsia="ヒラギノ角ゴ Pro W3"/>
        </w:rPr>
        <w:t>ohms</w:t>
      </w:r>
      <w:proofErr w:type="spellEnd"/>
      <w:r w:rsidRPr="0073283F">
        <w:rPr>
          <w:rFonts w:eastAsia="ヒラギノ角ゴ Pro W3"/>
        </w:rPr>
        <w:t xml:space="preserve">), </w:t>
      </w:r>
      <w:proofErr w:type="spellStart"/>
      <w:r w:rsidRPr="0073283F">
        <w:rPr>
          <w:rFonts w:eastAsia="ヒラギノ角ゴ Pro W3"/>
        </w:rPr>
        <w:t>Zm</w:t>
      </w:r>
      <w:proofErr w:type="spellEnd"/>
      <w:r w:rsidRPr="0073283F">
        <w:rPr>
          <w:rFonts w:eastAsia="ヒラギノ角ゴ Pro W3"/>
        </w:rPr>
        <w:t xml:space="preserve"> (</w:t>
      </w:r>
      <w:proofErr w:type="spellStart"/>
      <w:r w:rsidRPr="0073283F">
        <w:rPr>
          <w:rFonts w:eastAsia="ヒラギノ角ゴ Pro W3"/>
        </w:rPr>
        <w:t>ohms</w:t>
      </w:r>
      <w:proofErr w:type="spellEnd"/>
      <w:r w:rsidRPr="0073283F">
        <w:rPr>
          <w:rFonts w:eastAsia="ヒラギノ角ゴ Pro W3"/>
        </w:rPr>
        <w:t>)) trimis skaičiais po tūkstantųjų nurodytų vienetų tikslumu.</w:t>
      </w:r>
    </w:p>
    <w:p w14:paraId="4EC3CF9D" w14:textId="5D0B971C" w:rsidR="00AA70FF" w:rsidRPr="007F3469" w:rsidRDefault="00AA70FF" w:rsidP="00DC1753">
      <w:pPr>
        <w:pStyle w:val="Stilius13"/>
        <w:keepLines/>
      </w:pPr>
      <w:r w:rsidRPr="0073283F">
        <w:rPr>
          <w:rFonts w:eastAsia="Arial Unicode MS"/>
          <w:lang w:eastAsia="hi-IN" w:bidi="hi-IN"/>
        </w:rPr>
        <w:t>Projektinių pasiūlymų dalį, susijusią su projekto vykdymo eiliškumu ir etapais suderinti raštu su AB ESO Dispečerinio valdymo departamento Režimų planavimo skyriumi (derina dalį, susijusią su STO 110</w:t>
      </w:r>
      <w:r w:rsidR="006D2213">
        <w:rPr>
          <w:rFonts w:eastAsia="Arial Unicode MS"/>
          <w:lang w:eastAsia="hi-IN" w:bidi="hi-IN"/>
        </w:rPr>
        <w:t xml:space="preserve"> </w:t>
      </w:r>
      <w:proofErr w:type="spellStart"/>
      <w:r w:rsidR="006D2213">
        <w:rPr>
          <w:rFonts w:eastAsia="Arial Unicode MS"/>
          <w:lang w:eastAsia="hi-IN" w:bidi="hi-IN"/>
        </w:rPr>
        <w:t>kV</w:t>
      </w:r>
      <w:proofErr w:type="spellEnd"/>
      <w:r w:rsidR="006D2213">
        <w:rPr>
          <w:rFonts w:eastAsia="Arial Unicode MS"/>
          <w:lang w:eastAsia="hi-IN" w:bidi="hi-IN"/>
        </w:rPr>
        <w:t xml:space="preserve"> </w:t>
      </w:r>
      <w:r w:rsidRPr="0073283F">
        <w:rPr>
          <w:rFonts w:eastAsia="Arial Unicode MS"/>
          <w:lang w:eastAsia="hi-IN" w:bidi="hi-IN"/>
        </w:rPr>
        <w:t xml:space="preserve">galios transformatorių, kitų skirstomojo tinklo įrenginių darbo režimais esamose pastotėse). </w:t>
      </w:r>
      <w:r w:rsidRPr="00044243">
        <w:rPr>
          <w:rFonts w:eastAsia="Arial Unicode MS"/>
          <w:lang w:val="pt-PT" w:eastAsia="hi-IN" w:bidi="hi-IN"/>
        </w:rPr>
        <w:t>Projektuotojas derinimo su AB ESO procesą gali pradėti tik kai bus PSO suderinimas.</w:t>
      </w:r>
    </w:p>
    <w:p w14:paraId="20612D1E" w14:textId="7764A83E" w:rsidR="007F3469" w:rsidRDefault="007F3469" w:rsidP="00DC1753">
      <w:pPr>
        <w:pStyle w:val="Stilius13"/>
        <w:keepLines/>
      </w:pPr>
      <w:r w:rsidRPr="007F3469">
        <w:t xml:space="preserve">Techniniame darbo projekte numatyti, kad iki objekto statybos užbaigimo komisijos arba pavieniais etapais (priklausomai kaip numatyta detaliame darbų-atjungimų grafike) rangovas parengia ir suderina su PSO RAA įrenginių operatyvinės priežiūros instrukcijas ir tipinius perjungimo lapelius/programas, organizuoja automatizuotų tipinių perjungimo lapelių testavimą su PSO dispečerinio valdymo sistema (toliau - DVS). Tipiniai perjungimo lapeliai sudaromi visiems naujai statomiems įrenginiams (jungtuvai, </w:t>
      </w:r>
      <w:proofErr w:type="spellStart"/>
      <w:r w:rsidRPr="007F3469">
        <w:t>prijunginiai</w:t>
      </w:r>
      <w:proofErr w:type="spellEnd"/>
      <w:r w:rsidRPr="007F3469">
        <w:t xml:space="preserve">, šynos, pagrindinės </w:t>
      </w:r>
      <w:proofErr w:type="spellStart"/>
      <w:r w:rsidRPr="007F3469">
        <w:t>prijunginių</w:t>
      </w:r>
      <w:proofErr w:type="spellEnd"/>
      <w:r w:rsidRPr="007F3469">
        <w:t xml:space="preserve"> ir šynų apsaugos). Tipinės perjungimo programos sudaromos visoms perdavimo tinklo linijoms. Tipiniai perjungimo lapeliai ir programos sudaromos atskirai atjungimui/išjungimui ir įjungimui. Prieš rengiant lapelius ir programas, apimtys (sąrašas) suderinamos su OVG bei IPC RAA atstovais. Parengti ir pasirašytinai su PSO Sistemos valdymo centru (pirminė komutacija) bei Infrastruktūros priežiūros centro RAA personalu (operacijos antrinėse grandinėse) suderinti lapeliai  bei programos pateikiami PSO Sistemos valdymo centrui spausdintame variante (su parašais) ir *.</w:t>
      </w:r>
      <w:proofErr w:type="spellStart"/>
      <w:r w:rsidRPr="007F3469">
        <w:t>docx</w:t>
      </w:r>
      <w:proofErr w:type="spellEnd"/>
      <w:r w:rsidRPr="007F3469">
        <w:t xml:space="preserve"> formatu kompiuterinėje laikmenoje lietuvių kalba.</w:t>
      </w:r>
    </w:p>
    <w:p w14:paraId="295D56A8" w14:textId="37C9BB60" w:rsidR="007F3469" w:rsidRDefault="007F3469" w:rsidP="00DC1753">
      <w:pPr>
        <w:pStyle w:val="Stilius13"/>
        <w:keepLines/>
      </w:pPr>
      <w:r w:rsidRPr="007F3469">
        <w:lastRenderedPageBreak/>
        <w:t>Techniniame darbo projekte turi būti numatyta, kad rangovas atsakingas ir turi numatyti projekto įgyvendinimo apimtyje:</w:t>
      </w:r>
    </w:p>
    <w:p w14:paraId="4B3F1DC1" w14:textId="77777777" w:rsidR="007F3469" w:rsidRDefault="007F3469" w:rsidP="007F3469">
      <w:pPr>
        <w:pStyle w:val="Stilius14"/>
      </w:pPr>
      <w:r>
        <w:t xml:space="preserve">PSO atstovų (kiekvienai sričiai mažiausiai 3 žmonės) dalyvavimo suorganizavimą 110 </w:t>
      </w:r>
      <w:proofErr w:type="spellStart"/>
      <w:r>
        <w:t>kV</w:t>
      </w:r>
      <w:proofErr w:type="spellEnd"/>
      <w:r>
        <w:t xml:space="preserve"> pagrindinių pirminių elektros įrenginių, elektros perdavimo linijų elementų, sąrankos į lauko tarpinių </w:t>
      </w:r>
      <w:proofErr w:type="spellStart"/>
      <w:r>
        <w:t>gnybtynų</w:t>
      </w:r>
      <w:proofErr w:type="spellEnd"/>
      <w:r>
        <w:t xml:space="preserve"> ir RAA vidaus spintas, </w:t>
      </w:r>
      <w:proofErr w:type="spellStart"/>
      <w:r>
        <w:t>teleinformacijos</w:t>
      </w:r>
      <w:proofErr w:type="spellEnd"/>
      <w:r>
        <w:t xml:space="preserve"> surinkimo ir perdavimo įrenginių (toliau — TSPĮ gamykliniuose bandymuose, įskaitant galimus reikalingus dalyvio mokesčius, išskyrus kelionės ir apgyvendinimo sąnaudas, kurias dengs pats PSO. Sudarant sąrašą atsižvelgti į PSO reikalavimų techninio projekto techninių specifikacijų sudarymui (žr. (2) priedą) 1 lentelės „Pagrindinė įranga“ sąrašą;</w:t>
      </w:r>
    </w:p>
    <w:p w14:paraId="4F654656" w14:textId="77777777" w:rsidR="007F3469" w:rsidRDefault="007F3469" w:rsidP="007F3469">
      <w:pPr>
        <w:pStyle w:val="Stilius14"/>
      </w:pPr>
      <w:r>
        <w:t xml:space="preserve">PSO atstovų (kiekvienai sričiai  mažiausiai 2 žmonės) dalyvavimo organizavimą 110 </w:t>
      </w:r>
      <w:proofErr w:type="spellStart"/>
      <w:r>
        <w:t>kV</w:t>
      </w:r>
      <w:proofErr w:type="spellEnd"/>
      <w:r>
        <w:t xml:space="preserve"> pagrindinių pirminių elektros įrenginių, elektros perdavimo linijų elementų, RAA </w:t>
      </w:r>
      <w:proofErr w:type="spellStart"/>
      <w:r>
        <w:t>mikroprocesorinių</w:t>
      </w:r>
      <w:proofErr w:type="spellEnd"/>
      <w:r>
        <w:t xml:space="preserve"> įtaisų, TSPĮ bei susijusios programinės įrangos eksploatavimo mokymuose autorizuotuose gamintojo mokymo centruose, įskaitant galimus reikalingus dalyvio mokesčius, išskyrus kelionės ir apgyvendinimo sąnaudas, kurias dengs pats PSO. Sudarant sąrašą atsižvelgti į PSO reikalavimų techninio projekto techninių specifikacijų sudarymui (žr. (2) priedą) 1 lentelės „Pagrindinė įranga“ sąrašą. Apie dalyvavimą gamykliniuose bandymuose ir mokymuose sprendimus pagal poreikį priims PSO, kai rangovo bus informuotas apie konkretų bandymų laiką ir vietą;</w:t>
      </w:r>
    </w:p>
    <w:p w14:paraId="7B48272F" w14:textId="77777777" w:rsidR="007F3469" w:rsidRDefault="007F3469" w:rsidP="007F3469">
      <w:pPr>
        <w:pStyle w:val="Stilius14"/>
      </w:pPr>
      <w:r>
        <w:t xml:space="preserve">Rangovas   Užsakovui ir (arba) jo nurodytiems asmenims turi sudaryti galimybę dalyvauti visuose Pagrindinių įrenginių gamykliniuose bandymuose, kurių privalomas atlikimas numatytas IEC arba lygiaverčių standartų reikalavimuose ir (arba) Techninėje užduotyje ir (arba) prie Sutarties pateikiamose techninėse specifikacijose. Užsakovui pareikalavus turi būti sudarytos galimybės gamykliniuose bandymuose dalyvauti nuotoliniu būdu naudojant Microsoft </w:t>
      </w:r>
      <w:proofErr w:type="spellStart"/>
      <w:r>
        <w:t>Teams</w:t>
      </w:r>
      <w:proofErr w:type="spellEnd"/>
      <w:r>
        <w:t xml:space="preserve"> aplinką.</w:t>
      </w:r>
    </w:p>
    <w:p w14:paraId="341B6945" w14:textId="1A141D07" w:rsidR="007F3469" w:rsidRPr="007E7CAC" w:rsidRDefault="007F3469" w:rsidP="007F3469">
      <w:pPr>
        <w:pStyle w:val="Stilius14"/>
      </w:pPr>
      <w:r>
        <w:t>PSO atstovų bei PSO rangovo personalo, atliekančio objekte PSO priklausančios įrangos dalies operatyvinio valdymo paslaugas, dalyvavimo suorganizavimą mokymuose. Mokymų sesijų kiekis ir datos nustatomos sudarant darbų vykdymo grafiką.</w:t>
      </w:r>
    </w:p>
    <w:p w14:paraId="343FCDE8" w14:textId="7C6524DF" w:rsidR="0053518D" w:rsidRDefault="0053518D" w:rsidP="0053518D">
      <w:pPr>
        <w:pStyle w:val="Stilius13"/>
      </w:pPr>
      <w:r w:rsidRPr="0053518D">
        <w:t>Techninio darbo projekto sprendinius būtina suderinti su PSO ir ESO arba trečiosiomis šalimis, išdavusiomis prijungimo/technines sąlygas. Techninis darbo projektas peržiūrai pateikiamas CDE aplinkoje, atskirais atvejais (iš anksto susitarus su Užsakovu) vienas egzempliorius pateikiamas skaitmeninėje versijoje kompiuterinėje laikmenoje (CD, DVD, USB ar pan.). Parengtas ir suderintas Techninis darbo projektas PSO turi būti pateiktas su parengusių projekto dalių vadovų bei projekto vadovo parašais bei patvirtintas originaliu antspaudu. Kiekvienos Techninio darbo projekto dalies lapai turi būti sunumeruoti eilės tvarka, kiekvienoje Techninio darbo projekto dalyje turi būti jos turinys ir Techninio darbo projekto dokumentų sudėties žiniaraštis. Reikalavimai techninių projektų sudėčiai pridedami (žr. (3) priedą).</w:t>
      </w:r>
    </w:p>
    <w:p w14:paraId="259EB850" w14:textId="2F7F6CAD" w:rsidR="0053518D" w:rsidRDefault="0053518D" w:rsidP="0053518D">
      <w:pPr>
        <w:pStyle w:val="Stilius13"/>
      </w:pPr>
      <w:r w:rsidRPr="0053518D">
        <w:t>Skaitmeninė projektinės dokumentacijos informacija turi būti pateikiama *.</w:t>
      </w:r>
      <w:proofErr w:type="spellStart"/>
      <w:r w:rsidRPr="0053518D">
        <w:t>pdf</w:t>
      </w:r>
      <w:proofErr w:type="spellEnd"/>
      <w:r w:rsidRPr="0053518D">
        <w:t xml:space="preserve"> ir *.</w:t>
      </w:r>
      <w:proofErr w:type="spellStart"/>
      <w:r w:rsidRPr="0053518D">
        <w:t>adoc</w:t>
      </w:r>
      <w:proofErr w:type="spellEnd"/>
      <w:r w:rsidRPr="0053518D">
        <w:t xml:space="preserve"> formatu, sąmata ir sustambintas darbų žiniaraštis - *.</w:t>
      </w:r>
      <w:proofErr w:type="spellStart"/>
      <w:r w:rsidRPr="0053518D">
        <w:t>xlsx</w:t>
      </w:r>
      <w:proofErr w:type="spellEnd"/>
      <w:r w:rsidRPr="0053518D">
        <w:t xml:space="preserve"> formatu, modeliai - visi pradinio duomenų sukūrimo formatai ir *.</w:t>
      </w:r>
      <w:proofErr w:type="spellStart"/>
      <w:r w:rsidRPr="0053518D">
        <w:t>ifc</w:t>
      </w:r>
      <w:proofErr w:type="spellEnd"/>
      <w:r w:rsidRPr="0053518D">
        <w:t>, *.</w:t>
      </w:r>
      <w:proofErr w:type="spellStart"/>
      <w:r w:rsidRPr="0053518D">
        <w:t>landXML</w:t>
      </w:r>
      <w:proofErr w:type="spellEnd"/>
      <w:r w:rsidRPr="0053518D">
        <w:t>, 2D brėžiniai, schemos, planai – visi pradinio duomenų sukūrimo formatai ir *.</w:t>
      </w:r>
      <w:proofErr w:type="spellStart"/>
      <w:r w:rsidRPr="0053518D">
        <w:t>dwg</w:t>
      </w:r>
      <w:proofErr w:type="spellEnd"/>
      <w:r w:rsidRPr="0053518D">
        <w:t>, *.</w:t>
      </w:r>
      <w:proofErr w:type="spellStart"/>
      <w:r w:rsidRPr="0053518D">
        <w:t>pdf</w:t>
      </w:r>
      <w:proofErr w:type="spellEnd"/>
      <w:r w:rsidRPr="0053518D">
        <w:t xml:space="preserve"> formatu, aiškinamoji projekto dalis, tekstiniai failai - *.</w:t>
      </w:r>
      <w:proofErr w:type="spellStart"/>
      <w:r w:rsidRPr="0053518D">
        <w:t>docx</w:t>
      </w:r>
      <w:proofErr w:type="spellEnd"/>
      <w:r w:rsidRPr="0053518D">
        <w:t>, *.</w:t>
      </w:r>
      <w:proofErr w:type="spellStart"/>
      <w:r w:rsidRPr="0053518D">
        <w:t>pdf</w:t>
      </w:r>
      <w:proofErr w:type="spellEnd"/>
      <w:r w:rsidRPr="0053518D">
        <w:t xml:space="preserve">, įvairios projekto skaičiuoklės, </w:t>
      </w:r>
      <w:proofErr w:type="spellStart"/>
      <w:r w:rsidRPr="0053518D">
        <w:t>proejkto</w:t>
      </w:r>
      <w:proofErr w:type="spellEnd"/>
      <w:r w:rsidRPr="0053518D">
        <w:t xml:space="preserve"> įgyvendinimo grafikas - *.</w:t>
      </w:r>
      <w:proofErr w:type="spellStart"/>
      <w:r w:rsidRPr="0053518D">
        <w:t>xlsx</w:t>
      </w:r>
      <w:proofErr w:type="spellEnd"/>
      <w:r w:rsidRPr="0053518D">
        <w:t>, *.</w:t>
      </w:r>
      <w:proofErr w:type="spellStart"/>
      <w:r w:rsidRPr="0053518D">
        <w:t>pdf</w:t>
      </w:r>
      <w:proofErr w:type="spellEnd"/>
      <w:r w:rsidRPr="0053518D">
        <w:t>, kolizijų patikros analizės dokumentai - *.</w:t>
      </w:r>
      <w:proofErr w:type="spellStart"/>
      <w:r w:rsidRPr="0053518D">
        <w:t>xlsx</w:t>
      </w:r>
      <w:proofErr w:type="spellEnd"/>
      <w:r w:rsidRPr="0053518D">
        <w:t>, *.</w:t>
      </w:r>
      <w:proofErr w:type="spellStart"/>
      <w:r w:rsidRPr="0053518D">
        <w:t>bcf</w:t>
      </w:r>
      <w:proofErr w:type="spellEnd"/>
      <w:r w:rsidRPr="0053518D">
        <w:t>, *.</w:t>
      </w:r>
      <w:proofErr w:type="spellStart"/>
      <w:r w:rsidRPr="0053518D">
        <w:t>pdf</w:t>
      </w:r>
      <w:proofErr w:type="spellEnd"/>
      <w:r w:rsidRPr="0053518D">
        <w:t>. Techninio darbo projekto dalių pavadinimai ir jų išdėstymo tvarka kompiuterinėje laikmenoje turi atitikti spausdintą Techninio darbo projekto originalą.</w:t>
      </w:r>
    </w:p>
    <w:p w14:paraId="62BF1456" w14:textId="6CDFCB9F" w:rsidR="0053518D" w:rsidRDefault="0053518D" w:rsidP="0053518D">
      <w:pPr>
        <w:pStyle w:val="Stilius13"/>
      </w:pPr>
      <w:r w:rsidRPr="0053518D">
        <w:t xml:space="preserve">Techniniame darbo projekte projektuoti skirstyklos įrenginius ir pastatus minimaliai užstatant, ir aptveriant žemės plotą. Išorinė skirstyklos tvora turi būti projektuojama atsižvelgiant į pastotės plėtrai reikalingą žemės plotą, jei plėtros poreikis nurodomas Projektavimo užduotyje, bei išlaikant </w:t>
      </w:r>
      <w:r w:rsidRPr="0053518D">
        <w:lastRenderedPageBreak/>
        <w:t>saugius atstumus pagal elektros įrenginių įrengimo taisyklių reikalavimus ir įvertinant šios projektavimo užduoties konstrukcijų ir elektrotechnikos dalyse nurodytus reikalavimus.</w:t>
      </w:r>
    </w:p>
    <w:p w14:paraId="3B855D88" w14:textId="7DEB20BF" w:rsidR="0053518D" w:rsidRDefault="0053518D" w:rsidP="0053518D">
      <w:pPr>
        <w:pStyle w:val="Stilius13"/>
      </w:pPr>
      <w:r w:rsidRPr="0053518D">
        <w:t>Projektavimo užduoties kopija turi būti tik projektinių pasiūlymų Bendros dalies (bylos) sudėtyje.</w:t>
      </w:r>
    </w:p>
    <w:p w14:paraId="29BFFBC5" w14:textId="269DD423" w:rsidR="0053518D" w:rsidRDefault="0053518D" w:rsidP="0053518D">
      <w:pPr>
        <w:pStyle w:val="Stilius13"/>
      </w:pPr>
      <w:r w:rsidRPr="0053518D">
        <w:t>Parengto projektinių pasiūlymų kiekvienos projekto dalies (bylos) sudėtyje turi būti PSO atsakingų asmenų suderinimų lapo kopijos.</w:t>
      </w:r>
    </w:p>
    <w:p w14:paraId="1A96C9E2" w14:textId="086B2E69" w:rsidR="0053518D" w:rsidRDefault="0053518D" w:rsidP="0053518D">
      <w:pPr>
        <w:pStyle w:val="Stilius13"/>
      </w:pPr>
      <w:r w:rsidRPr="0053518D">
        <w:t>Parengtų projektinių pasiūlymų atskirų trečiųjų šalių ir ESO projekto dalių (bylų) sudėtyje turi būti šių trečiųjų šalių ir ESO dalies projektinių pasiūlymų suderinimų kopijos.</w:t>
      </w:r>
    </w:p>
    <w:p w14:paraId="783DC0C5" w14:textId="7AC31BC7" w:rsidR="0053518D" w:rsidRDefault="0053518D" w:rsidP="009140EB">
      <w:pPr>
        <w:pStyle w:val="Stilius13"/>
        <w:keepLines/>
      </w:pPr>
      <w:r w:rsidRPr="0053518D">
        <w:t xml:space="preserve">Projektinių pasiūlymų aiškinamajame rašte turi būti numatyta, kad parengto techninio-darbo projekto kiekvienos projekto dalies (bylos) sudėtyje turi būti detalūs dokumentacijos sąrašai, kurie bus teikiami 110 </w:t>
      </w:r>
      <w:proofErr w:type="spellStart"/>
      <w:r w:rsidRPr="0053518D">
        <w:t>kV</w:t>
      </w:r>
      <w:proofErr w:type="spellEnd"/>
      <w:r w:rsidRPr="0053518D">
        <w:t xml:space="preserve"> skirstyklos rekonstravimo/statybos darbų techniniam įvertinimui bei statybos užbaigimui, vadovaujantis PSO patvirtintais (žr. (</w:t>
      </w:r>
      <w:r w:rsidR="00DE7E6A">
        <w:t>5</w:t>
      </w:r>
      <w:r w:rsidRPr="0053518D">
        <w:t>) priedą) reikalavimais. Detalūs dokumentacijos sąrašai turi būti suderinti su PSO.</w:t>
      </w:r>
    </w:p>
    <w:p w14:paraId="5878BCBF" w14:textId="7BA8A168" w:rsidR="0053518D" w:rsidRDefault="0053518D" w:rsidP="0053518D">
      <w:pPr>
        <w:pStyle w:val="Stilius13"/>
      </w:pPr>
      <w:r w:rsidRPr="0053518D">
        <w:t>Visos projektinių pasiūlymų parengimui reikalingos techninės dokumentacijos peržiūrą (kopijavimą) galima atlikti apžiūros laiką ir vietą</w:t>
      </w:r>
      <w:r w:rsidR="009140EB">
        <w:t xml:space="preserve"> iš anksto</w:t>
      </w:r>
      <w:r w:rsidRPr="0053518D">
        <w:t xml:space="preserve"> su</w:t>
      </w:r>
      <w:r w:rsidR="009140EB">
        <w:t>siderinus</w:t>
      </w:r>
      <w:r w:rsidRPr="0053518D">
        <w:t xml:space="preserve"> su Užsakovu.</w:t>
      </w:r>
    </w:p>
    <w:p w14:paraId="2C24796C" w14:textId="44B5C2A0" w:rsidR="009140EB" w:rsidRDefault="009140EB" w:rsidP="0053518D">
      <w:pPr>
        <w:pStyle w:val="Stilius13"/>
      </w:pPr>
      <w:r w:rsidRPr="009140EB">
        <w:t>Informaciniam saugumui taikomi reikalavimai pateikiami prieduose (žr. (</w:t>
      </w:r>
      <w:r w:rsidR="00DE7E6A">
        <w:t>6</w:t>
      </w:r>
      <w:r w:rsidRPr="009140EB">
        <w:t>) ir  (</w:t>
      </w:r>
      <w:r w:rsidR="00DE7E6A">
        <w:t>7</w:t>
      </w:r>
      <w:r w:rsidRPr="009140EB">
        <w:t>) priedus).</w:t>
      </w:r>
    </w:p>
    <w:p w14:paraId="14A4EE11" w14:textId="2D7A55E4" w:rsidR="009140EB" w:rsidRPr="007E7CAC" w:rsidRDefault="009140EB" w:rsidP="009140EB">
      <w:pPr>
        <w:pStyle w:val="Stilius13"/>
        <w:keepLines/>
      </w:pPr>
      <w:r w:rsidRPr="009140EB">
        <w:t>Tais atvejais, kai naujos (keičiamos) atramos projektuojamos esamoje oro linijos apsaugos zonoje, tačiau kituose nei esami žemės sklypuose, atramos pastatymo vieta turi būti raštu suderinta su sklypo savininku. Jei dėl techninių reikalavimų neįmanoma įgyvendinti sklypo savininko siūlomos atramos vietos, turi būti pateiktas sklypo savininko atsisakymas derinti vietą bei techninis paaiškinimas, pagrindžiantis atramos vietos pasirinkimą. Jeigu sklypo savininkas per pagrįstą laikotarpį, bet ne ilgesnį kaip 1 mėnesį nuo kreipimosi dienos, nepateikia nei sutikimo, nei atsisakymo, turi būti pateikti įrodymai (pvz., registruotų laiškų siuntimo kvitai, elektroninių laiškų kopijas ar kiti dokumentai), patvirtinantys, kad buvo imtasi veiksmų siekiant suderinti atramos pastatymo vietą.</w:t>
      </w:r>
    </w:p>
    <w:p w14:paraId="2D7F0DC3" w14:textId="4FDD3B01" w:rsidR="007E7CAC" w:rsidRPr="005F5480" w:rsidRDefault="007E7CAC" w:rsidP="00DC1753">
      <w:pPr>
        <w:pStyle w:val="Stilius13"/>
        <w:keepLines/>
      </w:pPr>
      <w:r w:rsidRPr="007E7CAC">
        <w:t xml:space="preserve">PSO reikalavimu BIM taikymas šiam projektui yra privalomas. Visas projekto sprendinių pateikimas ir derinimas turi būti vykdomas per PSO pateiktą bendrąją duomenų aplinką (CDE) </w:t>
      </w:r>
      <w:proofErr w:type="spellStart"/>
      <w:r w:rsidRPr="007E7CAC">
        <w:t>Dalux</w:t>
      </w:r>
      <w:proofErr w:type="spellEnd"/>
      <w:r w:rsidRPr="007E7CAC">
        <w:t>. Užsakovo informacijos reikalavimų (EIR)</w:t>
      </w:r>
      <w:r w:rsidR="00DE7E6A">
        <w:t xml:space="preserve"> (8)</w:t>
      </w:r>
      <w:r w:rsidRPr="007E7CAC">
        <w:t xml:space="preserve"> priedas yra šios techninės užduoties sudėtyje, o jų vykdymas turi būti pateiktas PIP, kuris teikiamas kartu su pasiūlymu.</w:t>
      </w:r>
    </w:p>
    <w:p w14:paraId="298A3CA6" w14:textId="77777777" w:rsidR="005F5480" w:rsidRPr="005F5480" w:rsidRDefault="005F5480" w:rsidP="005F5480">
      <w:pPr>
        <w:pStyle w:val="Stilius1"/>
        <w:numPr>
          <w:ilvl w:val="0"/>
          <w:numId w:val="0"/>
        </w:numPr>
        <w:rPr>
          <w:rFonts w:ascii="Arial" w:hAnsi="Arial" w:cs="Arial"/>
          <w:b w:val="0"/>
          <w:bCs/>
        </w:rPr>
      </w:pPr>
    </w:p>
    <w:p w14:paraId="70B6D5B2" w14:textId="244623F3" w:rsidR="006D2213" w:rsidRDefault="006D2213" w:rsidP="00760C24">
      <w:pPr>
        <w:pStyle w:val="Stilius1"/>
      </w:pPr>
      <w:r w:rsidRPr="00D954FD">
        <w:t>LINIJOS 110</w:t>
      </w:r>
      <w:r>
        <w:t xml:space="preserve"> kV </w:t>
      </w:r>
      <w:r w:rsidRPr="00D954FD">
        <w:t>OL Tauragė-Taurai-Vidgirio VE-Pagėgiai rekonstravim</w:t>
      </w:r>
      <w:r>
        <w:t>o</w:t>
      </w:r>
      <w:r w:rsidRPr="00D954FD">
        <w:t xml:space="preserve"> reikalavimai</w:t>
      </w:r>
    </w:p>
    <w:p w14:paraId="73C26969" w14:textId="2451C9C8" w:rsidR="00CA2FBD" w:rsidRDefault="00F30E1B" w:rsidP="00DC1753">
      <w:pPr>
        <w:pStyle w:val="Stilius12"/>
      </w:pPr>
      <w:r w:rsidRPr="00D954FD">
        <w:t>KONSTRUKCIJŲ DALIS</w:t>
      </w:r>
    </w:p>
    <w:p w14:paraId="3633A62E" w14:textId="4AC75621" w:rsidR="00E007F4" w:rsidRPr="00117624" w:rsidRDefault="00E007F4" w:rsidP="00DC1753">
      <w:pPr>
        <w:pStyle w:val="Stilius13"/>
      </w:pPr>
      <w:r w:rsidRPr="00117624">
        <w:t>Suprojektuoti 110</w:t>
      </w:r>
      <w:r w:rsidR="006D2213">
        <w:t xml:space="preserve"> </w:t>
      </w:r>
      <w:proofErr w:type="spellStart"/>
      <w:r w:rsidR="006D2213">
        <w:t>kV</w:t>
      </w:r>
      <w:proofErr w:type="spellEnd"/>
      <w:r w:rsidR="006D2213">
        <w:t xml:space="preserve"> </w:t>
      </w:r>
      <w:r w:rsidRPr="00117624">
        <w:t xml:space="preserve">OL Tauragė – </w:t>
      </w:r>
      <w:r>
        <w:t>Taurai – Vidgirio VE – Pagėgiai</w:t>
      </w:r>
      <w:r w:rsidRPr="00117624">
        <w:t xml:space="preserve"> atramų keitimą į plienines </w:t>
      </w:r>
      <w:proofErr w:type="spellStart"/>
      <w:r w:rsidRPr="00117624">
        <w:t>gardelines</w:t>
      </w:r>
      <w:proofErr w:type="spellEnd"/>
      <w:r w:rsidRPr="00117624">
        <w:t xml:space="preserve"> ir plienines daugiabriaunes atramas.</w:t>
      </w:r>
    </w:p>
    <w:p w14:paraId="767B0BA6" w14:textId="72886AAE" w:rsidR="00E007F4" w:rsidRPr="00117624" w:rsidRDefault="00E007F4" w:rsidP="00DC1753">
      <w:pPr>
        <w:pStyle w:val="Stilius13"/>
      </w:pPr>
      <w:r>
        <w:t>T</w:t>
      </w:r>
      <w:r w:rsidRPr="00117624">
        <w:t>arpinės gelžbetoninės atramos keičiamos į  plienines daugiabriaunes tarpines atramas.</w:t>
      </w:r>
    </w:p>
    <w:p w14:paraId="279B8A0B" w14:textId="6B29728A" w:rsidR="00E007F4" w:rsidRPr="00117624" w:rsidRDefault="00E007F4" w:rsidP="00DC1753">
      <w:pPr>
        <w:pStyle w:val="Stilius13"/>
      </w:pPr>
      <w:r w:rsidRPr="00117624">
        <w:t xml:space="preserve">Plieninės </w:t>
      </w:r>
      <w:proofErr w:type="spellStart"/>
      <w:r w:rsidRPr="00117624">
        <w:t>gardelinės</w:t>
      </w:r>
      <w:proofErr w:type="spellEnd"/>
      <w:r w:rsidRPr="00117624">
        <w:t xml:space="preserve"> atramos parenkamos pagal tipinius projektus pateikiamus www.litgrid.eu: Tinklo plėtra &gt; Standartiniai techniniai reikalavimai &gt; Statybinė dalis &gt; Tipiniai OL atramų techniniai projektai. </w:t>
      </w:r>
    </w:p>
    <w:p w14:paraId="150B9FAA" w14:textId="29CDB28C" w:rsidR="00E007F4" w:rsidRPr="00117624" w:rsidRDefault="00E007F4" w:rsidP="00DC1753">
      <w:pPr>
        <w:pStyle w:val="Stilius13"/>
      </w:pPr>
      <w:r w:rsidRPr="00117624">
        <w:t xml:space="preserve">Tik įrodžius tipinių atramų panaudojimo netinkamumą leidžiama projektuoti naujas unikalias plienines </w:t>
      </w:r>
      <w:proofErr w:type="spellStart"/>
      <w:r w:rsidRPr="00117624">
        <w:t>gardelines</w:t>
      </w:r>
      <w:proofErr w:type="spellEnd"/>
      <w:r w:rsidRPr="00117624">
        <w:t xml:space="preserve">. </w:t>
      </w:r>
    </w:p>
    <w:p w14:paraId="79F90429" w14:textId="14B093D3" w:rsidR="00E007F4" w:rsidRPr="00117624" w:rsidRDefault="00E007F4" w:rsidP="007400E2">
      <w:pPr>
        <w:pStyle w:val="Stilius13"/>
        <w:keepLines/>
      </w:pPr>
      <w:r w:rsidRPr="00117624">
        <w:t xml:space="preserve">Naujai projektuojamų atramų visi išoriniai </w:t>
      </w:r>
      <w:proofErr w:type="spellStart"/>
      <w:r w:rsidRPr="00117624">
        <w:t>gabaritiniai</w:t>
      </w:r>
      <w:proofErr w:type="spellEnd"/>
      <w:r w:rsidRPr="00117624">
        <w:t xml:space="preserve"> matmenys (</w:t>
      </w:r>
      <w:proofErr w:type="spellStart"/>
      <w:r w:rsidRPr="00117624">
        <w:t>traversų</w:t>
      </w:r>
      <w:proofErr w:type="spellEnd"/>
      <w:r w:rsidRPr="00117624">
        <w:t xml:space="preserve"> ilgiai, atstumai tarp </w:t>
      </w:r>
      <w:proofErr w:type="spellStart"/>
      <w:r w:rsidRPr="00117624">
        <w:t>traversų</w:t>
      </w:r>
      <w:proofErr w:type="spellEnd"/>
      <w:r w:rsidRPr="00117624">
        <w:t xml:space="preserve">, laidų įkabinimo vietos </w:t>
      </w:r>
      <w:proofErr w:type="spellStart"/>
      <w:r w:rsidRPr="00117624">
        <w:t>traversose</w:t>
      </w:r>
      <w:proofErr w:type="spellEnd"/>
      <w:r w:rsidRPr="00117624">
        <w:t xml:space="preserve">, atstumai tarp laidų atramoje, atstumai tarp pamatų inkarinių varžtų tvirtinimo vietų ir kt.) turi būti tokie patys kaip tinklapyje pateikti tipinių atramų. Turi būti pateiktos naujai suprojektuotų atramų charakteristikų suvestinės lentelės, kuriose turi būti nurodyta: klimatinės sąlygos (vėjo, apšalo rajonai), leistini maksimalūs </w:t>
      </w:r>
      <w:proofErr w:type="spellStart"/>
      <w:r w:rsidRPr="00117624">
        <w:t>gabaritinis</w:t>
      </w:r>
      <w:proofErr w:type="spellEnd"/>
      <w:r w:rsidRPr="00117624">
        <w:t xml:space="preserve">, vėjinis ir svorinis </w:t>
      </w:r>
      <w:proofErr w:type="spellStart"/>
      <w:r w:rsidRPr="00117624">
        <w:t>tarpatramiai</w:t>
      </w:r>
      <w:proofErr w:type="spellEnd"/>
      <w:r w:rsidRPr="00117624">
        <w:t>, montuojamų laidų skaičius fazėje, diametras, masė, žaibosaugos troso diametras, masė ir leistini jų tempimai (</w:t>
      </w:r>
      <w:proofErr w:type="spellStart"/>
      <w:r w:rsidRPr="00117624">
        <w:t>Ϭmax</w:t>
      </w:r>
      <w:proofErr w:type="spellEnd"/>
      <w:r w:rsidRPr="00117624">
        <w:t xml:space="preserve">. apkrova, </w:t>
      </w:r>
      <w:proofErr w:type="spellStart"/>
      <w:r w:rsidRPr="00117624">
        <w:t>Ϭt</w:t>
      </w:r>
      <w:proofErr w:type="spellEnd"/>
      <w:r w:rsidRPr="00117624">
        <w:t xml:space="preserve">=-40oC, </w:t>
      </w:r>
      <w:proofErr w:type="spellStart"/>
      <w:r w:rsidRPr="00117624">
        <w:t>Ϭt</w:t>
      </w:r>
      <w:proofErr w:type="spellEnd"/>
      <w:r w:rsidRPr="00117624">
        <w:t>=+5oC), atramos masė ir kt.</w:t>
      </w:r>
    </w:p>
    <w:p w14:paraId="61219D11" w14:textId="5C3E45AF" w:rsidR="00E007F4" w:rsidRPr="00D0282E" w:rsidRDefault="00E007F4" w:rsidP="007400E2">
      <w:pPr>
        <w:pStyle w:val="Stilius13"/>
        <w:keepLines/>
      </w:pPr>
      <w:r w:rsidRPr="00117624">
        <w:lastRenderedPageBreak/>
        <w:t xml:space="preserve">Projektuojamose </w:t>
      </w:r>
      <w:r w:rsidRPr="00D0282E">
        <w:t>plienin</w:t>
      </w:r>
      <w:r w:rsidRPr="00117624">
        <w:t xml:space="preserve">ėse daugiabriaunėse atramose minimalų atstumą nuo žemės paviršiaus iki apatinės </w:t>
      </w:r>
      <w:proofErr w:type="spellStart"/>
      <w:r w:rsidRPr="00117624">
        <w:t>traversos</w:t>
      </w:r>
      <w:proofErr w:type="spellEnd"/>
      <w:r w:rsidRPr="00117624">
        <w:t xml:space="preserve"> numatyti: </w:t>
      </w:r>
      <w:proofErr w:type="spellStart"/>
      <w:r w:rsidRPr="00117624">
        <w:t>viengrandėse</w:t>
      </w:r>
      <w:proofErr w:type="spellEnd"/>
      <w:r w:rsidRPr="00117624">
        <w:t xml:space="preserve"> atramose ne mažiau kaip 18 m, </w:t>
      </w:r>
      <w:proofErr w:type="spellStart"/>
      <w:r w:rsidRPr="00117624">
        <w:t>dvigrandėse</w:t>
      </w:r>
      <w:proofErr w:type="spellEnd"/>
      <w:r w:rsidRPr="00117624">
        <w:t xml:space="preserve"> atramose ne mažiau kaip 15 m.  Plieninės daugiabriaunės atramos aukštis virš žemės paviršiaus ne mažesnis kaip 24 m.</w:t>
      </w:r>
    </w:p>
    <w:p w14:paraId="61937EE6" w14:textId="425D5287" w:rsidR="00E007F4" w:rsidRPr="00774076" w:rsidRDefault="00E007F4" w:rsidP="00BD0608">
      <w:pPr>
        <w:pStyle w:val="Stilius13"/>
        <w:keepLines/>
      </w:pPr>
      <w:r>
        <w:t>E</w:t>
      </w:r>
      <w:r w:rsidRPr="00DF36F4">
        <w:t>sant palankio</w:t>
      </w:r>
      <w:r>
        <w:t>m</w:t>
      </w:r>
      <w:r w:rsidRPr="00DF36F4">
        <w:t>s</w:t>
      </w:r>
      <w:r>
        <w:t xml:space="preserve"> </w:t>
      </w:r>
      <w:r w:rsidRPr="00DF36F4">
        <w:t>geologinėms</w:t>
      </w:r>
      <w:r>
        <w:t xml:space="preserve"> sąlygoms</w:t>
      </w:r>
      <w:r w:rsidRPr="00DF36F4">
        <w:t xml:space="preserve"> </w:t>
      </w:r>
      <w:r w:rsidRPr="00D0282E">
        <w:t xml:space="preserve">plieninių </w:t>
      </w:r>
      <w:r>
        <w:t>d</w:t>
      </w:r>
      <w:r w:rsidRPr="00D0282E">
        <w:t xml:space="preserve">augiabriaunių atramų montavimą </w:t>
      </w:r>
      <w:r>
        <w:t>projektuoti be pamato.</w:t>
      </w:r>
      <w:r w:rsidRPr="00D0282E">
        <w:t xml:space="preserve"> Esant poreikiui numatyti daugiabriaunių plieninių atramų sutvirtinimą grunte naudojant </w:t>
      </w:r>
      <w:proofErr w:type="spellStart"/>
      <w:r w:rsidRPr="00D0282E">
        <w:t>rygelius</w:t>
      </w:r>
      <w:proofErr w:type="spellEnd"/>
      <w:r w:rsidRPr="00D0282E">
        <w:t>.</w:t>
      </w:r>
      <w:r w:rsidRPr="00560898">
        <w:t xml:space="preserve"> </w:t>
      </w:r>
      <w:r>
        <w:t xml:space="preserve">Esant nepalankioms geologinėms sąlygoms arba projektuojant plienines daugiabriaunes kampines ir inkarines atramas, ar atsižvelgiant į atramų gamintojo rekomendacijas plieninių daugiabriaunių atramų montavimas gali būti projektuojamas naudojant pamatus. </w:t>
      </w:r>
    </w:p>
    <w:p w14:paraId="727822B5" w14:textId="5A407B10" w:rsidR="00E007F4" w:rsidRPr="00117624" w:rsidRDefault="00E007F4" w:rsidP="00DC1753">
      <w:pPr>
        <w:pStyle w:val="Stilius13"/>
      </w:pPr>
      <w:r w:rsidRPr="00D0282E">
        <w:t xml:space="preserve">Standartiniai techniniai reikalavimai daugiabriaunėms plieninėms  atramos ir jų </w:t>
      </w:r>
      <w:proofErr w:type="spellStart"/>
      <w:r w:rsidRPr="00D0282E">
        <w:t>traversoms</w:t>
      </w:r>
      <w:proofErr w:type="spellEnd"/>
      <w:r w:rsidRPr="00D0282E">
        <w:t xml:space="preserve"> pateikiami (</w:t>
      </w:r>
      <w:r w:rsidR="001D01FF">
        <w:t>9</w:t>
      </w:r>
      <w:r w:rsidRPr="00D0282E">
        <w:t>) priede.</w:t>
      </w:r>
    </w:p>
    <w:p w14:paraId="05D85BD7" w14:textId="486C675B" w:rsidR="00E007F4" w:rsidRPr="00D0282E" w:rsidRDefault="00E007F4" w:rsidP="00DC1753">
      <w:pPr>
        <w:pStyle w:val="Stilius13"/>
      </w:pPr>
      <w:r w:rsidRPr="00D0282E">
        <w:t>Plieninių metalo konstrukcijų antikorozinę apsaugą projektuoti vadovaujantis plieninių konstrukcijų dengimo cinku karštuoju būdu standartiniais techniniais reikalavimais, pateikiamais (1</w:t>
      </w:r>
      <w:r w:rsidR="00C85BF4">
        <w:t>0</w:t>
      </w:r>
      <w:r w:rsidRPr="00D0282E">
        <w:t xml:space="preserve">) priede (įbetonuojama </w:t>
      </w:r>
      <w:proofErr w:type="spellStart"/>
      <w:r w:rsidRPr="00D0282E">
        <w:t>ankerio</w:t>
      </w:r>
      <w:proofErr w:type="spellEnd"/>
      <w:r w:rsidRPr="00D0282E">
        <w:t xml:space="preserve"> dalis neturi būti cinkuojama).</w:t>
      </w:r>
    </w:p>
    <w:p w14:paraId="5847F1BD" w14:textId="1E250DD6" w:rsidR="00E007F4" w:rsidRPr="00D0282E" w:rsidRDefault="00E007F4" w:rsidP="00BD0608">
      <w:pPr>
        <w:pStyle w:val="Stilius13"/>
        <w:keepLines/>
      </w:pPr>
      <w:r w:rsidRPr="00D0282E">
        <w:t>Pamatus atramoms projektuoti gelžbetoninius standartinio tipo gamyklinius surenkamus. Išimtinais atvejais, priklausomai nuo geologinių sąlygų, gelžbetoniniai pamatai gali būti gręžtiniai arba poliniai. Projektuojamų atramų pamatų betoninės dalies aukštis virš žemės paviršiaus ne mažiau 20-40 cm. Esant lygiam reljefui draudžiama įrenginėti sankasas atram</w:t>
      </w:r>
      <w:r>
        <w:t>ų</w:t>
      </w:r>
      <w:r w:rsidRPr="00D0282E">
        <w:t xml:space="preserve"> pamatams. </w:t>
      </w:r>
      <w:proofErr w:type="spellStart"/>
      <w:r w:rsidRPr="00D0282E">
        <w:t>Rygelių</w:t>
      </w:r>
      <w:proofErr w:type="spellEnd"/>
      <w:r w:rsidRPr="00D0282E">
        <w:t xml:space="preserve"> viršutinė altitudė turi būti žemiau kaip 0,6 m nuo projektuojamo žemės paviršiaus. Standartiniai techniniai reikalavimai </w:t>
      </w:r>
      <w:r w:rsidR="00BF7551">
        <w:t xml:space="preserve">surenkamiems </w:t>
      </w:r>
      <w:r w:rsidRPr="00D0282E">
        <w:t xml:space="preserve">pamatams </w:t>
      </w:r>
      <w:r w:rsidRPr="00871D1D">
        <w:t>(žr.  (1</w:t>
      </w:r>
      <w:r w:rsidR="00C85BF4" w:rsidRPr="00871D1D">
        <w:t>1</w:t>
      </w:r>
      <w:r w:rsidRPr="00871D1D">
        <w:t>) priedą).</w:t>
      </w:r>
    </w:p>
    <w:p w14:paraId="5B11C70F" w14:textId="1128B2F6" w:rsidR="00E007F4" w:rsidRPr="00D0282E" w:rsidRDefault="00E007F4" w:rsidP="00DC1753">
      <w:pPr>
        <w:pStyle w:val="Stilius13"/>
      </w:pPr>
      <w:r w:rsidRPr="00D0282E">
        <w:t>Atramų statymo vietose atlikti inžinerinius geologinius (geotechninius) tyrimus. Pateikti inžinerinių geologinių (geotechninių) tyrimų ataskaitą projektiniuose pasiūlymuose.</w:t>
      </w:r>
    </w:p>
    <w:p w14:paraId="540E7DC3" w14:textId="6B5A9227" w:rsidR="00E007F4" w:rsidRPr="00D0282E" w:rsidRDefault="00E007F4" w:rsidP="00DC1753">
      <w:pPr>
        <w:pStyle w:val="Stilius13"/>
      </w:pPr>
      <w:r w:rsidRPr="00D0282E">
        <w:t>Statybines konstrukcijas projektuoti vadovaujantis LITGRID standartiniais techniniais reikalavimais.</w:t>
      </w:r>
    </w:p>
    <w:p w14:paraId="4AFB9095" w14:textId="10A6EB60" w:rsidR="00E007F4" w:rsidRPr="00117624" w:rsidRDefault="00E007F4" w:rsidP="00DC1753">
      <w:pPr>
        <w:pStyle w:val="Stilius13"/>
      </w:pPr>
      <w:r w:rsidRPr="00117624">
        <w:t>Esant melioracijos tinklų, priklausančių trečiosioms šalims, remonto/pertvarkymo poreikiui, visas organizacines išlaidas (tame tarpe melioracijos darbų techninės priežiūros išlaidos) numatyti rangovui.</w:t>
      </w:r>
    </w:p>
    <w:p w14:paraId="0932CAD0" w14:textId="77777777" w:rsidR="00E007F4" w:rsidRPr="00D954FD" w:rsidRDefault="00E007F4" w:rsidP="00044243">
      <w:pPr>
        <w:pStyle w:val="Stilius1"/>
        <w:numPr>
          <w:ilvl w:val="0"/>
          <w:numId w:val="0"/>
        </w:numPr>
      </w:pPr>
    </w:p>
    <w:p w14:paraId="68155BD6" w14:textId="27C200C1" w:rsidR="009B61FE" w:rsidRPr="00D954FD" w:rsidRDefault="00E153DC" w:rsidP="00DC1753">
      <w:pPr>
        <w:pStyle w:val="Stilius12"/>
      </w:pPr>
      <w:r w:rsidRPr="00D954FD">
        <w:t>REIKALAVIMAI TERITORIJAI</w:t>
      </w:r>
      <w:r w:rsidR="00FC6B5B" w:rsidRPr="00D954FD">
        <w:t>,</w:t>
      </w:r>
      <w:r w:rsidRPr="00D954FD">
        <w:t xml:space="preserve"> KURIOJE PLANUOJAMA ENERGETIKOS OBJEKTŲ STATYBA / REKONSTRUKCIJA</w:t>
      </w:r>
    </w:p>
    <w:p w14:paraId="41C5A59F" w14:textId="5C401DD5" w:rsidR="00CA44ED" w:rsidRPr="00D12A96" w:rsidRDefault="00CA44ED" w:rsidP="009A363F">
      <w:pPr>
        <w:pStyle w:val="Stilius13"/>
        <w:rPr>
          <w:rFonts w:ascii="Segoe UI" w:hAnsi="Segoe UI" w:cs="Segoe UI"/>
          <w:sz w:val="18"/>
          <w:szCs w:val="18"/>
        </w:rPr>
      </w:pPr>
      <w:r w:rsidRPr="006A5AD6">
        <w:rPr>
          <w:rFonts w:eastAsia="Calibri"/>
        </w:rPr>
        <w:t>110</w:t>
      </w:r>
      <w:r w:rsidR="006D2213">
        <w:rPr>
          <w:rFonts w:eastAsia="Calibri"/>
        </w:rPr>
        <w:t xml:space="preserve"> </w:t>
      </w:r>
      <w:proofErr w:type="spellStart"/>
      <w:r w:rsidR="006D2213">
        <w:rPr>
          <w:rFonts w:eastAsia="Calibri"/>
        </w:rPr>
        <w:t>kV</w:t>
      </w:r>
      <w:proofErr w:type="spellEnd"/>
      <w:r w:rsidR="006D2213">
        <w:rPr>
          <w:rFonts w:eastAsia="Calibri"/>
        </w:rPr>
        <w:t xml:space="preserve"> </w:t>
      </w:r>
      <w:r w:rsidRPr="006A5AD6">
        <w:rPr>
          <w:rFonts w:eastAsia="Calibri"/>
        </w:rPr>
        <w:t xml:space="preserve">OL </w:t>
      </w:r>
      <w:r>
        <w:rPr>
          <w:rFonts w:eastAsia="Calibri"/>
        </w:rPr>
        <w:t xml:space="preserve">Tauragė – Taurai – Vidgirio VE – Pagėgiai </w:t>
      </w:r>
      <w:r>
        <w:rPr>
          <w:rStyle w:val="normaltextrun"/>
          <w:rFonts w:eastAsiaTheme="majorEastAsia"/>
        </w:rPr>
        <w:t>rekonstrukcija turi būti vykdoma esamų (nustatytų ir įregistruotų Nekilnojamojo turto registre) apsaugos zonų ribose. </w:t>
      </w:r>
      <w:r w:rsidRPr="00D12A96">
        <w:rPr>
          <w:rStyle w:val="eop"/>
          <w:rFonts w:eastAsiaTheme="majorEastAsia"/>
        </w:rPr>
        <w:t> </w:t>
      </w:r>
    </w:p>
    <w:p w14:paraId="566FA292" w14:textId="399A9A9E" w:rsidR="00CA44ED" w:rsidRPr="00D12A96" w:rsidRDefault="00CA44ED" w:rsidP="00DC1753">
      <w:pPr>
        <w:pStyle w:val="Stilius13"/>
        <w:rPr>
          <w:rFonts w:ascii="Segoe UI" w:hAnsi="Segoe UI" w:cs="Segoe UI"/>
          <w:sz w:val="18"/>
          <w:szCs w:val="18"/>
        </w:rPr>
      </w:pPr>
      <w:r>
        <w:rPr>
          <w:rStyle w:val="normaltextrun"/>
          <w:rFonts w:eastAsiaTheme="majorEastAsia"/>
        </w:rPr>
        <w:t>Paaiškėjus, kad dėl siūlomų techninių sprendinių esamos apsaugos zonos yra išplečiamos, atlikti šiuos veiksmus: </w:t>
      </w:r>
      <w:r w:rsidRPr="00D12A96">
        <w:rPr>
          <w:rStyle w:val="eop"/>
          <w:rFonts w:eastAsiaTheme="majorEastAsia"/>
        </w:rPr>
        <w:t> </w:t>
      </w:r>
    </w:p>
    <w:p w14:paraId="13BCA4C4" w14:textId="55828FF6" w:rsidR="00CA44ED" w:rsidRPr="006A5AD6" w:rsidRDefault="00CA44ED" w:rsidP="00DC1753">
      <w:pPr>
        <w:pStyle w:val="Stilius14"/>
        <w:rPr>
          <w:rFonts w:ascii="Segoe UI" w:hAnsi="Segoe UI" w:cs="Segoe UI"/>
          <w:sz w:val="18"/>
          <w:szCs w:val="18"/>
          <w:lang w:val="pt-PT"/>
        </w:rPr>
      </w:pPr>
      <w:r>
        <w:rPr>
          <w:rStyle w:val="normaltextrun"/>
          <w:rFonts w:eastAsiaTheme="majorEastAsia"/>
        </w:rPr>
        <w:t> Suprojektuoti atitinkamą servitutą (-</w:t>
      </w:r>
      <w:proofErr w:type="spellStart"/>
      <w:r>
        <w:rPr>
          <w:rStyle w:val="normaltextrun"/>
          <w:rFonts w:eastAsiaTheme="majorEastAsia"/>
        </w:rPr>
        <w:t>us</w:t>
      </w:r>
      <w:proofErr w:type="spellEnd"/>
      <w:r>
        <w:rPr>
          <w:rStyle w:val="normaltextrun"/>
          <w:rFonts w:eastAsiaTheme="majorEastAsia"/>
        </w:rPr>
        <w:t>), parengti servituto (-ų) planą (-</w:t>
      </w:r>
      <w:proofErr w:type="spellStart"/>
      <w:r>
        <w:rPr>
          <w:rStyle w:val="normaltextrun"/>
          <w:rFonts w:eastAsiaTheme="majorEastAsia"/>
        </w:rPr>
        <w:t>us</w:t>
      </w:r>
      <w:proofErr w:type="spellEnd"/>
      <w:r>
        <w:rPr>
          <w:rStyle w:val="normaltextrun"/>
          <w:rFonts w:eastAsiaTheme="majorEastAsia"/>
        </w:rPr>
        <w:t>) Nekilnojamojo turto posistemėje „</w:t>
      </w:r>
      <w:proofErr w:type="spellStart"/>
      <w:r>
        <w:rPr>
          <w:rStyle w:val="normaltextrun"/>
          <w:rFonts w:eastAsiaTheme="majorEastAsia"/>
        </w:rPr>
        <w:t>Geomatininkas</w:t>
      </w:r>
      <w:proofErr w:type="spellEnd"/>
      <w:r>
        <w:rPr>
          <w:rStyle w:val="normaltextrun"/>
          <w:rFonts w:eastAsiaTheme="majorEastAsia"/>
        </w:rPr>
        <w:t>”. </w:t>
      </w:r>
      <w:r w:rsidRPr="006A5AD6">
        <w:rPr>
          <w:rStyle w:val="eop"/>
          <w:rFonts w:eastAsiaTheme="majorEastAsia"/>
          <w:lang w:val="pt-PT"/>
        </w:rPr>
        <w:t> </w:t>
      </w:r>
    </w:p>
    <w:p w14:paraId="4709B1FE" w14:textId="480CD632" w:rsidR="00CA44ED" w:rsidRPr="006A5AD6" w:rsidRDefault="00CA44ED" w:rsidP="00DC1753">
      <w:pPr>
        <w:pStyle w:val="Stilius14"/>
        <w:rPr>
          <w:rFonts w:ascii="Segoe UI" w:hAnsi="Segoe UI" w:cs="Segoe UI"/>
          <w:sz w:val="18"/>
          <w:szCs w:val="18"/>
          <w:lang w:val="pt-PT"/>
        </w:rPr>
      </w:pPr>
      <w:r>
        <w:rPr>
          <w:rStyle w:val="normaltextrun"/>
          <w:rFonts w:eastAsiaTheme="majorEastAsia"/>
        </w:rPr>
        <w:t>Suderinti servituto planus su servituto davėju ir servituto turėtoju (PSO). </w:t>
      </w:r>
      <w:r w:rsidRPr="006A5AD6">
        <w:rPr>
          <w:rStyle w:val="eop"/>
          <w:rFonts w:eastAsiaTheme="majorEastAsia"/>
          <w:lang w:val="pt-PT"/>
        </w:rPr>
        <w:t> </w:t>
      </w:r>
    </w:p>
    <w:p w14:paraId="59FE3F5A" w14:textId="313A2DFF" w:rsidR="00CA44ED" w:rsidRPr="00D12A96" w:rsidRDefault="00CA44ED" w:rsidP="00DC1753">
      <w:pPr>
        <w:pStyle w:val="Stilius14"/>
        <w:rPr>
          <w:rFonts w:ascii="Segoe UI" w:hAnsi="Segoe UI" w:cs="Segoe UI"/>
          <w:sz w:val="18"/>
          <w:szCs w:val="18"/>
        </w:rPr>
      </w:pPr>
      <w:r>
        <w:rPr>
          <w:rStyle w:val="normaltextrun"/>
          <w:rFonts w:eastAsiaTheme="majorEastAsia"/>
        </w:rPr>
        <w:t xml:space="preserve">Kai servitutas nustatomas privačiame ir  (ar) valstybinės žemės sklype, remiantis LRV 2018-07-25 nutarimu Nr. 725 „Maksimalaus dydžio vienkartinės kompensacijos, mokamos už naudojimąsi įstatymu ar sutartimi tinklų operatorių naudai nustatytu žemės ir kito Nekilnojamojo daikto servitutu nustatymo metodika“, apskaičiuoti kompensacijos dydį </w:t>
      </w:r>
      <w:r w:rsidR="00780158" w:rsidRPr="00470194">
        <w:rPr>
          <w:rStyle w:val="normaltextrun"/>
          <w:rFonts w:eastAsiaTheme="majorEastAsia"/>
          <w:color w:val="000000"/>
          <w:shd w:val="clear" w:color="auto" w:fill="FFFFFF"/>
        </w:rPr>
        <w:t>pateik</w:t>
      </w:r>
      <w:r w:rsidR="00780158">
        <w:rPr>
          <w:rStyle w:val="normaltextrun"/>
          <w:rFonts w:eastAsiaTheme="majorEastAsia"/>
          <w:color w:val="000000"/>
          <w:shd w:val="clear" w:color="auto" w:fill="FFFFFF"/>
        </w:rPr>
        <w:t>iant</w:t>
      </w:r>
      <w:r w:rsidR="00780158" w:rsidRPr="00470194">
        <w:rPr>
          <w:rStyle w:val="normaltextrun"/>
          <w:rFonts w:eastAsiaTheme="majorEastAsia"/>
          <w:color w:val="000000"/>
          <w:shd w:val="clear" w:color="auto" w:fill="FFFFFF"/>
        </w:rPr>
        <w:t xml:space="preserve"> </w:t>
      </w:r>
      <w:r w:rsidRPr="00470194">
        <w:rPr>
          <w:rStyle w:val="normaltextrun"/>
          <w:rFonts w:eastAsiaTheme="majorEastAsia"/>
          <w:color w:val="000000"/>
          <w:shd w:val="clear" w:color="auto" w:fill="FFFFFF"/>
        </w:rPr>
        <w:t xml:space="preserve">detalius skaičiavimus </w:t>
      </w:r>
      <w:r w:rsidR="00780158">
        <w:rPr>
          <w:rStyle w:val="normaltextrun"/>
          <w:rFonts w:eastAsiaTheme="majorEastAsia"/>
          <w:color w:val="000000"/>
          <w:shd w:val="clear" w:color="auto" w:fill="FFFFFF"/>
        </w:rPr>
        <w:t>ir</w:t>
      </w:r>
      <w:r>
        <w:rPr>
          <w:rStyle w:val="normaltextrun"/>
          <w:rFonts w:eastAsiaTheme="majorEastAsia"/>
        </w:rPr>
        <w:t xml:space="preserve"> paruošti kompensacijos apskaičiavimo aktą.</w:t>
      </w:r>
      <w:r w:rsidRPr="00D12A96">
        <w:rPr>
          <w:rStyle w:val="eop"/>
          <w:rFonts w:eastAsiaTheme="majorEastAsia"/>
        </w:rPr>
        <w:t> </w:t>
      </w:r>
    </w:p>
    <w:p w14:paraId="09D156FC" w14:textId="185F3839" w:rsidR="00CA44ED" w:rsidRPr="006A5AD6" w:rsidRDefault="00CA44ED" w:rsidP="00DC1753">
      <w:pPr>
        <w:pStyle w:val="Stilius14"/>
        <w:rPr>
          <w:rFonts w:ascii="Segoe UI" w:hAnsi="Segoe UI" w:cs="Segoe UI"/>
          <w:sz w:val="18"/>
          <w:szCs w:val="18"/>
        </w:rPr>
      </w:pPr>
      <w:r>
        <w:rPr>
          <w:rStyle w:val="normaltextrun"/>
          <w:rFonts w:eastAsiaTheme="majorEastAsia"/>
        </w:rPr>
        <w:t>Organizuoti neterminuoto (-ų) servituto (-ų) sutarties (-</w:t>
      </w:r>
      <w:proofErr w:type="spellStart"/>
      <w:r>
        <w:rPr>
          <w:rStyle w:val="normaltextrun"/>
          <w:rFonts w:eastAsiaTheme="majorEastAsia"/>
        </w:rPr>
        <w:t>čių</w:t>
      </w:r>
      <w:proofErr w:type="spellEnd"/>
      <w:r>
        <w:rPr>
          <w:rStyle w:val="normaltextrun"/>
          <w:rFonts w:eastAsiaTheme="majorEastAsia"/>
        </w:rPr>
        <w:t>) sudarymą notarų biure, naudojant PSO parengtą servituto sutarties projektą. </w:t>
      </w:r>
      <w:r w:rsidRPr="006A5AD6">
        <w:rPr>
          <w:rStyle w:val="eop"/>
          <w:rFonts w:eastAsiaTheme="majorEastAsia"/>
        </w:rPr>
        <w:t> </w:t>
      </w:r>
    </w:p>
    <w:p w14:paraId="3F02BB9E" w14:textId="01EC03C0" w:rsidR="00CA44ED" w:rsidRPr="00D12A96" w:rsidRDefault="00CA44ED" w:rsidP="00DC1753">
      <w:pPr>
        <w:pStyle w:val="Stilius14"/>
        <w:rPr>
          <w:rFonts w:ascii="Segoe UI" w:hAnsi="Segoe UI" w:cs="Segoe UI"/>
          <w:sz w:val="18"/>
          <w:szCs w:val="18"/>
        </w:rPr>
      </w:pPr>
      <w:r>
        <w:rPr>
          <w:rStyle w:val="normaltextrun"/>
          <w:rFonts w:eastAsiaTheme="majorEastAsia"/>
        </w:rPr>
        <w:t xml:space="preserve">Kai apsaugos zonos išplečiamos  AB „LTG </w:t>
      </w:r>
      <w:proofErr w:type="spellStart"/>
      <w:r>
        <w:rPr>
          <w:rStyle w:val="normaltextrun"/>
          <w:rFonts w:eastAsiaTheme="majorEastAsia"/>
        </w:rPr>
        <w:t>Infra</w:t>
      </w:r>
      <w:proofErr w:type="spellEnd"/>
      <w:r>
        <w:rPr>
          <w:rStyle w:val="normaltextrun"/>
          <w:rFonts w:eastAsiaTheme="majorEastAsia"/>
        </w:rPr>
        <w:t xml:space="preserve">“ ir (ar) AB „VIA Lietuva“ nuosavybės ar patikėjimo teise valdomuose žemės sklypuose, žemės teisėtumo klausimas PSO EPL statyti, </w:t>
      </w:r>
      <w:r>
        <w:rPr>
          <w:rStyle w:val="normaltextrun"/>
          <w:rFonts w:eastAsiaTheme="majorEastAsia"/>
        </w:rPr>
        <w:lastRenderedPageBreak/>
        <w:t>rekonstruoti, prižiūrėti ir remontuoti turi būti išspręstas pasirašytų Bendradarbiavimo sutarčių dėl inžinerinių tinklų statybos, priežiūros, rekonstrukcijos pagrindu. </w:t>
      </w:r>
      <w:r w:rsidRPr="00D12A96">
        <w:rPr>
          <w:rStyle w:val="eop"/>
          <w:rFonts w:eastAsiaTheme="majorEastAsia"/>
        </w:rPr>
        <w:t> </w:t>
      </w:r>
    </w:p>
    <w:p w14:paraId="66E46D78" w14:textId="5B2472DC" w:rsidR="00CA44ED" w:rsidRPr="00D12A96" w:rsidRDefault="00CA44ED" w:rsidP="00DC1753">
      <w:pPr>
        <w:pStyle w:val="Stilius14"/>
        <w:rPr>
          <w:rFonts w:ascii="Segoe UI" w:hAnsi="Segoe UI" w:cs="Segoe UI"/>
          <w:sz w:val="18"/>
          <w:szCs w:val="18"/>
        </w:rPr>
      </w:pPr>
      <w:r>
        <w:rPr>
          <w:rStyle w:val="normaltextrun"/>
          <w:rFonts w:eastAsiaTheme="majorEastAsia"/>
        </w:rPr>
        <w:t>Pateikti žemės sklypo/-ų savininko/-ų, valstybinės žemės patikėtinio sutikimą dėl PSO valdomų inžinerinių tinklų apsaugos zonos nustatymo vadovaujantis Lietuvos Respublikos specialiųjų žemės naudojimo sąlygų įstatymo 7 straipsniu (jeigu atitinkama nuostata nebuvo įtraukta į servituto sutartį).</w:t>
      </w:r>
      <w:r w:rsidRPr="00D12A96">
        <w:rPr>
          <w:rStyle w:val="eop"/>
          <w:rFonts w:eastAsiaTheme="majorEastAsia"/>
        </w:rPr>
        <w:t> </w:t>
      </w:r>
    </w:p>
    <w:p w14:paraId="644882F6" w14:textId="14F7EB8E" w:rsidR="00CA44ED" w:rsidRPr="00D12A96" w:rsidRDefault="00CA44ED" w:rsidP="00DC1753">
      <w:pPr>
        <w:pStyle w:val="Stilius14"/>
        <w:rPr>
          <w:rFonts w:ascii="Segoe UI" w:hAnsi="Segoe UI" w:cs="Segoe UI"/>
          <w:sz w:val="18"/>
          <w:szCs w:val="18"/>
        </w:rPr>
      </w:pPr>
      <w:r>
        <w:rPr>
          <w:rStyle w:val="normaltextrun"/>
          <w:rFonts w:eastAsiaTheme="majorEastAsia"/>
        </w:rPr>
        <w:t>Pateikti žemės sklypo/-ų savininko/-ų, valstybinės žemės patikėtinio rašytinį sutikimą dėl Specialiųjų žemės naudojimo sąlygų įstatyme nurodytų teritorijų, kuriose taikomos specialiosios žemės naudojimo sąlygos registravimo Nekilnojamojo turto registre vadovaujantis Lietuvos Respublikos statybos įstatymo 27 straipsnio 14 dalimi (jeigu atitinkama nuostata nebuvo įtraukta į servituto sutartį). </w:t>
      </w:r>
      <w:r w:rsidRPr="00D12A96">
        <w:rPr>
          <w:rStyle w:val="eop"/>
          <w:rFonts w:eastAsiaTheme="majorEastAsia"/>
        </w:rPr>
        <w:t> </w:t>
      </w:r>
    </w:p>
    <w:p w14:paraId="4CD5068F" w14:textId="4AB6136B" w:rsidR="00CA44ED" w:rsidRPr="00D12A96" w:rsidRDefault="00CA44ED" w:rsidP="00DC1753">
      <w:pPr>
        <w:pStyle w:val="Stilius14"/>
        <w:rPr>
          <w:rFonts w:ascii="Segoe UI" w:hAnsi="Segoe UI" w:cs="Segoe UI"/>
          <w:sz w:val="18"/>
          <w:szCs w:val="18"/>
        </w:rPr>
      </w:pPr>
      <w:r>
        <w:rPr>
          <w:rStyle w:val="normaltextrun"/>
          <w:rFonts w:eastAsiaTheme="majorEastAsia"/>
        </w:rPr>
        <w:t>Pateikti valstybinės žemės patikėtinio sutikimą tiesti inžinerinius tinklus tuo atveju, jeigu inžineriniai tinklai projektuojami ir tiesiami valstybinėje žemėje, kurioje nesuformuoti žemės sklypai.</w:t>
      </w:r>
      <w:r w:rsidRPr="00D12A96">
        <w:rPr>
          <w:rStyle w:val="eop"/>
          <w:rFonts w:eastAsiaTheme="majorEastAsia"/>
        </w:rPr>
        <w:t> </w:t>
      </w:r>
    </w:p>
    <w:p w14:paraId="23698B12" w14:textId="251481F2" w:rsidR="00CA44ED" w:rsidRPr="00D12A96" w:rsidRDefault="00CA44ED" w:rsidP="00DC1753">
      <w:pPr>
        <w:pStyle w:val="Stilius13"/>
        <w:rPr>
          <w:rFonts w:ascii="Segoe UI" w:hAnsi="Segoe UI" w:cs="Segoe UI"/>
          <w:sz w:val="18"/>
          <w:szCs w:val="18"/>
        </w:rPr>
      </w:pPr>
      <w:r>
        <w:rPr>
          <w:rStyle w:val="normaltextrun"/>
          <w:rFonts w:eastAsiaTheme="majorEastAsia"/>
          <w:color w:val="000000"/>
        </w:rPr>
        <w:t>Kai kitą ar gretimą žemės sklypą (teritoriją) numatoma laikinai naudoti statybos metu pateikti sutartį ar susitarimą su šio žemės sklypo (teritorijos) savininku, valdytoju arba šio žemės sklypo (teritorijos) savininko, kuriame būtų nurodyti apsaugos zonų veiklos apribojimai bei grafinę medžiagą (planą ar schemą).</w:t>
      </w:r>
      <w:r w:rsidRPr="00D12A96">
        <w:rPr>
          <w:rStyle w:val="eop"/>
          <w:rFonts w:eastAsiaTheme="majorEastAsia"/>
          <w:color w:val="000000"/>
        </w:rPr>
        <w:t> </w:t>
      </w:r>
    </w:p>
    <w:p w14:paraId="2308F354" w14:textId="40EAEBE9" w:rsidR="00CA44ED" w:rsidRPr="00D12A96" w:rsidRDefault="00CA44ED" w:rsidP="00DC1753">
      <w:pPr>
        <w:pStyle w:val="Stilius13"/>
        <w:rPr>
          <w:rFonts w:ascii="Segoe UI" w:hAnsi="Segoe UI" w:cs="Segoe UI"/>
          <w:sz w:val="18"/>
          <w:szCs w:val="18"/>
        </w:rPr>
      </w:pPr>
      <w:r>
        <w:rPr>
          <w:rStyle w:val="normaltextrun"/>
          <w:rFonts w:eastAsiaTheme="majorEastAsia"/>
        </w:rPr>
        <w:t>Užtikrinti nagrinėjamoje teritorijoje naujai nustatytų, pasikeitusių ir (ar) panaikintų teritorijų, kuriose taikomos specialiosios žemės naudojimo sąlygos – PSO valdomų inžinerinių tinklų apsaugos zonų, įregistravimą (išregistravimą) Nekilnojamojo turto registre teisės aktuose nustatyta tvarka . Apmokėti visas susijusias išlaidas. Esant poreikiui atlikti elektros perdavimo tinklų apsaugos zonų teritorijų plano keitimą bei su juo susijusius kitus būtinus veiksmus ir įregistruoti (išregistruoti) nagrinėjamoje teritorijoje naujai nustatytas, pasikeitusias ir (ar) panaikintas teritorijas, kuriose taikomos specialiosios žemės naudojimo sąlygos – inžinerinių tinklų apsaugos zonos (kiekvienam objektui atskiras erdvinis failas). Jeigu PSO valdomų inžinerinių  tinklų apsaugos zonos nustatomos mažesnio, negu nustatytos tenkinant viešąjį interesą (Lietuvos Respublikos  Vyriausybės įgaliotos institucijos patvirtintuose planuose), dydžio, ir/ar žemės sklypai nebepatenka į nustatytą sumažėjusią tą pačią PSO valdomų inžinerinių  tinklų apsaugos zonų teritoriją (arba jų dalis, patenkanti į šią teritoriją, pasikeičia) turi būti atliktos visos reglamentuotos viešinimo ir informavimo procedūros nurodytos Specialiųjų žemės naudojimo sąlygų įstatymo 11 straipsnio 5 dalyje.  </w:t>
      </w:r>
      <w:r w:rsidRPr="00D12A96">
        <w:rPr>
          <w:rStyle w:val="eop"/>
          <w:rFonts w:eastAsiaTheme="majorEastAsia"/>
        </w:rPr>
        <w:t> </w:t>
      </w:r>
    </w:p>
    <w:p w14:paraId="296BA36D" w14:textId="48E7E5B8" w:rsidR="00CA44ED" w:rsidRPr="00D12A96" w:rsidRDefault="00CA44ED" w:rsidP="00DC1753">
      <w:pPr>
        <w:pStyle w:val="Stilius13"/>
        <w:rPr>
          <w:rFonts w:ascii="Segoe UI" w:hAnsi="Segoe UI" w:cs="Segoe UI"/>
          <w:sz w:val="18"/>
          <w:szCs w:val="18"/>
        </w:rPr>
      </w:pPr>
      <w:r>
        <w:rPr>
          <w:rStyle w:val="normaltextrun"/>
          <w:rFonts w:eastAsiaTheme="majorEastAsia"/>
        </w:rPr>
        <w:t>Derinant projektinius pasiūlymus pateikti teritorijų, kuriose taikomos specialiosios žemės naudojimo sąlygos erdvinius duomenis su užpildytais atributiniais duomenimis (.</w:t>
      </w:r>
      <w:proofErr w:type="spellStart"/>
      <w:r>
        <w:rPr>
          <w:rStyle w:val="normaltextrun"/>
          <w:rFonts w:eastAsiaTheme="majorEastAsia"/>
        </w:rPr>
        <w:t>shp</w:t>
      </w:r>
      <w:proofErr w:type="spellEnd"/>
      <w:r>
        <w:rPr>
          <w:rStyle w:val="normaltextrun"/>
          <w:rFonts w:eastAsiaTheme="majorEastAsia"/>
        </w:rPr>
        <w:t xml:space="preserve"> formatu). </w:t>
      </w:r>
      <w:r w:rsidRPr="00D12A96">
        <w:rPr>
          <w:rStyle w:val="eop"/>
          <w:rFonts w:eastAsiaTheme="majorEastAsia"/>
        </w:rPr>
        <w:t> </w:t>
      </w:r>
    </w:p>
    <w:p w14:paraId="21695222" w14:textId="4E1F2833" w:rsidR="00CA44ED" w:rsidRPr="006A5AD6" w:rsidRDefault="00CA44ED" w:rsidP="00DE7E6A">
      <w:pPr>
        <w:pStyle w:val="Stilius13"/>
        <w:rPr>
          <w:rFonts w:ascii="Segoe UI" w:hAnsi="Segoe UI" w:cs="Segoe UI"/>
          <w:sz w:val="18"/>
          <w:szCs w:val="18"/>
        </w:rPr>
      </w:pPr>
      <w:r>
        <w:rPr>
          <w:rStyle w:val="normaltextrun"/>
          <w:rFonts w:eastAsiaTheme="majorEastAsia"/>
        </w:rPr>
        <w:t xml:space="preserve">Veiksmai, nurodyti </w:t>
      </w:r>
      <w:r w:rsidR="002A2215">
        <w:rPr>
          <w:rStyle w:val="normaltextrun"/>
          <w:rFonts w:eastAsiaTheme="majorEastAsia"/>
        </w:rPr>
        <w:t>4.2.2.</w:t>
      </w:r>
      <w:r>
        <w:rPr>
          <w:rStyle w:val="normaltextrun"/>
          <w:rFonts w:eastAsiaTheme="majorEastAsia"/>
        </w:rPr>
        <w:t xml:space="preserve"> punkte, turi būti atlikti prieš teikiant projektinius pasiūlymus suderinimui PSO. </w:t>
      </w:r>
      <w:r w:rsidRPr="006A5AD6">
        <w:rPr>
          <w:rStyle w:val="eop"/>
          <w:rFonts w:eastAsiaTheme="majorEastAsia"/>
        </w:rPr>
        <w:t> </w:t>
      </w:r>
    </w:p>
    <w:p w14:paraId="6080AB68" w14:textId="2A00042D" w:rsidR="00CA44ED" w:rsidRPr="006A5AD6" w:rsidRDefault="00CA44ED" w:rsidP="00DC1753">
      <w:pPr>
        <w:pStyle w:val="Stilius13"/>
        <w:rPr>
          <w:rFonts w:ascii="Segoe UI" w:hAnsi="Segoe UI" w:cs="Segoe UI"/>
          <w:sz w:val="18"/>
          <w:szCs w:val="18"/>
        </w:rPr>
      </w:pPr>
      <w:r>
        <w:rPr>
          <w:rStyle w:val="normaltextrun"/>
          <w:rFonts w:eastAsiaTheme="majorEastAsia"/>
        </w:rPr>
        <w:t xml:space="preserve">Veiksmai, nurodyti </w:t>
      </w:r>
      <w:r w:rsidR="002A2215">
        <w:rPr>
          <w:rStyle w:val="normaltextrun"/>
          <w:rFonts w:eastAsiaTheme="majorEastAsia"/>
        </w:rPr>
        <w:t>4.2.4.</w:t>
      </w:r>
      <w:r>
        <w:rPr>
          <w:rStyle w:val="normaltextrun"/>
          <w:rFonts w:eastAsiaTheme="majorEastAsia"/>
        </w:rPr>
        <w:t xml:space="preserve"> punkte, turi būti atlikti ne vėliau kaip per 5 d. d. po SLD išdavimo dienos. </w:t>
      </w:r>
      <w:r w:rsidRPr="006A5AD6">
        <w:rPr>
          <w:rStyle w:val="eop"/>
          <w:rFonts w:eastAsiaTheme="majorEastAsia"/>
        </w:rPr>
        <w:t> </w:t>
      </w:r>
    </w:p>
    <w:p w14:paraId="74845D9D" w14:textId="77777777" w:rsidR="00CA44ED" w:rsidRPr="00D954FD" w:rsidRDefault="00CA44ED" w:rsidP="00CA44ED">
      <w:pPr>
        <w:pStyle w:val="Stilius1"/>
        <w:numPr>
          <w:ilvl w:val="0"/>
          <w:numId w:val="0"/>
        </w:numPr>
      </w:pPr>
    </w:p>
    <w:p w14:paraId="5FDE6B23" w14:textId="5B77A9E0" w:rsidR="00B009F4" w:rsidRPr="00D954FD" w:rsidRDefault="00B009F4" w:rsidP="0001275B">
      <w:pPr>
        <w:pStyle w:val="Stilius12"/>
      </w:pPr>
      <w:bookmarkStart w:id="8" w:name="_Toc373828547"/>
      <w:bookmarkStart w:id="9" w:name="_Toc373840561"/>
      <w:bookmarkStart w:id="10" w:name="_Toc293929826"/>
      <w:bookmarkStart w:id="11" w:name="_Toc293931128"/>
      <w:bookmarkStart w:id="12" w:name="_Toc286316258"/>
      <w:bookmarkEnd w:id="8"/>
      <w:bookmarkEnd w:id="9"/>
      <w:r>
        <w:t>ELEKTROS PERDAVIMO LINIJŲ DALIS</w:t>
      </w:r>
    </w:p>
    <w:p w14:paraId="0A979E0E" w14:textId="22D1404D" w:rsidR="00B009F4" w:rsidRDefault="00B009F4" w:rsidP="00914BB3">
      <w:pPr>
        <w:pStyle w:val="Stilius13"/>
        <w:jc w:val="both"/>
      </w:pPr>
      <w:r w:rsidRPr="00324201">
        <w:t>Suprojektuoti 110</w:t>
      </w:r>
      <w:r w:rsidR="006D2213">
        <w:t xml:space="preserve"> </w:t>
      </w:r>
      <w:proofErr w:type="spellStart"/>
      <w:r w:rsidR="006D2213">
        <w:t>kV</w:t>
      </w:r>
      <w:proofErr w:type="spellEnd"/>
      <w:r w:rsidR="006D2213">
        <w:t xml:space="preserve"> </w:t>
      </w:r>
      <w:r w:rsidRPr="00324201">
        <w:t>oro linij</w:t>
      </w:r>
      <w:r w:rsidR="005D4B27">
        <w:t>ų</w:t>
      </w:r>
      <w:r w:rsidRPr="00324201">
        <w:t xml:space="preserve"> (toliau tekste – OL) </w:t>
      </w:r>
      <w:r w:rsidR="005D4B27">
        <w:t>Tauragė – Taurai, Taurai – Vidgirio VE</w:t>
      </w:r>
      <w:r w:rsidR="00FF329F">
        <w:t>,</w:t>
      </w:r>
      <w:r w:rsidR="005D4B27">
        <w:t xml:space="preserve"> Vidgirio VE – Pagėgiai</w:t>
      </w:r>
      <w:r w:rsidR="00FF329F">
        <w:t xml:space="preserve"> (iki atramos Nr. 152) </w:t>
      </w:r>
      <w:r w:rsidR="005D4B27">
        <w:t>rekonstravi</w:t>
      </w:r>
      <w:r w:rsidR="00FF329F">
        <w:t xml:space="preserve">mo į </w:t>
      </w:r>
      <w:proofErr w:type="spellStart"/>
      <w:r w:rsidR="00FF329F">
        <w:t>dvigrandes</w:t>
      </w:r>
      <w:proofErr w:type="spellEnd"/>
      <w:r w:rsidR="00FF329F">
        <w:t xml:space="preserve"> 110</w:t>
      </w:r>
      <w:r w:rsidR="006D2213">
        <w:t xml:space="preserve"> </w:t>
      </w:r>
      <w:proofErr w:type="spellStart"/>
      <w:r w:rsidR="006D2213">
        <w:t>kV</w:t>
      </w:r>
      <w:proofErr w:type="spellEnd"/>
      <w:r w:rsidR="006D2213">
        <w:t xml:space="preserve"> </w:t>
      </w:r>
      <w:r w:rsidR="00FF329F">
        <w:t xml:space="preserve">OL </w:t>
      </w:r>
      <w:r w:rsidR="00AF06B4">
        <w:t>bei</w:t>
      </w:r>
      <w:r w:rsidR="00FB23F4">
        <w:t xml:space="preserve"> </w:t>
      </w:r>
      <w:r w:rsidR="00FF329F">
        <w:t xml:space="preserve">suformuojant </w:t>
      </w:r>
      <w:r w:rsidR="00FF329F">
        <w:lastRenderedPageBreak/>
        <w:t>naujas 110</w:t>
      </w:r>
      <w:r w:rsidR="006D2213">
        <w:t xml:space="preserve"> </w:t>
      </w:r>
      <w:proofErr w:type="spellStart"/>
      <w:r w:rsidR="006D2213">
        <w:t>kV</w:t>
      </w:r>
      <w:proofErr w:type="spellEnd"/>
      <w:r w:rsidR="006D2213">
        <w:t xml:space="preserve"> </w:t>
      </w:r>
      <w:r w:rsidR="00FF329F">
        <w:t>OL Tauragė – Taurai, Taurai – Pagėgiai bei 110</w:t>
      </w:r>
      <w:r w:rsidR="006D2213">
        <w:t xml:space="preserve"> </w:t>
      </w:r>
      <w:proofErr w:type="spellStart"/>
      <w:r w:rsidR="006D2213">
        <w:t>kV</w:t>
      </w:r>
      <w:proofErr w:type="spellEnd"/>
      <w:r w:rsidR="006D2213">
        <w:t xml:space="preserve"> </w:t>
      </w:r>
      <w:r w:rsidR="00FF329F">
        <w:t xml:space="preserve">OL Tauragė – Vidgirio VE (su atšakomis į Lauksargių VE ir </w:t>
      </w:r>
      <w:proofErr w:type="spellStart"/>
      <w:r w:rsidR="00FF329F">
        <w:t>Kreivėnų</w:t>
      </w:r>
      <w:proofErr w:type="spellEnd"/>
      <w:r w:rsidR="00FF329F">
        <w:t xml:space="preserve"> VE) bei </w:t>
      </w:r>
      <w:proofErr w:type="spellStart"/>
      <w:r w:rsidR="00FF329F">
        <w:t>Vigdirio</w:t>
      </w:r>
      <w:proofErr w:type="spellEnd"/>
      <w:r w:rsidR="00FF329F">
        <w:t xml:space="preserve"> VE – Bitėnai</w:t>
      </w:r>
      <w:r w:rsidR="00AF06B4">
        <w:t xml:space="preserve"> (žr. 1 </w:t>
      </w:r>
      <w:proofErr w:type="spellStart"/>
      <w:r w:rsidR="00AF06B4">
        <w:t>pav</w:t>
      </w:r>
      <w:proofErr w:type="spellEnd"/>
      <w:r w:rsidR="00AF06B4">
        <w:t>)</w:t>
      </w:r>
      <w:r w:rsidR="008363CC">
        <w:t xml:space="preserve"> darbus.</w:t>
      </w:r>
    </w:p>
    <w:p w14:paraId="187B537F" w14:textId="509C864A" w:rsidR="00FF329F" w:rsidRDefault="00FF329F" w:rsidP="00914BB3">
      <w:pPr>
        <w:pStyle w:val="Stilius13"/>
        <w:jc w:val="both"/>
      </w:pPr>
      <w:r>
        <w:t>110</w:t>
      </w:r>
      <w:r w:rsidR="006D2213">
        <w:t xml:space="preserve"> </w:t>
      </w:r>
      <w:proofErr w:type="spellStart"/>
      <w:r w:rsidR="006D2213">
        <w:t>kV</w:t>
      </w:r>
      <w:proofErr w:type="spellEnd"/>
      <w:r w:rsidR="006D2213">
        <w:t xml:space="preserve"> </w:t>
      </w:r>
      <w:r>
        <w:t xml:space="preserve">OL Vidgirio VE – Pagėgiai ašyje, link atramos Nr. 151 suprojektuoti naujos plieninės </w:t>
      </w:r>
      <w:proofErr w:type="spellStart"/>
      <w:r>
        <w:t>dvigrandės</w:t>
      </w:r>
      <w:proofErr w:type="spellEnd"/>
      <w:r>
        <w:t xml:space="preserve"> </w:t>
      </w:r>
      <w:proofErr w:type="spellStart"/>
      <w:r>
        <w:t>inkararinės</w:t>
      </w:r>
      <w:proofErr w:type="spellEnd"/>
      <w:r>
        <w:t xml:space="preserve"> </w:t>
      </w:r>
      <w:proofErr w:type="spellStart"/>
      <w:r>
        <w:t>gardelinės</w:t>
      </w:r>
      <w:proofErr w:type="spellEnd"/>
      <w:r>
        <w:t xml:space="preserve"> atramos Nr. 152 įrengimo darbus. </w:t>
      </w:r>
    </w:p>
    <w:p w14:paraId="25562494" w14:textId="1FD8A731" w:rsidR="00FF329F" w:rsidRDefault="00FF329F" w:rsidP="00914BB3">
      <w:pPr>
        <w:pStyle w:val="Stilius13"/>
        <w:jc w:val="both"/>
      </w:pPr>
      <w:r>
        <w:t>Suprojektuoti 110</w:t>
      </w:r>
      <w:r w:rsidR="006D2213">
        <w:t xml:space="preserve"> </w:t>
      </w:r>
      <w:proofErr w:type="spellStart"/>
      <w:r w:rsidR="006D2213">
        <w:t>kV</w:t>
      </w:r>
      <w:proofErr w:type="spellEnd"/>
      <w:r w:rsidR="006D2213">
        <w:t xml:space="preserve"> </w:t>
      </w:r>
      <w:r>
        <w:t xml:space="preserve">OL Pagėgiai – Bitėnai I, II atramos Nr. 44 keitimo nauja </w:t>
      </w:r>
      <w:proofErr w:type="spellStart"/>
      <w:r>
        <w:t>dvigrande</w:t>
      </w:r>
      <w:proofErr w:type="spellEnd"/>
      <w:r>
        <w:t xml:space="preserve"> plienine inkarine </w:t>
      </w:r>
      <w:proofErr w:type="spellStart"/>
      <w:r>
        <w:t>gardeline</w:t>
      </w:r>
      <w:proofErr w:type="spellEnd"/>
      <w:r>
        <w:t xml:space="preserve"> atrama darbus.</w:t>
      </w:r>
    </w:p>
    <w:p w14:paraId="5DF5371D" w14:textId="33AB32D7" w:rsidR="00FF329F" w:rsidRDefault="00FF329F" w:rsidP="00914BB3">
      <w:pPr>
        <w:pStyle w:val="Stilius13"/>
        <w:jc w:val="both"/>
      </w:pPr>
      <w:r>
        <w:t>Nuo 110</w:t>
      </w:r>
      <w:r w:rsidR="006D2213">
        <w:t xml:space="preserve"> </w:t>
      </w:r>
      <w:proofErr w:type="spellStart"/>
      <w:r w:rsidR="006D2213">
        <w:t>kV</w:t>
      </w:r>
      <w:proofErr w:type="spellEnd"/>
      <w:r w:rsidR="006D2213">
        <w:t xml:space="preserve"> </w:t>
      </w:r>
      <w:r>
        <w:t>OL Vidgirio VE – Pagėgiai įrengtos inkarinės atramos Nr. 152 iki 110</w:t>
      </w:r>
      <w:r w:rsidR="006D2213">
        <w:t xml:space="preserve"> </w:t>
      </w:r>
      <w:proofErr w:type="spellStart"/>
      <w:r w:rsidR="006D2213">
        <w:t>kV</w:t>
      </w:r>
      <w:proofErr w:type="spellEnd"/>
      <w:r w:rsidR="006D2213">
        <w:t xml:space="preserve"> </w:t>
      </w:r>
      <w:r>
        <w:t>OL Pagėgiai – Bitėnai I, II naujos inkarinės atramos Nr. 44 suprojektuoti naujų OL laidų įrengimo darbus suformuojant naują 110</w:t>
      </w:r>
      <w:r w:rsidR="006D2213">
        <w:t xml:space="preserve"> </w:t>
      </w:r>
      <w:proofErr w:type="spellStart"/>
      <w:r w:rsidR="006D2213">
        <w:t>kV</w:t>
      </w:r>
      <w:proofErr w:type="spellEnd"/>
      <w:r w:rsidR="006D2213">
        <w:t xml:space="preserve"> </w:t>
      </w:r>
      <w:r>
        <w:t>OL Vidgirio VE – Bitėnai</w:t>
      </w:r>
      <w:r w:rsidR="00846394">
        <w:t xml:space="preserve"> (žr. 3 pav.).</w:t>
      </w:r>
    </w:p>
    <w:p w14:paraId="1456EFFA" w14:textId="6C7AB394" w:rsidR="00FF329F" w:rsidRDefault="00FF329F" w:rsidP="00914BB3">
      <w:pPr>
        <w:pStyle w:val="Stilius13"/>
        <w:jc w:val="both"/>
      </w:pPr>
      <w:r w:rsidRPr="000024CF">
        <w:t>Nuo 110</w:t>
      </w:r>
      <w:r w:rsidR="006D2213">
        <w:t xml:space="preserve"> </w:t>
      </w:r>
      <w:proofErr w:type="spellStart"/>
      <w:r w:rsidR="006D2213">
        <w:t>kV</w:t>
      </w:r>
      <w:proofErr w:type="spellEnd"/>
      <w:r w:rsidR="006D2213">
        <w:t xml:space="preserve"> </w:t>
      </w:r>
      <w:r w:rsidRPr="000024CF">
        <w:t>OL Vidgirio VE – Pagėgiai įrengtos inkarinės atramos Nr. 152 iki esamos 110</w:t>
      </w:r>
      <w:r w:rsidR="006D2213">
        <w:t xml:space="preserve"> </w:t>
      </w:r>
      <w:proofErr w:type="spellStart"/>
      <w:r w:rsidR="006D2213">
        <w:t>kV</w:t>
      </w:r>
      <w:proofErr w:type="spellEnd"/>
      <w:r w:rsidR="006D2213">
        <w:t xml:space="preserve"> </w:t>
      </w:r>
      <w:r w:rsidRPr="000024CF">
        <w:t>OL Pagėgiai – Bitėnai I, II inkarinės atramos Nr. 43 suprojektuoti naujų OL laidų įrengimo darbus suformuojant naują 110</w:t>
      </w:r>
      <w:r w:rsidR="006D2213">
        <w:t xml:space="preserve"> </w:t>
      </w:r>
      <w:proofErr w:type="spellStart"/>
      <w:r w:rsidR="006D2213">
        <w:t>kV</w:t>
      </w:r>
      <w:proofErr w:type="spellEnd"/>
      <w:r w:rsidR="006D2213">
        <w:t xml:space="preserve"> </w:t>
      </w:r>
      <w:r w:rsidRPr="000024CF">
        <w:t>OL Taurai – Pagėgiai</w:t>
      </w:r>
      <w:r w:rsidR="00846394">
        <w:t xml:space="preserve"> (žr. 3 pav.).</w:t>
      </w:r>
    </w:p>
    <w:p w14:paraId="39B5653A" w14:textId="0345F175" w:rsidR="00FB23F4" w:rsidRDefault="00FB23F4" w:rsidP="00914BB3">
      <w:pPr>
        <w:pStyle w:val="Stilius13"/>
        <w:jc w:val="both"/>
      </w:pPr>
      <w:r>
        <w:t>Sankirtoje su 330</w:t>
      </w:r>
      <w:r w:rsidR="006D2213">
        <w:t xml:space="preserve"> </w:t>
      </w:r>
      <w:proofErr w:type="spellStart"/>
      <w:r w:rsidR="006D2213">
        <w:t>kV</w:t>
      </w:r>
      <w:proofErr w:type="spellEnd"/>
      <w:r w:rsidR="006D2213">
        <w:t xml:space="preserve"> </w:t>
      </w:r>
      <w:r>
        <w:t xml:space="preserve">OL </w:t>
      </w:r>
      <w:proofErr w:type="spellStart"/>
      <w:r>
        <w:t>Piktupėnų</w:t>
      </w:r>
      <w:proofErr w:type="spellEnd"/>
      <w:r>
        <w:t xml:space="preserve"> VE – Bitėnai suprojektuoti dviejų reikiamo aukščio plieninių inkarinių </w:t>
      </w:r>
      <w:proofErr w:type="spellStart"/>
      <w:r>
        <w:t>gardelinių</w:t>
      </w:r>
      <w:proofErr w:type="spellEnd"/>
      <w:r>
        <w:t xml:space="preserve"> atramų įrengimo darbus. Atramų aukštis parenkamas toks, kad būtų tenkinami normatyviniai atstumai nuo apatinių 330</w:t>
      </w:r>
      <w:r w:rsidR="006D2213">
        <w:t xml:space="preserve"> </w:t>
      </w:r>
      <w:proofErr w:type="spellStart"/>
      <w:r w:rsidR="006D2213">
        <w:t>kV</w:t>
      </w:r>
      <w:proofErr w:type="spellEnd"/>
      <w:r w:rsidR="006D2213">
        <w:t xml:space="preserve"> </w:t>
      </w:r>
      <w:r>
        <w:t>OL laidų iki kertančios 110</w:t>
      </w:r>
      <w:r w:rsidR="006D2213">
        <w:t xml:space="preserve"> </w:t>
      </w:r>
      <w:proofErr w:type="spellStart"/>
      <w:r w:rsidR="006D2213">
        <w:t>kV</w:t>
      </w:r>
      <w:proofErr w:type="spellEnd"/>
      <w:r w:rsidR="006D2213">
        <w:t xml:space="preserve"> </w:t>
      </w:r>
      <w:r>
        <w:t>OL žaibosaugos troso.</w:t>
      </w:r>
    </w:p>
    <w:p w14:paraId="7FB9C9AB" w14:textId="5095CF1E" w:rsidR="00FB23F4" w:rsidRPr="00AC3D00" w:rsidRDefault="00FB23F4" w:rsidP="00914BB3">
      <w:pPr>
        <w:pStyle w:val="Stilius13"/>
        <w:jc w:val="both"/>
      </w:pPr>
      <w:r w:rsidRPr="00AC3D00">
        <w:t>Suprojektuoti 110</w:t>
      </w:r>
      <w:r w:rsidR="006D2213">
        <w:t xml:space="preserve"> </w:t>
      </w:r>
      <w:proofErr w:type="spellStart"/>
      <w:r w:rsidR="006D2213">
        <w:t>kV</w:t>
      </w:r>
      <w:proofErr w:type="spellEnd"/>
      <w:r w:rsidR="006D2213">
        <w:t xml:space="preserve"> </w:t>
      </w:r>
      <w:r w:rsidRPr="00AC3D00">
        <w:t>Tauragė – Jurbarkas nuo Tauragės TP iki atramos Nr. 4A (įrengiama atskiru 110</w:t>
      </w:r>
      <w:r w:rsidR="006D2213">
        <w:t xml:space="preserve"> </w:t>
      </w:r>
      <w:proofErr w:type="spellStart"/>
      <w:r w:rsidR="006D2213">
        <w:t>kV</w:t>
      </w:r>
      <w:proofErr w:type="spellEnd"/>
      <w:r w:rsidR="006D2213">
        <w:t xml:space="preserve"> </w:t>
      </w:r>
      <w:r w:rsidRPr="00AC3D00">
        <w:t>OL Tauragė – Jurbarkas rekonstravimo projektu tarp atramų Nr. 4-5) rekonstravimo darbus, pakeičiant minėtą OL dalį požeminiu 110</w:t>
      </w:r>
      <w:r w:rsidR="006D2213">
        <w:t xml:space="preserve"> </w:t>
      </w:r>
      <w:proofErr w:type="spellStart"/>
      <w:r w:rsidR="006D2213">
        <w:t>kV</w:t>
      </w:r>
      <w:proofErr w:type="spellEnd"/>
      <w:r w:rsidR="006D2213">
        <w:t xml:space="preserve"> </w:t>
      </w:r>
      <w:r w:rsidRPr="00AC3D00">
        <w:t>įtampos kabeliu (toliau tekste – KL). Atramoje Nr. 4A suprojektuoti kabelių galinių movų, viršįtampių ribotuvų ir kabelių ekranų įžeminimo dėžių (jei reikalinga) įrengimo darbus. Galinių movų ir viršįtampių ribotuvų tvirtinimo metalo konstrukcijos bus įrengtos statant minėtą atramą.</w:t>
      </w:r>
      <w:r w:rsidR="00AF06B4">
        <w:t xml:space="preserve"> Kabelių liniją projektuoti naujoje trasoje (ne esamoje apsaugos zonoje) greta Gaurės g..</w:t>
      </w:r>
    </w:p>
    <w:p w14:paraId="1534D58E" w14:textId="57462755" w:rsidR="00FB23F4" w:rsidRPr="00AC3D00" w:rsidRDefault="00FB23F4" w:rsidP="00914BB3">
      <w:pPr>
        <w:pStyle w:val="Stilius13"/>
        <w:jc w:val="both"/>
      </w:pPr>
      <w:r w:rsidRPr="00AC3D00">
        <w:t xml:space="preserve">Aukščiau įvardintas atramas bei atramas, nuo kurių prijungtos Lauksargių VE TP ir </w:t>
      </w:r>
      <w:proofErr w:type="spellStart"/>
      <w:r w:rsidRPr="00AC3D00">
        <w:t>Kreivėnų</w:t>
      </w:r>
      <w:proofErr w:type="spellEnd"/>
      <w:r w:rsidRPr="00AC3D00">
        <w:t xml:space="preserve"> VE TP projektuoti plienines </w:t>
      </w:r>
      <w:proofErr w:type="spellStart"/>
      <w:r w:rsidRPr="00AC3D00">
        <w:t>gardelines</w:t>
      </w:r>
      <w:proofErr w:type="spellEnd"/>
      <w:r w:rsidRPr="00AC3D00">
        <w:t xml:space="preserve">. </w:t>
      </w:r>
      <w:r w:rsidR="00B009F4" w:rsidRPr="00AC3D00">
        <w:t xml:space="preserve"> Likusias atramas projektuoti plienines – daugiabriaunes. </w:t>
      </w:r>
      <w:proofErr w:type="spellStart"/>
      <w:r w:rsidR="00B009F4" w:rsidRPr="00AC3D00">
        <w:t>Traversas</w:t>
      </w:r>
      <w:proofErr w:type="spellEnd"/>
      <w:r w:rsidR="00B009F4" w:rsidRPr="00AC3D00">
        <w:t xml:space="preserve"> </w:t>
      </w:r>
      <w:r w:rsidR="00914BB3">
        <w:t xml:space="preserve">tarpinėse </w:t>
      </w:r>
      <w:r w:rsidR="00B009F4" w:rsidRPr="00AC3D00">
        <w:t xml:space="preserve">atramose suprojektuoti pagal </w:t>
      </w:r>
      <w:r w:rsidR="00AF06B4">
        <w:t>2</w:t>
      </w:r>
      <w:r w:rsidR="00B009F4" w:rsidRPr="00AC3D00">
        <w:t xml:space="preserve"> pav. pateiktus </w:t>
      </w:r>
      <w:r w:rsidRPr="00AC3D00">
        <w:t xml:space="preserve">girliandų </w:t>
      </w:r>
      <w:r w:rsidR="00B009F4" w:rsidRPr="00AC3D00">
        <w:t>įkabinimus</w:t>
      </w:r>
      <w:r w:rsidRPr="00AC3D00">
        <w:t>, maksimaliai išnaudojant esamos OL apsaugos zonas.</w:t>
      </w:r>
    </w:p>
    <w:p w14:paraId="20831F91" w14:textId="52EC59D4" w:rsidR="00B009F4" w:rsidRPr="00AC3D00" w:rsidRDefault="00B009F4" w:rsidP="00914BB3">
      <w:pPr>
        <w:pStyle w:val="Stilius13"/>
        <w:jc w:val="both"/>
      </w:pPr>
      <w:r w:rsidRPr="00AC3D00">
        <w:t>Pateikti projektuojamų atramų brėžinius (kiekvienam skirtingam atramos tipui atskiras brėžinys). Brėžiniuose nurodyti atstumus tarp įtampą turinčių dalių ir įžemintų atramos konstrukcijų bei atstumus tarp skirtingų fazių laidų.</w:t>
      </w:r>
    </w:p>
    <w:p w14:paraId="615EC348" w14:textId="6C507868" w:rsidR="00B009F4" w:rsidRPr="00AC3D00" w:rsidRDefault="00B009F4" w:rsidP="00914BB3">
      <w:pPr>
        <w:pStyle w:val="Stilius13"/>
        <w:jc w:val="both"/>
      </w:pPr>
      <w:r w:rsidRPr="00AC3D00">
        <w:t xml:space="preserve">Techniniame darbo projekte pateikti inkarinių atramų </w:t>
      </w:r>
      <w:proofErr w:type="spellStart"/>
      <w:r w:rsidRPr="00AC3D00">
        <w:t>traversų</w:t>
      </w:r>
      <w:proofErr w:type="spellEnd"/>
      <w:r w:rsidRPr="00AC3D00">
        <w:t xml:space="preserve"> pjūvius iš viršaus, detalizuojant tempiamųjų girliandų ilgius, posūkių kampus bei įkabinimo vietas</w:t>
      </w:r>
      <w:r w:rsidR="00573C30" w:rsidRPr="00AC3D00">
        <w:t xml:space="preserve"> </w:t>
      </w:r>
      <w:proofErr w:type="spellStart"/>
      <w:r w:rsidR="00573C30" w:rsidRPr="00AC3D00">
        <w:t>traversose</w:t>
      </w:r>
      <w:proofErr w:type="spellEnd"/>
      <w:r w:rsidR="00573C30" w:rsidRPr="00AC3D00">
        <w:t>.</w:t>
      </w:r>
    </w:p>
    <w:p w14:paraId="0B76978C" w14:textId="10A49669" w:rsidR="00B009F4" w:rsidRPr="00AC3D00" w:rsidRDefault="00B009F4" w:rsidP="00914BB3">
      <w:pPr>
        <w:pStyle w:val="Stilius13"/>
        <w:jc w:val="both"/>
      </w:pPr>
      <w:r w:rsidRPr="00AC3D00">
        <w:t xml:space="preserve">Projektuojant inkarines atramas jų </w:t>
      </w:r>
      <w:proofErr w:type="spellStart"/>
      <w:r w:rsidRPr="00AC3D00">
        <w:t>traversų</w:t>
      </w:r>
      <w:proofErr w:type="spellEnd"/>
      <w:r w:rsidRPr="00AC3D00">
        <w:t xml:space="preserve"> pločius ir girliandų įkabinimo vietas pritaikyti prie tarpinių atramų </w:t>
      </w:r>
      <w:proofErr w:type="spellStart"/>
      <w:r w:rsidRPr="00AC3D00">
        <w:t>traversų</w:t>
      </w:r>
      <w:proofErr w:type="spellEnd"/>
      <w:r w:rsidRPr="00AC3D00">
        <w:t xml:space="preserve"> pločių. Pirmųjų tarpinių atramų įrengimą nuo inkarinių atramų projektuoti tokiu atstumu, kad vadovaujantis ELIĮT reikalavimais inkarinėse atramose nebūtų poreikio atlikti horizontalų skirtingų lygių (aukštų) laidų poslinkį.</w:t>
      </w:r>
    </w:p>
    <w:p w14:paraId="5FA08909" w14:textId="62AD3D8D" w:rsidR="00B009F4" w:rsidRPr="00AC3D00" w:rsidRDefault="00B009F4" w:rsidP="00914BB3">
      <w:pPr>
        <w:pStyle w:val="Stilius13"/>
        <w:jc w:val="both"/>
      </w:pPr>
      <w:r w:rsidRPr="00AC3D00">
        <w:t xml:space="preserve">Projektuojant tarpinių atramų išdėstymą trasoje, jų vietas parinkti taip, kad atstumas tarp tarpinių atramų būtų ne didesnis nei 220-250 metrų. </w:t>
      </w:r>
      <w:r w:rsidR="00914BB3">
        <w:t>Visų atramų įrengimo vietos turi būti suderintos su PSO iki pateikiant derinti pilnos apimties projektinius pasiūlymas ar iki užsakant geologinius grunto tyrimus.</w:t>
      </w:r>
    </w:p>
    <w:p w14:paraId="2CB5FA6F" w14:textId="6EB0CEA9" w:rsidR="00B009F4" w:rsidRPr="00AC3D00" w:rsidRDefault="00B009F4" w:rsidP="00914BB3">
      <w:pPr>
        <w:pStyle w:val="Stilius13"/>
        <w:jc w:val="both"/>
      </w:pPr>
      <w:r w:rsidRPr="00AC3D00">
        <w:t xml:space="preserve">Suprojektuoti esamų gelžbetoninių tarpinių atramų, kurių amžius </w:t>
      </w:r>
      <w:r w:rsidR="00573C30" w:rsidRPr="00AC3D00">
        <w:t xml:space="preserve">rekonstravimo metus sieks </w:t>
      </w:r>
      <w:r w:rsidRPr="00AC3D00">
        <w:t xml:space="preserve">iki </w:t>
      </w:r>
      <w:r w:rsidR="00573C30" w:rsidRPr="00AC3D00">
        <w:t>15</w:t>
      </w:r>
      <w:r w:rsidRPr="00AC3D00">
        <w:t xml:space="preserve"> metų ir stiebų aukštis – 26 metrai išmontavimo ir perdavimo į PSO avarinį rezervą darbus.</w:t>
      </w:r>
    </w:p>
    <w:p w14:paraId="25C56531" w14:textId="1E37890B" w:rsidR="00573C30" w:rsidRPr="00AC3D00" w:rsidRDefault="00AF06B4" w:rsidP="00914BB3">
      <w:pPr>
        <w:pStyle w:val="Stilius13"/>
        <w:jc w:val="both"/>
      </w:pPr>
      <w:proofErr w:type="spellStart"/>
      <w:r>
        <w:t>Dvigrandžiame</w:t>
      </w:r>
      <w:proofErr w:type="spellEnd"/>
      <w:r>
        <w:t xml:space="preserve"> ruože 110</w:t>
      </w:r>
      <w:r w:rsidR="006D2213">
        <w:t xml:space="preserve"> </w:t>
      </w:r>
      <w:proofErr w:type="spellStart"/>
      <w:r w:rsidR="006D2213">
        <w:t>kV</w:t>
      </w:r>
      <w:proofErr w:type="spellEnd"/>
      <w:r w:rsidR="006D2213">
        <w:t xml:space="preserve"> </w:t>
      </w:r>
      <w:r>
        <w:t>OL Vidgirio VE – Pagėgiai (nuo Vidgirio VE iki atramos Nr. 152) abejose grandyse s</w:t>
      </w:r>
      <w:r w:rsidR="00B009F4" w:rsidRPr="00AC3D00">
        <w:t xml:space="preserve">uprojektuoti laidus, ne mažesnio, nei </w:t>
      </w:r>
      <w:r>
        <w:t>645</w:t>
      </w:r>
      <w:r w:rsidR="00B009F4" w:rsidRPr="00AC3D00">
        <w:t>A elektrinės galios pralaidumo vienai fazei, esant aplinkos temperatūrai +35</w:t>
      </w:r>
      <w:r w:rsidR="00B009F4" w:rsidRPr="00AC3D00">
        <w:rPr>
          <w:vertAlign w:val="superscript"/>
        </w:rPr>
        <w:t>o</w:t>
      </w:r>
      <w:r w:rsidR="00B009F4" w:rsidRPr="00AC3D00">
        <w:t>C, laido įšilimo temperatūrai +80</w:t>
      </w:r>
      <w:r w:rsidR="00B009F4" w:rsidRPr="00AC3D00">
        <w:rPr>
          <w:vertAlign w:val="superscript"/>
        </w:rPr>
        <w:t>o</w:t>
      </w:r>
      <w:r w:rsidR="00B009F4" w:rsidRPr="00AC3D00">
        <w:t xml:space="preserve">C, vėjo greičiui – 0,6 m/s. Laidų tipas – </w:t>
      </w:r>
      <w:r>
        <w:t>243</w:t>
      </w:r>
      <w:r w:rsidR="00B009F4" w:rsidRPr="00AC3D00">
        <w:t>-AL1/3</w:t>
      </w:r>
      <w:r>
        <w:t>9</w:t>
      </w:r>
      <w:r w:rsidR="00B009F4" w:rsidRPr="00AC3D00">
        <w:t>-ST1A arba analogas.</w:t>
      </w:r>
      <w:r>
        <w:t xml:space="preserve"> Kitose rekonstruojamų OL atkarpose suprojektuoti laidus ne mažesnio, nei 535A elektrinės galio pralaidumo vienai fazei, </w:t>
      </w:r>
      <w:r w:rsidRPr="00AC3D00">
        <w:t xml:space="preserve">esant aplinkos temperatūrai </w:t>
      </w:r>
      <w:r w:rsidRPr="00AC3D00">
        <w:lastRenderedPageBreak/>
        <w:t>+35</w:t>
      </w:r>
      <w:r w:rsidRPr="00AC3D00">
        <w:rPr>
          <w:vertAlign w:val="superscript"/>
        </w:rPr>
        <w:t>o</w:t>
      </w:r>
      <w:r w:rsidRPr="00AC3D00">
        <w:t>C, laido įšilimo temperatūrai +80</w:t>
      </w:r>
      <w:r w:rsidRPr="00AC3D00">
        <w:rPr>
          <w:vertAlign w:val="superscript"/>
        </w:rPr>
        <w:t>o</w:t>
      </w:r>
      <w:r w:rsidRPr="00AC3D00">
        <w:t xml:space="preserve">C, vėjo greičiui – 0,6 m/s. Laidų tipas – </w:t>
      </w:r>
      <w:r>
        <w:t>184</w:t>
      </w:r>
      <w:r w:rsidRPr="00AC3D00">
        <w:t>-AL1/3</w:t>
      </w:r>
      <w:r>
        <w:t>0</w:t>
      </w:r>
      <w:r w:rsidRPr="00AC3D00">
        <w:t>-ST1A arba analogas.</w:t>
      </w:r>
    </w:p>
    <w:p w14:paraId="4C4BD978" w14:textId="301171BD" w:rsidR="00B009F4" w:rsidRPr="00AC3D00" w:rsidRDefault="00B009F4" w:rsidP="00914BB3">
      <w:pPr>
        <w:pStyle w:val="Stilius13"/>
        <w:jc w:val="both"/>
      </w:pPr>
      <w:r w:rsidRPr="00AC3D00">
        <w:t xml:space="preserve">Suprojektuoti žaibosaugos trosą su šviesolaidiniu kabeliu (toliau tekste – ŽTŠK). ŽTŠK projektuoti vadovaujantis skyriuje „Elektroninių ryšių (telekomunikacijų) dalis pateiktais reikalavimais. Pateikti parenkamo ŽTŠK terminio atsparumo trumpojo jungimo srovei skaičiavimus ir jų rezultatus. </w:t>
      </w:r>
    </w:p>
    <w:p w14:paraId="14E2AA70" w14:textId="099DD939" w:rsidR="00B009F4" w:rsidRPr="00AC3D00" w:rsidRDefault="00B009F4" w:rsidP="00914BB3">
      <w:pPr>
        <w:pStyle w:val="Stilius13"/>
        <w:jc w:val="both"/>
      </w:pPr>
      <w:r w:rsidRPr="00AC3D00">
        <w:t>Tarpinėse atramose suprojektuoti laidų tvirtinimą V formos izoliatorių girliandomis taip, kad nebūtų išplečiama esama OL apsaugos zona</w:t>
      </w:r>
      <w:r w:rsidR="00573C30" w:rsidRPr="00AC3D00">
        <w:t xml:space="preserve">. </w:t>
      </w:r>
      <w:r w:rsidRPr="00AC3D00">
        <w:t>Gretimų aukštų (lygių) poslinkį projektuoti kuo įmanoma didesnį. Girliandų posvyrio kampas V formos girliandoje – 30-45 laipsnių (-</w:t>
      </w:r>
      <w:proofErr w:type="spellStart"/>
      <w:r w:rsidRPr="00AC3D00">
        <w:t>iai</w:t>
      </w:r>
      <w:proofErr w:type="spellEnd"/>
      <w:r w:rsidRPr="00AC3D00">
        <w:t>) nuo vertikalios padėties (parenkama projektavimo metu, atsižvelgiant į galimus įkabinimus atramoje). Inkarinėse ir tarpinėse atramose izoliatorių girliandas projektuoti polimerines-strypines.</w:t>
      </w:r>
      <w:r w:rsidR="00914BB3">
        <w:t xml:space="preserve"> Inkarinėse atramose projektuoti dvigubas girliandas.</w:t>
      </w:r>
    </w:p>
    <w:p w14:paraId="56B135FF" w14:textId="3FE32C13" w:rsidR="00B009F4" w:rsidRPr="00AC3D00" w:rsidRDefault="00B009F4" w:rsidP="00914BB3">
      <w:pPr>
        <w:pStyle w:val="Stilius13"/>
        <w:jc w:val="both"/>
      </w:pPr>
      <w:r w:rsidRPr="00AC3D00">
        <w:t>Suprojektuoti linijinės armatūros bei vibracijos slopintuvų įrengimo darbus. Pateikti vibracijos slopintuvų konkrečių tvirtinimo vietų parinkimo skaičiavimus ir jų rezultatus.</w:t>
      </w:r>
    </w:p>
    <w:p w14:paraId="67715106" w14:textId="040D980B" w:rsidR="00B009F4" w:rsidRPr="00AC3D00" w:rsidRDefault="00B009F4" w:rsidP="00914BB3">
      <w:pPr>
        <w:pStyle w:val="Stilius13"/>
        <w:jc w:val="both"/>
      </w:pPr>
      <w:r w:rsidRPr="00AC3D00">
        <w:t>Pateikti izoliatorių girliandų sudėtinių dalių brėžinius (sudėtinės dalys, normatyvinės linijinės armatūros apkrovos). Visa linijinė armatūra turi būti karštai cinkuota, jei standartiniuose techniniuose reikalavimuose nenurodyta kitaip.</w:t>
      </w:r>
    </w:p>
    <w:p w14:paraId="013E47C6" w14:textId="102E1DA3" w:rsidR="00B009F4" w:rsidRPr="00AC3D00" w:rsidRDefault="00B009F4" w:rsidP="00914BB3">
      <w:pPr>
        <w:pStyle w:val="Stilius13"/>
        <w:jc w:val="both"/>
      </w:pPr>
      <w:r w:rsidRPr="00AC3D00">
        <w:t>Suprojektuoti rekonstruojam</w:t>
      </w:r>
      <w:r w:rsidR="00573C30" w:rsidRPr="00AC3D00">
        <w:t>ų</w:t>
      </w:r>
      <w:r w:rsidRPr="00AC3D00">
        <w:t xml:space="preserve"> OL laidų ir ŽTŠK reguliavimo darbus. Pateikti OL inkarinių </w:t>
      </w:r>
      <w:proofErr w:type="spellStart"/>
      <w:r w:rsidRPr="00AC3D00">
        <w:t>tarpatramių</w:t>
      </w:r>
      <w:proofErr w:type="spellEnd"/>
      <w:r w:rsidRPr="00AC3D00">
        <w:t xml:space="preserve"> laidų ir ŽTŠK tempimo jėgų ir įlinkių skaičiavimo montažiniame ir nusistovėjusiame režimuose lenteles. Pateikti konkrečių </w:t>
      </w:r>
      <w:proofErr w:type="spellStart"/>
      <w:r w:rsidRPr="00AC3D00">
        <w:t>tarpatramių</w:t>
      </w:r>
      <w:proofErr w:type="spellEnd"/>
      <w:r w:rsidRPr="00AC3D00">
        <w:t xml:space="preserve"> tempimo jėgų ir įlinkių perskaičiavimo rezultatus montažiniame ir nusistovėjusiame režimuose, priimant </w:t>
      </w:r>
      <w:r w:rsidR="00914BB3">
        <w:t>4.3.20</w:t>
      </w:r>
      <w:r w:rsidR="00AC3D00" w:rsidRPr="00AC3D00">
        <w:t xml:space="preserve"> </w:t>
      </w:r>
      <w:r w:rsidRPr="00AC3D00">
        <w:t>p. nurodytas aplinkos sąlygas.</w:t>
      </w:r>
    </w:p>
    <w:p w14:paraId="4D541C52" w14:textId="539127FD" w:rsidR="00B009F4" w:rsidRPr="00AC3D00" w:rsidRDefault="00B009F4" w:rsidP="00914BB3">
      <w:pPr>
        <w:pStyle w:val="Stilius13"/>
        <w:jc w:val="both"/>
      </w:pPr>
      <w:r w:rsidRPr="00AC3D00">
        <w:t>Pateikti rekonstruojamos OL išilginius profilius. Profiliuose turi būti pateikti, tačiau neapsiribojant, ŽTŠK ir laidų įlinkiai, atstumai tarp laido ir ŽTŠK, atstumai nuo laidų iki žemės paviršiaus ir esamų inžinerinių statinių esant normaliam ir kritiniam (aplinkos temperatūra +35</w:t>
      </w:r>
      <w:r w:rsidRPr="00AC3D00">
        <w:rPr>
          <w:vertAlign w:val="superscript"/>
        </w:rPr>
        <w:t>o</w:t>
      </w:r>
      <w:r w:rsidRPr="00AC3D00">
        <w:t>C, laido įšilimo temperatūra +80</w:t>
      </w:r>
      <w:r w:rsidRPr="00AC3D00">
        <w:rPr>
          <w:vertAlign w:val="superscript"/>
        </w:rPr>
        <w:t>o</w:t>
      </w:r>
      <w:r w:rsidRPr="00AC3D00">
        <w:t>C, vėjo greitis – 0,6 m/s) OL darbo režimams. Projektuojami atstumai nuo apatinių OL laidų iki žemės paviršiaus ir kitų inžinerinių statinių turi būti išlaikyti 1,5 m didesni</w:t>
      </w:r>
      <w:r w:rsidR="00573C30" w:rsidRPr="00AC3D00">
        <w:t xml:space="preserve"> (išskyrus sankirtoje su 330</w:t>
      </w:r>
      <w:r w:rsidR="006D2213">
        <w:t xml:space="preserve"> </w:t>
      </w:r>
      <w:proofErr w:type="spellStart"/>
      <w:r w:rsidR="006D2213">
        <w:t>kV</w:t>
      </w:r>
      <w:proofErr w:type="spellEnd"/>
      <w:r w:rsidR="006D2213">
        <w:t xml:space="preserve"> </w:t>
      </w:r>
      <w:r w:rsidR="00573C30" w:rsidRPr="00AC3D00">
        <w:t>OL)</w:t>
      </w:r>
      <w:r w:rsidRPr="00AC3D00">
        <w:t xml:space="preserve">, nei nurodyta ELIĮT, esant kritiniam OL darbo režimui. Nerekonstruojamose OL dalyse vertikalūs atstumai nuo apatinių OL laidų iki žemės paviršiaus turi būti išlaikyti ne mažesni už esamus. Išilginio profilio kiekviename </w:t>
      </w:r>
      <w:proofErr w:type="spellStart"/>
      <w:r w:rsidRPr="00AC3D00">
        <w:t>tarpatramyje</w:t>
      </w:r>
      <w:proofErr w:type="spellEnd"/>
      <w:r w:rsidRPr="00AC3D00">
        <w:t xml:space="preserve"> turi būti nurodyta apatinio oro linijos laido įlinkio skaitinė reikšmė, esant šioms aplinkos sąlygoms: a) aplinkos temperatūra +35</w:t>
      </w:r>
      <w:r w:rsidRPr="00AC3D00">
        <w:rPr>
          <w:vertAlign w:val="superscript"/>
        </w:rPr>
        <w:t>o</w:t>
      </w:r>
      <w:r w:rsidRPr="00AC3D00">
        <w:t>C, vėjo greitis – 0,6 m/s; b) aplinkos temperatūra -5</w:t>
      </w:r>
      <w:r w:rsidRPr="00AC3D00">
        <w:rPr>
          <w:vertAlign w:val="superscript"/>
        </w:rPr>
        <w:t>o</w:t>
      </w:r>
      <w:r w:rsidRPr="00AC3D00">
        <w:t>C, apšalo storis ir vėjo greitis parenkami vadovaujantis Lietuvos Respublikos teritorijos apšalo ir vėjo rajonų žemėlapiais; c) aplinkos temperatūra +35</w:t>
      </w:r>
      <w:r w:rsidRPr="00AC3D00">
        <w:rPr>
          <w:vertAlign w:val="superscript"/>
        </w:rPr>
        <w:t>o</w:t>
      </w:r>
      <w:r w:rsidRPr="00AC3D00">
        <w:t>C, laido įšilimo temperatūra +80</w:t>
      </w:r>
      <w:r w:rsidRPr="00AC3D00">
        <w:rPr>
          <w:vertAlign w:val="superscript"/>
        </w:rPr>
        <w:t>o</w:t>
      </w:r>
      <w:r w:rsidRPr="00AC3D00">
        <w:t xml:space="preserve">C, vėjo greitis – 0,6 m/s). </w:t>
      </w:r>
    </w:p>
    <w:p w14:paraId="2ECF41C5" w14:textId="4C3DF6B4" w:rsidR="00B009F4" w:rsidRPr="00AC3D00" w:rsidRDefault="00B009F4" w:rsidP="00914BB3">
      <w:pPr>
        <w:pStyle w:val="Stilius13"/>
        <w:jc w:val="both"/>
      </w:pPr>
      <w:r w:rsidRPr="00AC3D00">
        <w:t xml:space="preserve">Pateikti vertikalių atstumų tarp projektuojamo laido ir projektuojamo ŽTŠK kiekviename </w:t>
      </w:r>
      <w:r w:rsidR="00573C30" w:rsidRPr="00AC3D00">
        <w:t>OL</w:t>
      </w:r>
      <w:r w:rsidRPr="00AC3D00">
        <w:t xml:space="preserve"> </w:t>
      </w:r>
      <w:proofErr w:type="spellStart"/>
      <w:r w:rsidRPr="00AC3D00">
        <w:t>tarpatramyje</w:t>
      </w:r>
      <w:proofErr w:type="spellEnd"/>
      <w:r w:rsidRPr="00AC3D00">
        <w:t xml:space="preserve"> skaičiavimų suvestinę lentelę, nurodant </w:t>
      </w:r>
      <w:proofErr w:type="spellStart"/>
      <w:r w:rsidRPr="00AC3D00">
        <w:t>tarpatramio</w:t>
      </w:r>
      <w:proofErr w:type="spellEnd"/>
      <w:r w:rsidRPr="00AC3D00">
        <w:t xml:space="preserve"> ilgį, normatyvines ir apskaičiuotas atstumų reikšmes.</w:t>
      </w:r>
    </w:p>
    <w:p w14:paraId="601AE88C" w14:textId="12D7D422" w:rsidR="00B009F4" w:rsidRPr="00AC3D00" w:rsidRDefault="00B009F4" w:rsidP="00914BB3">
      <w:pPr>
        <w:pStyle w:val="Stilius13"/>
        <w:jc w:val="both"/>
      </w:pPr>
      <w:r w:rsidRPr="00AC3D00">
        <w:t xml:space="preserve">Pateikti vertikalių atstumų tarp projektuojamo apatinio laido ir žemės paviršiaus ir(ar) esamų inžinerinių statinių kiekviename OL </w:t>
      </w:r>
      <w:proofErr w:type="spellStart"/>
      <w:r w:rsidRPr="00AC3D00">
        <w:t>tarpatramyje</w:t>
      </w:r>
      <w:proofErr w:type="spellEnd"/>
      <w:r w:rsidRPr="00AC3D00">
        <w:t xml:space="preserve"> skaičiavimų suvestinę lentelę, nurodant </w:t>
      </w:r>
      <w:proofErr w:type="spellStart"/>
      <w:r w:rsidRPr="00AC3D00">
        <w:t>tarpatramio</w:t>
      </w:r>
      <w:proofErr w:type="spellEnd"/>
      <w:r w:rsidRPr="00AC3D00">
        <w:t xml:space="preserve"> ilgį ir vertikalųjį atstumą nuo apatinio laido iki žemės ir(ar) esamų inžinerinių statinių paviršiaus, esant aplinkos sąlygoms, nurodytoms </w:t>
      </w:r>
      <w:r w:rsidR="00914BB3">
        <w:t>4.3</w:t>
      </w:r>
      <w:r w:rsidRPr="00AC3D00">
        <w:t>.</w:t>
      </w:r>
      <w:r w:rsidR="00AC3D00" w:rsidRPr="00AC3D00">
        <w:t>20</w:t>
      </w:r>
      <w:r w:rsidRPr="00AC3D00">
        <w:t xml:space="preserve"> p. a) ir c) papunkčiuose.</w:t>
      </w:r>
    </w:p>
    <w:p w14:paraId="035835BA" w14:textId="2263E1FE" w:rsidR="00B009F4" w:rsidRPr="00AC3D00" w:rsidRDefault="00B009F4" w:rsidP="00914BB3">
      <w:pPr>
        <w:pStyle w:val="Stilius13"/>
        <w:jc w:val="both"/>
      </w:pPr>
      <w:r w:rsidRPr="00AC3D00">
        <w:t xml:space="preserve">Sąnaudų žiniaraštyje numatyti statomos OL inkarinių </w:t>
      </w:r>
      <w:proofErr w:type="spellStart"/>
      <w:r w:rsidRPr="00AC3D00">
        <w:t>tarpatramių</w:t>
      </w:r>
      <w:proofErr w:type="spellEnd"/>
      <w:r w:rsidRPr="00AC3D00">
        <w:t xml:space="preserve"> laidų ir ŽTŠK faktinių tempimo jėgų fiksavimo ir mažiausių atstumų nuo apatinių OL apatinių laidų iki žemės paviršiaus, bei </w:t>
      </w:r>
      <w:r w:rsidRPr="00AC3D00">
        <w:lastRenderedPageBreak/>
        <w:t>sankirtų su kita inžinerine infrastruktūra vietose, matavimų ir rezultatų protokolų pateikimo PSO darbus.</w:t>
      </w:r>
    </w:p>
    <w:p w14:paraId="6A11E581" w14:textId="6B477D12" w:rsidR="00B009F4" w:rsidRPr="00AC3D00" w:rsidRDefault="00B009F4" w:rsidP="00914BB3">
      <w:pPr>
        <w:pStyle w:val="Stilius13"/>
        <w:jc w:val="both"/>
      </w:pPr>
      <w:r w:rsidRPr="00AC3D00">
        <w:t>Pateikti rekonstruojamos OL trasų planus. Trasų planuose turi būti galima identifikuoti esamą ir projektuojamą OL kraštinių laidų padėtį horizontalioje projekcijoje.</w:t>
      </w:r>
    </w:p>
    <w:p w14:paraId="4B9E63E6" w14:textId="02B7E935" w:rsidR="00B009F4" w:rsidRPr="00AC3D00" w:rsidRDefault="00B009F4" w:rsidP="00914BB3">
      <w:pPr>
        <w:pStyle w:val="Stilius13"/>
        <w:jc w:val="both"/>
      </w:pPr>
      <w:r w:rsidRPr="00AC3D00">
        <w:t>110</w:t>
      </w:r>
      <w:r w:rsidR="006D2213">
        <w:t xml:space="preserve"> </w:t>
      </w:r>
      <w:proofErr w:type="spellStart"/>
      <w:r w:rsidR="006D2213">
        <w:t>kV</w:t>
      </w:r>
      <w:proofErr w:type="spellEnd"/>
      <w:r w:rsidR="006D2213">
        <w:t xml:space="preserve"> </w:t>
      </w:r>
      <w:r w:rsidRPr="00AC3D00">
        <w:t>OL atramų varža turi būti ne didesnė, nei 10 Ω</w:t>
      </w:r>
      <w:r w:rsidR="00573C30" w:rsidRPr="00AC3D00">
        <w:t xml:space="preserve">. </w:t>
      </w:r>
      <w:r w:rsidRPr="00AC3D00">
        <w:t xml:space="preserve">Suprojektuoti atramų įžeminimo kontūrų įrengimo darbus. Pateikti atramų įžeminimo įrengimo aprašymą ir brėžinius. </w:t>
      </w:r>
    </w:p>
    <w:p w14:paraId="6865F05B" w14:textId="019FF149" w:rsidR="00573C30" w:rsidRPr="00044243" w:rsidRDefault="00573C30" w:rsidP="00914BB3">
      <w:pPr>
        <w:pStyle w:val="Stilius13"/>
        <w:jc w:val="both"/>
      </w:pPr>
      <w:r w:rsidRPr="00044243">
        <w:t xml:space="preserve">Suprojektuoti KL su elektrinės galios pralaidumu išreikštu srovės dydžiu, įvertinus visus KL tiesimo sąlygų pataisos koeficientus, ne mažesniu kaip 546A vienai fazei. Parenkant faktinius kabelius leistina pralaidumo paklaida -2 proc. nuo projektinės (535A). </w:t>
      </w:r>
    </w:p>
    <w:p w14:paraId="29C2CF4B" w14:textId="742E81DE" w:rsidR="00573C30" w:rsidRPr="00044243" w:rsidRDefault="00573C30" w:rsidP="00914BB3">
      <w:pPr>
        <w:pStyle w:val="Stilius13"/>
        <w:jc w:val="both"/>
      </w:pPr>
      <w:r w:rsidRPr="00044243">
        <w:t>Suprojektuoti kabelių ilgio atsargas, ne mažiau kaip 3 m prie galinių movų.</w:t>
      </w:r>
    </w:p>
    <w:p w14:paraId="319729DE" w14:textId="1E58AD5D" w:rsidR="00573C30" w:rsidRPr="00044243" w:rsidRDefault="00573C30" w:rsidP="00914BB3">
      <w:pPr>
        <w:pStyle w:val="Stilius13"/>
        <w:jc w:val="both"/>
      </w:pPr>
      <w:r w:rsidRPr="00044243">
        <w:t>Suprojektuoti įrengiamų kabelių linijų, galinių movų, viršįtampių ribotuvų ir kt. įrenginių operatyvinių pavadinimų įrengimo darbus.</w:t>
      </w:r>
    </w:p>
    <w:p w14:paraId="51543FFC" w14:textId="4D8C0CC8" w:rsidR="00573C30" w:rsidRPr="00044243" w:rsidRDefault="00573C30" w:rsidP="00914BB3">
      <w:pPr>
        <w:pStyle w:val="Stilius13"/>
        <w:jc w:val="both"/>
      </w:pPr>
      <w:r w:rsidRPr="00044243">
        <w:rPr>
          <w:snapToGrid w:val="0"/>
          <w:lang w:eastAsia="ru-RU"/>
        </w:rPr>
        <w:t xml:space="preserve">Pateikti kabelio laidininko, ekrano skerspjūvio, ekrano įžeminimo būdo ir ekrano viršįtampių ribotuvų (jei reikalinga) parinkimo skaičiavimus ir jų rezultatus. Pateikti kabelio tempimo jėgų skaičiavimus ir jų rezultatus. </w:t>
      </w:r>
      <w:r w:rsidRPr="00044243">
        <w:t>Projekte turi būti įvertina, kad konkursui paruoštame pasiūlyme rangos darbams atlikti kabelių gamintojas privalės pateikti kabelio pralaidumo skaičiavimus pagal IEC 60287 ar jam lygiaverčio standarto skaičiavimų principus.</w:t>
      </w:r>
    </w:p>
    <w:p w14:paraId="77E3BD52" w14:textId="0C6A16DA" w:rsidR="00AC3D00" w:rsidRPr="00044243" w:rsidRDefault="00AC3D00" w:rsidP="00914BB3">
      <w:pPr>
        <w:pStyle w:val="Stilius13"/>
        <w:jc w:val="both"/>
      </w:pPr>
      <w:r w:rsidRPr="00044243">
        <w:t xml:space="preserve">Pateikti KL trasų planus ir išilginius profilius. Profiliuose turi būti nurodytos visos sankirtos su esamais inžineriniais tinklais bei atstumai iki jų, atstumai nuo kabelių linijų ir jų konstrukcijų (plokščių) iki žemės paviršiaus. Pateikti KL tranšėjų skersinius pjūvius skirtingiems KL paklojimo variantams. Suprojektuoti įrengiamų KL trasos ženklinimą požeminiais pasyviniais elektroniniais žymekliais. </w:t>
      </w:r>
    </w:p>
    <w:p w14:paraId="1D210166" w14:textId="78E62B68" w:rsidR="00AC3D00" w:rsidRPr="00044243" w:rsidRDefault="00AC3D00" w:rsidP="00914BB3">
      <w:pPr>
        <w:pStyle w:val="Stilius13"/>
        <w:jc w:val="both"/>
      </w:pPr>
      <w:r w:rsidRPr="00044243">
        <w:t>Suprojektuoti KL apsaugą nuo išorinio mechaninio poveikio, vadovaujantis standartiniais techniniais reikalavimais pateikiamais internetiniame puslapyje www.litgrid.eu: Tinklo plėtra &gt; Standartiniai techniniai reikalavimai &gt; Elektros perdavimo linijoms. Susikirtimo vietose su transporto keliais ar kitomis komunikacijomis, kur negalimas apsaugos nuo išorinio mechaninio poveikio išpildymas pagal standartinius techninius reikalavimus, kabelių klojimą numatyti aukšto tankio polietileno (angl. trumpinimas HDPE) vamzdžiuose. Esant poreikiui kloti kabelius be tranšėjiniu (uždaru ar kryptinio gręžimo) būdu ne sankirtų su keliais ir gatvėmis vietose, techniniame projekte turi būti pateiktas tokio sprendinio pagrindimas bei konkrečios vietos fotofiksacijos, pagrindžiančios be tranšėjinio kabelių paklojimo būdo poreikį. Klojant kabelius tranšėjoje atviru būdu, kabeliai turi būti klojami be vamzdžių (išskyrus sankirtų su kitomis komunikacijomis vietas).</w:t>
      </w:r>
    </w:p>
    <w:p w14:paraId="228D56A1" w14:textId="369FBDA3" w:rsidR="00AC3D00" w:rsidRPr="00044243" w:rsidRDefault="00AC3D00" w:rsidP="00914BB3">
      <w:pPr>
        <w:pStyle w:val="Stilius13"/>
        <w:jc w:val="both"/>
      </w:pPr>
      <w:r w:rsidRPr="00044243">
        <w:t>KL ir jų movos abiejuose galuose turi būti apsaugotos viršįtampių ribotuvais vadovaujantis:</w:t>
      </w:r>
    </w:p>
    <w:p w14:paraId="234131D0" w14:textId="77777777" w:rsidR="00AC3D00" w:rsidRPr="00044243" w:rsidRDefault="00AC3D00" w:rsidP="00914BB3">
      <w:pPr>
        <w:pStyle w:val="Sraopastraipa"/>
        <w:tabs>
          <w:tab w:val="left" w:pos="142"/>
          <w:tab w:val="left" w:pos="426"/>
          <w:tab w:val="left" w:pos="851"/>
          <w:tab w:val="left" w:pos="1134"/>
        </w:tabs>
        <w:spacing w:line="276" w:lineRule="auto"/>
        <w:ind w:left="426"/>
        <w:jc w:val="both"/>
        <w:rPr>
          <w:rFonts w:ascii="Arial" w:hAnsi="Arial" w:cs="Arial"/>
          <w:sz w:val="22"/>
          <w:szCs w:val="22"/>
          <w:lang w:val="lt-LT"/>
        </w:rPr>
      </w:pPr>
      <w:r w:rsidRPr="00044243">
        <w:rPr>
          <w:rFonts w:ascii="Arial" w:hAnsi="Arial" w:cs="Arial"/>
          <w:sz w:val="22"/>
          <w:szCs w:val="22"/>
          <w:lang w:val="lt-LT"/>
        </w:rPr>
        <w:t>a) viršįtampių ribotuvai oro linijos pusėje, perėjime iš oro linijos į kabelį, prie kabelinių movų esančių atramoje turi būti komplektuojami kartu su viršįtampių skaitikliais;</w:t>
      </w:r>
    </w:p>
    <w:p w14:paraId="1720AB71" w14:textId="647A56FD" w:rsidR="00AC3D00" w:rsidRPr="00044243" w:rsidRDefault="00AC3D00" w:rsidP="00914BB3">
      <w:pPr>
        <w:pStyle w:val="Sraopastraipa"/>
        <w:tabs>
          <w:tab w:val="left" w:pos="142"/>
          <w:tab w:val="left" w:pos="426"/>
          <w:tab w:val="left" w:pos="851"/>
          <w:tab w:val="left" w:pos="1134"/>
        </w:tabs>
        <w:spacing w:line="276" w:lineRule="auto"/>
        <w:ind w:left="426"/>
        <w:jc w:val="both"/>
        <w:rPr>
          <w:rFonts w:ascii="Arial" w:hAnsi="Arial" w:cs="Arial"/>
          <w:sz w:val="22"/>
          <w:szCs w:val="22"/>
          <w:lang w:val="lt-LT"/>
        </w:rPr>
      </w:pPr>
      <w:r w:rsidRPr="00044243">
        <w:rPr>
          <w:rFonts w:ascii="Arial" w:hAnsi="Arial" w:cs="Arial"/>
          <w:sz w:val="22"/>
          <w:szCs w:val="22"/>
          <w:lang w:val="lt-LT"/>
        </w:rPr>
        <w:t>b)  standartiniai techniniai reikalavimai 2-os ir 3-ios linijos iškrovos klasės viršįtampių ribotuvams ir apibendrinti reikalavimai viršįtampių ribotuvų įrengimui 110</w:t>
      </w:r>
      <w:r w:rsidR="006D2213">
        <w:rPr>
          <w:rFonts w:ascii="Arial" w:hAnsi="Arial" w:cs="Arial"/>
          <w:sz w:val="22"/>
          <w:szCs w:val="22"/>
          <w:lang w:val="lt-LT"/>
        </w:rPr>
        <w:t xml:space="preserve"> </w:t>
      </w:r>
      <w:proofErr w:type="spellStart"/>
      <w:r w:rsidR="006D2213">
        <w:rPr>
          <w:rFonts w:ascii="Arial" w:hAnsi="Arial" w:cs="Arial"/>
          <w:sz w:val="22"/>
          <w:szCs w:val="22"/>
          <w:lang w:val="lt-LT"/>
        </w:rPr>
        <w:t>kV</w:t>
      </w:r>
      <w:proofErr w:type="spellEnd"/>
      <w:r w:rsidR="006D2213">
        <w:rPr>
          <w:rFonts w:ascii="Arial" w:hAnsi="Arial" w:cs="Arial"/>
          <w:sz w:val="22"/>
          <w:szCs w:val="22"/>
          <w:lang w:val="lt-LT"/>
        </w:rPr>
        <w:t xml:space="preserve"> </w:t>
      </w:r>
      <w:r w:rsidRPr="00044243">
        <w:rPr>
          <w:rFonts w:ascii="Arial" w:hAnsi="Arial" w:cs="Arial"/>
          <w:sz w:val="22"/>
          <w:szCs w:val="22"/>
          <w:lang w:val="lt-LT"/>
        </w:rPr>
        <w:t>transformatorių pastotėse pateikiami www.litgrid.eu: Tinklo plėtra &gt; Standartiniai techniniai reikalavimai &gt; Pirminiai įrenginiai ir TP savosios reikmės;</w:t>
      </w:r>
    </w:p>
    <w:p w14:paraId="5B5DCE57" w14:textId="77777777" w:rsidR="00AC3D00" w:rsidRPr="00044243" w:rsidRDefault="00AC3D00" w:rsidP="00914BB3">
      <w:pPr>
        <w:pStyle w:val="Sraopastraipa"/>
        <w:tabs>
          <w:tab w:val="left" w:pos="142"/>
          <w:tab w:val="left" w:pos="426"/>
          <w:tab w:val="left" w:pos="851"/>
          <w:tab w:val="left" w:pos="1134"/>
        </w:tabs>
        <w:spacing w:line="276" w:lineRule="auto"/>
        <w:ind w:left="426"/>
        <w:jc w:val="both"/>
        <w:rPr>
          <w:rFonts w:ascii="Arial" w:hAnsi="Arial" w:cs="Arial"/>
          <w:sz w:val="22"/>
          <w:szCs w:val="22"/>
          <w:lang w:val="lt-LT"/>
        </w:rPr>
      </w:pPr>
      <w:r w:rsidRPr="00044243">
        <w:rPr>
          <w:rFonts w:ascii="Arial" w:hAnsi="Arial" w:cs="Arial"/>
          <w:sz w:val="22"/>
          <w:szCs w:val="22"/>
          <w:lang w:val="lt-LT"/>
        </w:rPr>
        <w:t>c)  kiekvienam viršįtampių ribotuvui turi būti numatomas atskiras prijungimo laidininkas (tarp viršįtampių ribotuvo metalinio pado - viršįtampių skaitiklio - įžeminimo įrenginio) tinkamo skerspjūvio, laidininkai turi būti vientisi (be sujungimų), o jų ilgis turi būti parinktas toks, kad būtų išlaikytos viršįtampių ribotuvų gamintojo specifikuotos techninės charakteristikos;</w:t>
      </w:r>
    </w:p>
    <w:p w14:paraId="38C1B39A" w14:textId="77777777" w:rsidR="00AC3D00" w:rsidRPr="00044243" w:rsidRDefault="00AC3D00" w:rsidP="00914BB3">
      <w:pPr>
        <w:pStyle w:val="Sraopastraipa"/>
        <w:tabs>
          <w:tab w:val="left" w:pos="142"/>
          <w:tab w:val="left" w:pos="426"/>
          <w:tab w:val="left" w:pos="851"/>
          <w:tab w:val="left" w:pos="1134"/>
        </w:tabs>
        <w:spacing w:line="276" w:lineRule="auto"/>
        <w:ind w:left="426"/>
        <w:jc w:val="both"/>
        <w:rPr>
          <w:rFonts w:ascii="Arial" w:hAnsi="Arial" w:cs="Arial"/>
          <w:sz w:val="22"/>
          <w:szCs w:val="22"/>
          <w:lang w:val="lt-LT"/>
        </w:rPr>
      </w:pPr>
      <w:r w:rsidRPr="00044243">
        <w:rPr>
          <w:rFonts w:ascii="Arial" w:hAnsi="Arial" w:cs="Arial"/>
          <w:sz w:val="22"/>
          <w:szCs w:val="22"/>
          <w:lang w:val="lt-LT"/>
        </w:rPr>
        <w:t>d)  suprojektuoti viršįtampių ribotuvų ir kabelinių movų prijungimo gnybtus, kurie turi atitikti standartinius techninius reikalavimus pateiktus www.litgrid.eu: Tinklo plėtra &gt; Standartiniai techniniai reikalavimai&gt;Pirminiai įrenginiai ir TP savosios reikmės;</w:t>
      </w:r>
    </w:p>
    <w:p w14:paraId="7A13E62C" w14:textId="77777777" w:rsidR="00AC3D00" w:rsidRPr="00044243" w:rsidRDefault="00AC3D00" w:rsidP="00914BB3">
      <w:pPr>
        <w:pStyle w:val="Sraopastraipa"/>
        <w:tabs>
          <w:tab w:val="left" w:pos="142"/>
          <w:tab w:val="left" w:pos="426"/>
          <w:tab w:val="left" w:pos="851"/>
          <w:tab w:val="left" w:pos="1134"/>
        </w:tabs>
        <w:spacing w:line="276" w:lineRule="auto"/>
        <w:ind w:left="426"/>
        <w:jc w:val="both"/>
        <w:rPr>
          <w:rFonts w:ascii="Arial" w:hAnsi="Arial" w:cs="Arial"/>
          <w:sz w:val="22"/>
          <w:szCs w:val="22"/>
          <w:lang w:val="lt-LT"/>
        </w:rPr>
      </w:pPr>
      <w:r w:rsidRPr="00044243">
        <w:rPr>
          <w:rFonts w:ascii="Arial" w:hAnsi="Arial" w:cs="Arial"/>
          <w:sz w:val="22"/>
          <w:szCs w:val="22"/>
          <w:lang w:val="lt-LT"/>
        </w:rPr>
        <w:t>e)  viršįtampių ribotuvų techninių duomenų lentelės ir jų žymėjimas turi atitikti standartinius techninius reikalavimus pateiktus www.litgrid.eu: Tinklo plėtra&gt; Standartiniai techniniai reikalavimai &gt; Pirminiai įrenginiai ir TP savosios reikmės.</w:t>
      </w:r>
    </w:p>
    <w:p w14:paraId="7B4B6987" w14:textId="4E90C3BE" w:rsidR="00AC3D00" w:rsidRPr="00AC3D00" w:rsidRDefault="00AC3D00" w:rsidP="00914BB3">
      <w:pPr>
        <w:pStyle w:val="Stilius13"/>
        <w:jc w:val="both"/>
      </w:pPr>
      <w:r w:rsidRPr="00AC3D00">
        <w:lastRenderedPageBreak/>
        <w:t>Suprojektuoti OL ženklinimo darbus, vadovaujantis</w:t>
      </w:r>
      <w:r w:rsidR="00C85BF4">
        <w:t xml:space="preserve"> (12)</w:t>
      </w:r>
      <w:r w:rsidRPr="00AC3D00">
        <w:t xml:space="preserve"> priede pateiktais reikalavimais.</w:t>
      </w:r>
    </w:p>
    <w:p w14:paraId="171C523D" w14:textId="0C69EB5F" w:rsidR="00AC3D00" w:rsidRPr="00AC3D00" w:rsidRDefault="00AC3D00" w:rsidP="00914BB3">
      <w:pPr>
        <w:pStyle w:val="Stilius13"/>
        <w:jc w:val="both"/>
      </w:pPr>
      <w:r w:rsidRPr="00AC3D00">
        <w:t>Pateikti atnaujintus rekonstruojam</w:t>
      </w:r>
      <w:r w:rsidR="00914BB3">
        <w:t>ų</w:t>
      </w:r>
      <w:r w:rsidRPr="00AC3D00">
        <w:t xml:space="preserve"> OL pasus ir kadastrines bylas.</w:t>
      </w:r>
    </w:p>
    <w:p w14:paraId="348B9ABE" w14:textId="149BC660" w:rsidR="00AC3D00" w:rsidRPr="00AC3D00" w:rsidRDefault="00AC3D00" w:rsidP="00914BB3">
      <w:pPr>
        <w:pStyle w:val="Stilius13"/>
        <w:jc w:val="both"/>
      </w:pPr>
      <w:r w:rsidRPr="00AC3D00">
        <w:t>Suprojektuoti trasos valymo, medžių bei krūmų kirtimo darbus OL apsaugos zonoje, vadovaujantis ELIĮT reikalavimais. Atliekant trasos valymo darbus, OL apsaugos zonoje privalo būti pašalinti ir iškirstų medžių bei krūmų kelmai. Išvalytos OL trasa priimama ne anksčiau, nei objekto techninio įvertinimo komisijos metu.</w:t>
      </w:r>
    </w:p>
    <w:p w14:paraId="6ABC47C8" w14:textId="7993E256" w:rsidR="00AC3D00" w:rsidRPr="008363CC" w:rsidRDefault="00AC3D00" w:rsidP="00914BB3">
      <w:pPr>
        <w:pStyle w:val="Stilius13"/>
        <w:jc w:val="both"/>
      </w:pPr>
      <w:r w:rsidRPr="008363CC">
        <w:t>Suprojektuoti ir parinkti OL elementus</w:t>
      </w:r>
      <w:r w:rsidR="00C85BF4">
        <w:t xml:space="preserve"> (13)</w:t>
      </w:r>
      <w:r w:rsidRPr="008363CC">
        <w:t xml:space="preserve"> pried</w:t>
      </w:r>
      <w:r w:rsidR="00C85BF4">
        <w:t>e</w:t>
      </w:r>
      <w:r w:rsidRPr="008363CC">
        <w:t xml:space="preserve"> pateiktais reikalavimais.</w:t>
      </w:r>
    </w:p>
    <w:p w14:paraId="254D5D66" w14:textId="433434E9" w:rsidR="008363CC" w:rsidRPr="008363CC" w:rsidRDefault="008363CC" w:rsidP="00914BB3">
      <w:pPr>
        <w:pStyle w:val="Stilius13"/>
        <w:jc w:val="both"/>
      </w:pPr>
      <w:r w:rsidRPr="008363CC">
        <w:t>Suprojektuoti ir parinkti KL elementus</w:t>
      </w:r>
      <w:r w:rsidR="00C85BF4">
        <w:t xml:space="preserve"> (14)</w:t>
      </w:r>
      <w:r w:rsidRPr="008363CC">
        <w:t xml:space="preserve"> pried</w:t>
      </w:r>
      <w:r w:rsidR="00C85BF4">
        <w:t>e</w:t>
      </w:r>
      <w:r w:rsidRPr="008363CC">
        <w:t xml:space="preserve"> pateiktais reikalavimais.</w:t>
      </w:r>
    </w:p>
    <w:p w14:paraId="541ABEEA" w14:textId="15F4DD80" w:rsidR="00AC3D00" w:rsidRPr="00AC3D00" w:rsidRDefault="00AC3D00" w:rsidP="00914BB3">
      <w:pPr>
        <w:pStyle w:val="Stilius13"/>
        <w:jc w:val="both"/>
      </w:pPr>
      <w:r w:rsidRPr="008363CC">
        <w:t>Parengti techninių specifikacijų bylą, vadovaujantis</w:t>
      </w:r>
      <w:r w:rsidR="00C85BF4">
        <w:t xml:space="preserve"> (15)</w:t>
      </w:r>
      <w:r w:rsidRPr="008363CC">
        <w:t xml:space="preserve"> priede pateiktais reikalavimais. Sudarant technines specifikacijas, kaip papildoma įranga, turi būti specifikuotos visos naudotinos medžiagos, kurios nepatenka į pagrindinės įrangos sąrašą. Techninio projekto techninės</w:t>
      </w:r>
      <w:r w:rsidRPr="00AC3D00">
        <w:t xml:space="preserve"> specifikacijos sudaromos lietuvių ir anglų kalbomis. Visa tiekiama įranga (pagrindinė ir papildoma) privalo atitikti LST EN, IEC ar lygiaverčių standartų reikalavimus.</w:t>
      </w:r>
    </w:p>
    <w:p w14:paraId="211AE922" w14:textId="2A81B071" w:rsidR="00AC3D00" w:rsidRPr="00AC3D00" w:rsidRDefault="00AC3D00" w:rsidP="00914BB3">
      <w:pPr>
        <w:pStyle w:val="Stilius13"/>
        <w:jc w:val="both"/>
      </w:pPr>
      <w:r w:rsidRPr="00AC3D00">
        <w:t>Įvertinti rekonstruojamos 110</w:t>
      </w:r>
      <w:r w:rsidR="006D2213">
        <w:t xml:space="preserve"> </w:t>
      </w:r>
      <w:proofErr w:type="spellStart"/>
      <w:r w:rsidR="006D2213">
        <w:t>kV</w:t>
      </w:r>
      <w:proofErr w:type="spellEnd"/>
      <w:r w:rsidR="006D2213">
        <w:t xml:space="preserve"> </w:t>
      </w:r>
      <w:r w:rsidRPr="00AC3D00">
        <w:t>OL sankirtas su AB ESO tinklu. Sankirtas su 0,4</w:t>
      </w:r>
      <w:r w:rsidR="006D2213">
        <w:t xml:space="preserve"> </w:t>
      </w:r>
      <w:proofErr w:type="spellStart"/>
      <w:r w:rsidR="006D2213">
        <w:t>kV</w:t>
      </w:r>
      <w:proofErr w:type="spellEnd"/>
      <w:r w:rsidR="006D2213">
        <w:t xml:space="preserve"> </w:t>
      </w:r>
      <w:r w:rsidRPr="00AC3D00">
        <w:t>ir 10</w:t>
      </w:r>
      <w:r w:rsidR="006D2213">
        <w:t xml:space="preserve"> </w:t>
      </w:r>
      <w:proofErr w:type="spellStart"/>
      <w:r w:rsidR="006D2213">
        <w:t>kV</w:t>
      </w:r>
      <w:proofErr w:type="spellEnd"/>
      <w:r w:rsidR="006D2213">
        <w:t xml:space="preserve"> </w:t>
      </w:r>
      <w:r w:rsidRPr="00AC3D00">
        <w:t xml:space="preserve">OL – </w:t>
      </w:r>
      <w:proofErr w:type="spellStart"/>
      <w:r w:rsidRPr="00AC3D00">
        <w:t>sukabeliuoti</w:t>
      </w:r>
      <w:proofErr w:type="spellEnd"/>
      <w:r w:rsidRPr="00AC3D00">
        <w:t xml:space="preserve"> (</w:t>
      </w:r>
      <w:proofErr w:type="spellStart"/>
      <w:r w:rsidRPr="00AC3D00">
        <w:t>kabeliuojami</w:t>
      </w:r>
      <w:proofErr w:type="spellEnd"/>
      <w:r w:rsidRPr="00AC3D00">
        <w:t xml:space="preserve"> ESO tinklai).</w:t>
      </w:r>
    </w:p>
    <w:p w14:paraId="206E73D4" w14:textId="3E617478" w:rsidR="00AC3D00" w:rsidRPr="00AC3D00" w:rsidRDefault="00AC3D00" w:rsidP="00914BB3">
      <w:pPr>
        <w:pStyle w:val="Stilius13"/>
        <w:jc w:val="both"/>
      </w:pPr>
      <w:r w:rsidRPr="00AC3D00">
        <w:t>Įvertinti „Kliūčių ženklinimo tvarkos aprašą“, patvirtintą Lietuvos transporto saugos administracijos direktoriaus 2020 m. kovo 26 d. įsakymu Nr. 2BE-109, reikalavimus. Nustačius poreikį atramas ženklinti dienos ženklais, techniniame projekte turi būti numatytas atramų gamyklinis dažymas pagal aprašo reikalavimus.</w:t>
      </w:r>
    </w:p>
    <w:p w14:paraId="485E4184" w14:textId="7B089735" w:rsidR="00AC3D00" w:rsidRDefault="00AC3D00" w:rsidP="00914BB3">
      <w:pPr>
        <w:pStyle w:val="Stilius13"/>
        <w:jc w:val="both"/>
      </w:pPr>
      <w:r w:rsidRPr="00AC3D00">
        <w:t xml:space="preserve">Sąnaudų žiniaraščiuose numatyti ir rangos metu atlikti ne mažiau, nei 4-ių vnt. OL laidų bandinių iškirpimą iš demontuojamų OL laidų (iš kiekvienos linijos min. 4-i vnt.). OL laidų bandiniai turi būti iškerpami iš viršutinės fazės laido ar kitos </w:t>
      </w:r>
      <w:proofErr w:type="spellStart"/>
      <w:r w:rsidRPr="00AC3D00">
        <w:t>tech</w:t>
      </w:r>
      <w:proofErr w:type="spellEnd"/>
      <w:r w:rsidRPr="00AC3D00">
        <w:t xml:space="preserve">. priežiūros nurodytos vietos. Bandiniai, jei techninę priežiūra vykdantis specialistas nenurodo kitaip, kerpami iš - palaikančio gnybto tvirtinimo vietos (1 vnt.), iš miškingos teritorijos OL </w:t>
      </w:r>
      <w:proofErr w:type="spellStart"/>
      <w:r w:rsidRPr="00AC3D00">
        <w:t>tarpatramio</w:t>
      </w:r>
      <w:proofErr w:type="spellEnd"/>
      <w:r w:rsidRPr="00AC3D00">
        <w:t xml:space="preserve"> centro (didžiausio įlinkio vieta) (1 vnt.), iš pramoninės ar urbanizuotos teritorijos OL </w:t>
      </w:r>
      <w:proofErr w:type="spellStart"/>
      <w:r w:rsidRPr="00AC3D00">
        <w:t>tarpatramio</w:t>
      </w:r>
      <w:proofErr w:type="spellEnd"/>
      <w:r w:rsidRPr="00AC3D00">
        <w:t xml:space="preserve"> centro (didžiausio įlinkio vieta) (1 vnt.), iš ilgiausio OL </w:t>
      </w:r>
      <w:proofErr w:type="spellStart"/>
      <w:r w:rsidRPr="00AC3D00">
        <w:t>tarpatramio</w:t>
      </w:r>
      <w:proofErr w:type="spellEnd"/>
      <w:r w:rsidRPr="00AC3D00">
        <w:t xml:space="preserve"> centro (didžiausio įlinkio vieta) (1 vnt.). Iškirptų bandinių ilgis turi būti rėžyje tarp 0,7 - 1,2 m, o bandinių galai - surišti viela arba kabelių dirželiais. Iškirpti bandiniai perduodami objekto techninei priežiūrai. </w:t>
      </w:r>
    </w:p>
    <w:p w14:paraId="0FAE0A83" w14:textId="4C5AA21C" w:rsidR="00AB643B" w:rsidRDefault="00AB643B" w:rsidP="00914BB3">
      <w:pPr>
        <w:pStyle w:val="Stilius13"/>
        <w:jc w:val="both"/>
      </w:pPr>
      <w:r>
        <w:t>Suprojektuoti 110</w:t>
      </w:r>
      <w:r w:rsidR="006D2213">
        <w:t xml:space="preserve"> </w:t>
      </w:r>
      <w:proofErr w:type="spellStart"/>
      <w:r w:rsidR="006D2213">
        <w:t>kV</w:t>
      </w:r>
      <w:proofErr w:type="spellEnd"/>
      <w:r w:rsidR="006D2213">
        <w:t xml:space="preserve"> </w:t>
      </w:r>
      <w:r>
        <w:t>OL Vidgirio VE – Pagėgiai tarp atramos Nr. 152 ir Pagėgių TP bei rekonstruojamų OL ruožų atramų, laidų, žaibosaugos trosų, izoliatorių bei linijinės armatūros demontavimo ir utilizavimo darbus.</w:t>
      </w:r>
    </w:p>
    <w:p w14:paraId="7D66E2FD" w14:textId="224F4ABA" w:rsidR="00AB643B" w:rsidRDefault="00AB643B" w:rsidP="00914BB3">
      <w:pPr>
        <w:pStyle w:val="Stilius13"/>
        <w:jc w:val="both"/>
      </w:pPr>
      <w:r>
        <w:t>Suprojektuoti esamų plieninių inkarinių atramų, įrengtų 2009, 2010 bei 2020 metais (viso 4-i vnt.) bei jų pamatų komplektų išmontavimo, kampuočių žymėjimo bei perdavimo į PSO avarinį rezervą darbus.</w:t>
      </w:r>
    </w:p>
    <w:p w14:paraId="4BFE0DDE" w14:textId="77777777" w:rsidR="00AF06B4" w:rsidRDefault="00AF06B4" w:rsidP="00AC3D00">
      <w:pPr>
        <w:pStyle w:val="Sraopastraipa"/>
        <w:tabs>
          <w:tab w:val="left" w:pos="0"/>
          <w:tab w:val="left" w:pos="851"/>
          <w:tab w:val="left" w:pos="993"/>
        </w:tabs>
        <w:spacing w:line="276" w:lineRule="auto"/>
        <w:ind w:left="0" w:firstLine="425"/>
        <w:contextualSpacing/>
        <w:jc w:val="both"/>
        <w:textAlignment w:val="center"/>
        <w:rPr>
          <w:rFonts w:ascii="Arial" w:hAnsi="Arial" w:cs="Arial"/>
          <w:sz w:val="22"/>
          <w:szCs w:val="22"/>
          <w:lang w:val="lt-LT"/>
        </w:rPr>
      </w:pPr>
    </w:p>
    <w:p w14:paraId="4770F336" w14:textId="77777777" w:rsidR="00AF06B4" w:rsidRDefault="00AF06B4" w:rsidP="00AC3D00">
      <w:pPr>
        <w:pStyle w:val="Sraopastraipa"/>
        <w:tabs>
          <w:tab w:val="left" w:pos="0"/>
          <w:tab w:val="left" w:pos="851"/>
          <w:tab w:val="left" w:pos="993"/>
        </w:tabs>
        <w:spacing w:line="276" w:lineRule="auto"/>
        <w:ind w:left="0" w:firstLine="425"/>
        <w:contextualSpacing/>
        <w:jc w:val="both"/>
        <w:textAlignment w:val="center"/>
        <w:rPr>
          <w:rFonts w:ascii="Arial" w:hAnsi="Arial" w:cs="Arial"/>
          <w:sz w:val="22"/>
          <w:szCs w:val="22"/>
          <w:lang w:val="lt-LT"/>
        </w:rPr>
      </w:pPr>
    </w:p>
    <w:p w14:paraId="4424246B" w14:textId="67208585" w:rsidR="00AF06B4" w:rsidRDefault="00FA00A0" w:rsidP="00AC3D00">
      <w:pPr>
        <w:pStyle w:val="Sraopastraipa"/>
        <w:tabs>
          <w:tab w:val="left" w:pos="0"/>
          <w:tab w:val="left" w:pos="851"/>
          <w:tab w:val="left" w:pos="993"/>
        </w:tabs>
        <w:spacing w:line="276" w:lineRule="auto"/>
        <w:ind w:left="0" w:firstLine="425"/>
        <w:contextualSpacing/>
        <w:jc w:val="both"/>
        <w:textAlignment w:val="center"/>
        <w:rPr>
          <w:rFonts w:ascii="Arial" w:hAnsi="Arial" w:cs="Arial"/>
          <w:sz w:val="22"/>
          <w:szCs w:val="22"/>
          <w:lang w:val="lt-LT"/>
        </w:rPr>
      </w:pPr>
      <w:r w:rsidRPr="0034391B">
        <w:rPr>
          <w:rFonts w:ascii="Arial" w:hAnsi="Arial" w:cs="Arial"/>
          <w:b/>
          <w:bCs/>
          <w:noProof/>
          <w:sz w:val="18"/>
          <w:szCs w:val="18"/>
          <w:lang w:val="lt-LT" w:eastAsia="lt-LT"/>
        </w:rPr>
        <w:lastRenderedPageBreak/>
        <w:drawing>
          <wp:inline distT="0" distB="0" distL="0" distR="0" wp14:anchorId="79FF48B0" wp14:editId="2426348C">
            <wp:extent cx="6480810" cy="2625828"/>
            <wp:effectExtent l="0" t="0" r="0" b="3175"/>
            <wp:docPr id="1429215800" name="Picture 1" descr="Paveikslėlis, kuriame yra tekstas, diagrama, linija, Grafik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215800" name="Picture 1" descr="Paveikslėlis, kuriame yra tekstas, diagrama, linija, Grafikas&#10;&#10;Dirbtinio intelekto sugeneruotas turinys gali būti neteisingas."/>
                    <pic:cNvPicPr/>
                  </pic:nvPicPr>
                  <pic:blipFill>
                    <a:blip r:embed="rId16"/>
                    <a:stretch>
                      <a:fillRect/>
                    </a:stretch>
                  </pic:blipFill>
                  <pic:spPr>
                    <a:xfrm>
                      <a:off x="0" y="0"/>
                      <a:ext cx="6480810" cy="2625828"/>
                    </a:xfrm>
                    <a:prstGeom prst="rect">
                      <a:avLst/>
                    </a:prstGeom>
                  </pic:spPr>
                </pic:pic>
              </a:graphicData>
            </a:graphic>
          </wp:inline>
        </w:drawing>
      </w:r>
    </w:p>
    <w:p w14:paraId="030203DF" w14:textId="77777777" w:rsidR="00AF06B4" w:rsidRDefault="00AF06B4" w:rsidP="00AC3D00">
      <w:pPr>
        <w:pStyle w:val="Sraopastraipa"/>
        <w:tabs>
          <w:tab w:val="left" w:pos="0"/>
          <w:tab w:val="left" w:pos="851"/>
          <w:tab w:val="left" w:pos="993"/>
        </w:tabs>
        <w:spacing w:line="276" w:lineRule="auto"/>
        <w:ind w:left="0" w:firstLine="425"/>
        <w:contextualSpacing/>
        <w:jc w:val="both"/>
        <w:textAlignment w:val="center"/>
        <w:rPr>
          <w:rFonts w:ascii="Arial" w:hAnsi="Arial" w:cs="Arial"/>
          <w:sz w:val="22"/>
          <w:szCs w:val="22"/>
          <w:lang w:val="lt-LT"/>
        </w:rPr>
      </w:pPr>
    </w:p>
    <w:p w14:paraId="6DC2FC37" w14:textId="0A8E17A3" w:rsidR="00AF06B4" w:rsidRDefault="00AF06B4" w:rsidP="00044243">
      <w:pPr>
        <w:pStyle w:val="Sraopastraipa"/>
        <w:tabs>
          <w:tab w:val="left" w:pos="0"/>
          <w:tab w:val="left" w:pos="851"/>
          <w:tab w:val="left" w:pos="993"/>
        </w:tabs>
        <w:spacing w:line="276" w:lineRule="auto"/>
        <w:ind w:left="0" w:firstLine="425"/>
        <w:contextualSpacing/>
        <w:jc w:val="center"/>
        <w:textAlignment w:val="center"/>
        <w:rPr>
          <w:rFonts w:ascii="Arial" w:hAnsi="Arial" w:cs="Arial"/>
          <w:sz w:val="22"/>
          <w:szCs w:val="22"/>
          <w:lang w:val="lt-LT"/>
        </w:rPr>
      </w:pPr>
      <w:r>
        <w:rPr>
          <w:rFonts w:ascii="Arial" w:hAnsi="Arial" w:cs="Arial"/>
          <w:sz w:val="22"/>
          <w:szCs w:val="22"/>
          <w:lang w:val="lt-LT"/>
        </w:rPr>
        <w:t>1 pav. Principinė tinklo pertvarkymo schema</w:t>
      </w:r>
    </w:p>
    <w:p w14:paraId="58D98595" w14:textId="07C5D04C" w:rsidR="00AF06B4" w:rsidRDefault="00AF06B4" w:rsidP="00044243">
      <w:pPr>
        <w:pStyle w:val="Sraopastraipa"/>
        <w:tabs>
          <w:tab w:val="left" w:pos="0"/>
          <w:tab w:val="left" w:pos="851"/>
          <w:tab w:val="left" w:pos="993"/>
        </w:tabs>
        <w:spacing w:line="276" w:lineRule="auto"/>
        <w:ind w:left="0" w:firstLine="425"/>
        <w:contextualSpacing/>
        <w:jc w:val="center"/>
        <w:textAlignment w:val="center"/>
        <w:rPr>
          <w:rFonts w:ascii="Arial" w:hAnsi="Arial" w:cs="Arial"/>
          <w:sz w:val="22"/>
          <w:szCs w:val="22"/>
          <w:lang w:val="lt-LT"/>
        </w:rPr>
      </w:pPr>
      <w:r w:rsidRPr="006B3E2E">
        <w:rPr>
          <w:rFonts w:ascii="Arial" w:hAnsi="Arial" w:cs="Arial"/>
          <w:noProof/>
          <w:sz w:val="18"/>
          <w:szCs w:val="18"/>
          <w:lang w:val="lt-LT"/>
        </w:rPr>
        <w:drawing>
          <wp:inline distT="0" distB="0" distL="0" distR="0" wp14:anchorId="4AD49CAB" wp14:editId="28772E6D">
            <wp:extent cx="1855165" cy="3835730"/>
            <wp:effectExtent l="0" t="0" r="0" b="0"/>
            <wp:docPr id="7743574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357448" name=""/>
                    <pic:cNvPicPr/>
                  </pic:nvPicPr>
                  <pic:blipFill>
                    <a:blip r:embed="rId17"/>
                    <a:stretch>
                      <a:fillRect/>
                    </a:stretch>
                  </pic:blipFill>
                  <pic:spPr>
                    <a:xfrm>
                      <a:off x="0" y="0"/>
                      <a:ext cx="1863778" cy="3853537"/>
                    </a:xfrm>
                    <a:prstGeom prst="rect">
                      <a:avLst/>
                    </a:prstGeom>
                  </pic:spPr>
                </pic:pic>
              </a:graphicData>
            </a:graphic>
          </wp:inline>
        </w:drawing>
      </w:r>
    </w:p>
    <w:p w14:paraId="6F9DDB95" w14:textId="042039DD" w:rsidR="00AF06B4" w:rsidRDefault="00AF06B4" w:rsidP="00044243">
      <w:pPr>
        <w:pStyle w:val="Sraopastraipa"/>
        <w:tabs>
          <w:tab w:val="left" w:pos="0"/>
          <w:tab w:val="left" w:pos="851"/>
          <w:tab w:val="left" w:pos="993"/>
        </w:tabs>
        <w:spacing w:line="276" w:lineRule="auto"/>
        <w:ind w:left="0" w:firstLine="425"/>
        <w:contextualSpacing/>
        <w:jc w:val="center"/>
        <w:textAlignment w:val="center"/>
        <w:rPr>
          <w:rFonts w:ascii="Arial" w:hAnsi="Arial" w:cs="Arial"/>
          <w:sz w:val="22"/>
          <w:szCs w:val="22"/>
          <w:lang w:val="lt-LT"/>
        </w:rPr>
      </w:pPr>
      <w:r>
        <w:rPr>
          <w:rFonts w:ascii="Arial" w:hAnsi="Arial" w:cs="Arial"/>
          <w:sz w:val="22"/>
          <w:szCs w:val="22"/>
          <w:lang w:val="lt-LT"/>
        </w:rPr>
        <w:t>2 pav. Laidų ir izoliatorių girliandų išdėstymas projektuojamose tarpinėse atramose</w:t>
      </w:r>
    </w:p>
    <w:p w14:paraId="2016614F" w14:textId="77777777" w:rsidR="00B94D72" w:rsidRDefault="00B94D72" w:rsidP="00044243">
      <w:pPr>
        <w:pStyle w:val="Sraopastraipa"/>
        <w:tabs>
          <w:tab w:val="left" w:pos="0"/>
          <w:tab w:val="left" w:pos="851"/>
          <w:tab w:val="left" w:pos="993"/>
        </w:tabs>
        <w:spacing w:line="276" w:lineRule="auto"/>
        <w:ind w:left="0" w:firstLine="425"/>
        <w:contextualSpacing/>
        <w:jc w:val="center"/>
        <w:textAlignment w:val="center"/>
        <w:rPr>
          <w:rFonts w:ascii="Arial" w:hAnsi="Arial" w:cs="Arial"/>
          <w:sz w:val="22"/>
          <w:szCs w:val="22"/>
          <w:lang w:val="lt-LT"/>
        </w:rPr>
      </w:pPr>
    </w:p>
    <w:p w14:paraId="2E35B4AF" w14:textId="4A4294B0" w:rsidR="00B94D72" w:rsidRDefault="00B94D72" w:rsidP="00044243">
      <w:pPr>
        <w:pStyle w:val="Sraopastraipa"/>
        <w:tabs>
          <w:tab w:val="left" w:pos="0"/>
          <w:tab w:val="left" w:pos="851"/>
          <w:tab w:val="left" w:pos="993"/>
        </w:tabs>
        <w:spacing w:line="276" w:lineRule="auto"/>
        <w:ind w:left="0" w:firstLine="425"/>
        <w:contextualSpacing/>
        <w:jc w:val="center"/>
        <w:textAlignment w:val="center"/>
        <w:rPr>
          <w:rFonts w:ascii="Arial" w:hAnsi="Arial" w:cs="Arial"/>
          <w:sz w:val="22"/>
          <w:szCs w:val="22"/>
          <w:lang w:val="lt-LT"/>
        </w:rPr>
      </w:pPr>
      <w:r w:rsidRPr="00B94D72">
        <w:rPr>
          <w:rFonts w:ascii="Arial" w:hAnsi="Arial" w:cs="Arial"/>
          <w:noProof/>
          <w:sz w:val="22"/>
          <w:szCs w:val="22"/>
          <w:lang w:val="lt-LT"/>
        </w:rPr>
        <w:lastRenderedPageBreak/>
        <w:drawing>
          <wp:inline distT="0" distB="0" distL="0" distR="0" wp14:anchorId="774EF6BB" wp14:editId="2D429C23">
            <wp:extent cx="4411683" cy="4286759"/>
            <wp:effectExtent l="0" t="0" r="8255" b="0"/>
            <wp:docPr id="1182976805" name="Picture 1" descr="A map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976805" name="Picture 1" descr="A map with different colored lines&#10;&#10;AI-generated content may be incorrect."/>
                    <pic:cNvPicPr/>
                  </pic:nvPicPr>
                  <pic:blipFill>
                    <a:blip r:embed="rId18"/>
                    <a:stretch>
                      <a:fillRect/>
                    </a:stretch>
                  </pic:blipFill>
                  <pic:spPr>
                    <a:xfrm>
                      <a:off x="0" y="0"/>
                      <a:ext cx="4420995" cy="4295807"/>
                    </a:xfrm>
                    <a:prstGeom prst="rect">
                      <a:avLst/>
                    </a:prstGeom>
                  </pic:spPr>
                </pic:pic>
              </a:graphicData>
            </a:graphic>
          </wp:inline>
        </w:drawing>
      </w:r>
    </w:p>
    <w:p w14:paraId="37D7AEA0" w14:textId="77777777" w:rsidR="00B94D72" w:rsidRDefault="00B94D72" w:rsidP="00044243">
      <w:pPr>
        <w:pStyle w:val="Sraopastraipa"/>
        <w:tabs>
          <w:tab w:val="left" w:pos="0"/>
          <w:tab w:val="left" w:pos="851"/>
          <w:tab w:val="left" w:pos="993"/>
        </w:tabs>
        <w:spacing w:line="276" w:lineRule="auto"/>
        <w:ind w:left="0" w:firstLine="425"/>
        <w:contextualSpacing/>
        <w:jc w:val="center"/>
        <w:textAlignment w:val="center"/>
        <w:rPr>
          <w:rFonts w:ascii="Arial" w:hAnsi="Arial" w:cs="Arial"/>
          <w:b/>
          <w:bCs/>
          <w:sz w:val="22"/>
          <w:szCs w:val="22"/>
          <w:lang w:val="lt-LT"/>
        </w:rPr>
      </w:pPr>
    </w:p>
    <w:p w14:paraId="6A9B606C" w14:textId="6DC2066C" w:rsidR="00B94D72" w:rsidRPr="00B94D72" w:rsidRDefault="00B94D72" w:rsidP="00044243">
      <w:pPr>
        <w:pStyle w:val="Sraopastraipa"/>
        <w:tabs>
          <w:tab w:val="left" w:pos="0"/>
          <w:tab w:val="left" w:pos="851"/>
          <w:tab w:val="left" w:pos="993"/>
        </w:tabs>
        <w:spacing w:line="276" w:lineRule="auto"/>
        <w:ind w:left="0" w:firstLine="425"/>
        <w:contextualSpacing/>
        <w:jc w:val="center"/>
        <w:textAlignment w:val="center"/>
        <w:rPr>
          <w:rFonts w:ascii="Arial" w:hAnsi="Arial" w:cs="Arial"/>
          <w:sz w:val="22"/>
          <w:szCs w:val="22"/>
          <w:lang w:val="lt-LT"/>
        </w:rPr>
      </w:pPr>
      <w:r>
        <w:rPr>
          <w:rFonts w:ascii="Arial" w:hAnsi="Arial" w:cs="Arial"/>
          <w:sz w:val="22"/>
          <w:szCs w:val="22"/>
          <w:lang w:val="lt-LT"/>
        </w:rPr>
        <w:t>3 pav. Naujų oro linijų suformavimas</w:t>
      </w:r>
    </w:p>
    <w:p w14:paraId="567F1AB3" w14:textId="15D78FF7" w:rsidR="009304A8" w:rsidRPr="00044243" w:rsidRDefault="009304A8" w:rsidP="00B009F4">
      <w:pPr>
        <w:pStyle w:val="paragraph"/>
        <w:rPr>
          <w:lang w:val="lt-LT"/>
        </w:rPr>
      </w:pPr>
      <w:bookmarkStart w:id="13" w:name="_Hlk88802260"/>
    </w:p>
    <w:p w14:paraId="0F5FFC2F" w14:textId="1F044FC3" w:rsidR="00B93177" w:rsidRDefault="00C022F4" w:rsidP="0001275B">
      <w:pPr>
        <w:pStyle w:val="Stilius12"/>
      </w:pPr>
      <w:bookmarkStart w:id="14" w:name="_Toc135977977"/>
      <w:bookmarkStart w:id="15" w:name="_Toc135977978"/>
      <w:bookmarkStart w:id="16" w:name="_Toc455492579"/>
      <w:bookmarkEnd w:id="13"/>
      <w:bookmarkEnd w:id="14"/>
      <w:bookmarkEnd w:id="15"/>
      <w:r w:rsidRPr="00D954FD">
        <w:t>R</w:t>
      </w:r>
      <w:bookmarkEnd w:id="16"/>
      <w:r w:rsidR="006478DC" w:rsidRPr="00D954FD">
        <w:t>ELINĖS</w:t>
      </w:r>
      <w:r w:rsidR="00D9039F" w:rsidRPr="00D954FD">
        <w:t xml:space="preserve"> APSAUGOS</w:t>
      </w:r>
      <w:r w:rsidR="00D670BA" w:rsidRPr="00D954FD">
        <w:t xml:space="preserve"> IR AUTOMATIK</w:t>
      </w:r>
      <w:r w:rsidR="00D9039F" w:rsidRPr="00D954FD">
        <w:t>OS DALIS</w:t>
      </w:r>
      <w:bookmarkStart w:id="17" w:name="_Hlk20485270"/>
    </w:p>
    <w:p w14:paraId="0943B29C" w14:textId="77777777" w:rsidR="004B1B6B" w:rsidRPr="00460942" w:rsidRDefault="004B1B6B" w:rsidP="0001275B">
      <w:pPr>
        <w:pStyle w:val="Stilius13"/>
      </w:pPr>
      <w:r w:rsidRPr="00460942">
        <w:t>RAA nuostatų išdavimas ir keitimas.</w:t>
      </w:r>
    </w:p>
    <w:p w14:paraId="0527C6B1" w14:textId="4C09FBD1" w:rsidR="004B1B6B" w:rsidRPr="00460942" w:rsidRDefault="004B1B6B" w:rsidP="0001275B">
      <w:pPr>
        <w:pStyle w:val="Stilius14"/>
      </w:pPr>
      <w:r w:rsidRPr="00460942">
        <w:t xml:space="preserve">Turi būti </w:t>
      </w:r>
      <w:r w:rsidR="00E37BDB">
        <w:t>numatytas</w:t>
      </w:r>
      <w:r w:rsidRPr="00460942">
        <w:t xml:space="preserve"> RAA nuostatų keitimas 110</w:t>
      </w:r>
      <w:r w:rsidR="006D2213">
        <w:t xml:space="preserve"> </w:t>
      </w:r>
      <w:proofErr w:type="spellStart"/>
      <w:r w:rsidR="006D2213">
        <w:t>kV</w:t>
      </w:r>
      <w:proofErr w:type="spellEnd"/>
      <w:r w:rsidR="006D2213">
        <w:t xml:space="preserve"> </w:t>
      </w:r>
      <w:r w:rsidR="00424EFA">
        <w:t xml:space="preserve">OL rekonstrukcijos etapų schemoms šiose pastotėse: </w:t>
      </w:r>
      <w:r w:rsidRPr="00460942">
        <w:t xml:space="preserve">Bitėnų TP, Pagėgių TP, Vidgirio VE TP, Taurų TP, </w:t>
      </w:r>
      <w:r w:rsidR="00E37BDB">
        <w:t>Tauragės</w:t>
      </w:r>
      <w:r w:rsidRPr="00460942">
        <w:t xml:space="preserve"> TP, </w:t>
      </w:r>
      <w:r w:rsidR="00716AB4">
        <w:t xml:space="preserve">Jurbarko TP, </w:t>
      </w:r>
      <w:proofErr w:type="spellStart"/>
      <w:r w:rsidRPr="00460942">
        <w:t>Usėnų</w:t>
      </w:r>
      <w:proofErr w:type="spellEnd"/>
      <w:r w:rsidRPr="00460942">
        <w:t xml:space="preserve"> TP</w:t>
      </w:r>
      <w:r w:rsidR="00E37BDB">
        <w:t>.</w:t>
      </w:r>
    </w:p>
    <w:p w14:paraId="61FE3ABB" w14:textId="77777777" w:rsidR="004B1B6B" w:rsidRPr="00460942" w:rsidRDefault="004B1B6B" w:rsidP="0001275B">
      <w:pPr>
        <w:pStyle w:val="Stilius14"/>
      </w:pPr>
      <w:r w:rsidRPr="00460942">
        <w:t>Sudarant darbų grafiką jame numatyti darbo laiko sąnaudas reikalingas PSO RAA nuostatų skaičiavimų užduočių parengimui.</w:t>
      </w:r>
    </w:p>
    <w:p w14:paraId="71200E3E" w14:textId="77777777" w:rsidR="004B1B6B" w:rsidRPr="00460942" w:rsidRDefault="004B1B6B" w:rsidP="0001275B">
      <w:pPr>
        <w:pStyle w:val="Stilius14"/>
      </w:pPr>
      <w:r w:rsidRPr="00460942">
        <w:t>Įvertinti/atsižvelgti į RAA nuostatų išdavimo terminus sudarant atjungimų grafiką.</w:t>
      </w:r>
    </w:p>
    <w:p w14:paraId="75CF5974" w14:textId="77777777" w:rsidR="004B1B6B" w:rsidRPr="00460942" w:rsidRDefault="004B1B6B" w:rsidP="0001275B">
      <w:pPr>
        <w:pStyle w:val="Stilius14"/>
      </w:pPr>
      <w:r w:rsidRPr="00460942">
        <w:t>RAA Nuostatų skaičiavimas pradedamas vykdyti suderinus pagrindinę įrangą pagal parengto PSO dalies techninio darbo projekto, kuriam atlikta ekspertizė, technines specifikacijas.</w:t>
      </w:r>
    </w:p>
    <w:p w14:paraId="5A402614" w14:textId="1901AE82" w:rsidR="00174C31" w:rsidRPr="00174C31" w:rsidRDefault="00174C31" w:rsidP="0001275B">
      <w:pPr>
        <w:pStyle w:val="Stilius14"/>
      </w:pPr>
      <w:r w:rsidRPr="00174C31">
        <w:t xml:space="preserve">Vienu etapu rekonstruojamai ar statomai elektros perdavimo linijai, susijusioms TP RAA nuostatai išduodami </w:t>
      </w:r>
      <w:r w:rsidR="00E37BDB">
        <w:t>3</w:t>
      </w:r>
      <w:r w:rsidRPr="00174C31">
        <w:t xml:space="preserve"> mėnesių laikotarpiu po pagrindinės įrangos suderinimo</w:t>
      </w:r>
      <w:r w:rsidR="00DF7FD5">
        <w:t>.</w:t>
      </w:r>
    </w:p>
    <w:p w14:paraId="6A01C560" w14:textId="70907A0E" w:rsidR="00174C31" w:rsidRPr="00174C31" w:rsidRDefault="00174C31" w:rsidP="0001275B">
      <w:pPr>
        <w:pStyle w:val="Stilius14"/>
      </w:pPr>
      <w:r w:rsidRPr="00174C31">
        <w:t xml:space="preserve">Keliais etapais rekonstruojamai ar statomai naujai elektros perdavimo linijai, susijusioms TP RAA nuostatai išduodami kiekvienam etapui atskirai, pirmajam etapui išduodami </w:t>
      </w:r>
      <w:r w:rsidR="00E37BDB">
        <w:t>3</w:t>
      </w:r>
      <w:r w:rsidRPr="00174C31">
        <w:t xml:space="preserve"> mėnesių laikotarpių po pagrindinės įrangos suderinimo. Sekantiems etapams išduodami RAA nuostatai po kiekvieno etapo užbaigimo 3 mėnesių laikotarpyje</w:t>
      </w:r>
      <w:r w:rsidR="00DF7FD5">
        <w:t>.</w:t>
      </w:r>
    </w:p>
    <w:p w14:paraId="60FDD43B" w14:textId="77777777" w:rsidR="00174C31" w:rsidRPr="00174C31" w:rsidRDefault="00174C31" w:rsidP="0001275B">
      <w:pPr>
        <w:pStyle w:val="Stilius14"/>
      </w:pPr>
      <w:r w:rsidRPr="00174C31">
        <w:t xml:space="preserve">Keliais etapais rekonstruojamai ar statomai elektros perdavimo linijai reikalingoms laikinų sujungimų schemoms ir su jomis susijusioms TP, RAA nuostatai išduodami 3 savaičių bėgyje suderinus su PSO laikinų sujungimų schema ir atjungimų grafiką. </w:t>
      </w:r>
    </w:p>
    <w:p w14:paraId="04C3CBE8" w14:textId="3AF5F18A" w:rsidR="00174C31" w:rsidRPr="00174C31" w:rsidRDefault="00174C31" w:rsidP="0001275B">
      <w:pPr>
        <w:pStyle w:val="Stilius14"/>
      </w:pPr>
      <w:r w:rsidRPr="00174C31">
        <w:t xml:space="preserve">Pastotėse ir skirstyklose, kuriose RAA nuostatų keitimo poreikis yra susijęs su statoma ar rekonstruojama oro arba kabeline elektros perdavimo linija, RAA nuostatų pakeitimai vykdomi </w:t>
      </w:r>
      <w:r w:rsidRPr="00174C31">
        <w:lastRenderedPageBreak/>
        <w:t>įjungus rekonstruotą ar naujai pastatyta oro arba kabeline elektros perdavimo liniją</w:t>
      </w:r>
      <w:r w:rsidR="00EF371A">
        <w:t xml:space="preserve"> viename</w:t>
      </w:r>
      <w:r w:rsidRPr="00174C31">
        <w:t>. Tokiais atvejais RAA nuostatų užduotys išduodamos iki rekonstruojamos ar naujai pastatytos oro arba kabelinės elektros perdavimo linijos įjungimo, po paskutinio rekonstrukcijos ar statybos etapo.</w:t>
      </w:r>
    </w:p>
    <w:p w14:paraId="056B87C1" w14:textId="77777777" w:rsidR="004B1B6B" w:rsidRPr="00D954FD" w:rsidRDefault="004B1B6B" w:rsidP="004B1B6B">
      <w:pPr>
        <w:pStyle w:val="Stilius1"/>
        <w:numPr>
          <w:ilvl w:val="0"/>
          <w:numId w:val="0"/>
        </w:numPr>
      </w:pPr>
    </w:p>
    <w:bookmarkEnd w:id="17"/>
    <w:p w14:paraId="185F20B4" w14:textId="2347563E" w:rsidR="002B312E" w:rsidRPr="00455F4F" w:rsidRDefault="00866461" w:rsidP="0001275B">
      <w:pPr>
        <w:pStyle w:val="Stilius12"/>
        <w:rPr>
          <w:rFonts w:ascii="Arial" w:hAnsi="Arial" w:cs="Arial"/>
        </w:rPr>
      </w:pPr>
      <w:r w:rsidRPr="00455F4F">
        <w:rPr>
          <w:rFonts w:ascii="Arial" w:hAnsi="Arial" w:cs="Arial"/>
        </w:rPr>
        <w:t>ELEKTRONINIŲ RYŠIŲ (TELEKOMUNIKACIJŲ) DALIS</w:t>
      </w:r>
    </w:p>
    <w:p w14:paraId="714AB3A5" w14:textId="63161632" w:rsidR="00BD54B4" w:rsidRDefault="0001275B" w:rsidP="00F73B4D">
      <w:pPr>
        <w:pStyle w:val="Stilius13"/>
        <w:jc w:val="both"/>
      </w:pPr>
      <w:r>
        <w:t>Šviesolaidinė ryšio linija</w:t>
      </w:r>
      <w:r w:rsidR="00705B3E">
        <w:t xml:space="preserve"> </w:t>
      </w:r>
      <w:r w:rsidR="00705B3E" w:rsidRPr="00705B3E">
        <w:t>Tauragė-Taurai-Vidgirio VE-Pagėgiai</w:t>
      </w:r>
      <w:r>
        <w:t>:</w:t>
      </w:r>
    </w:p>
    <w:p w14:paraId="036B9F3E" w14:textId="360E4D21" w:rsidR="008A101C" w:rsidRPr="002B4EFC" w:rsidRDefault="002B4EFC" w:rsidP="00F73B4D">
      <w:pPr>
        <w:pStyle w:val="Stilius14"/>
        <w:jc w:val="both"/>
      </w:pPr>
      <w:r w:rsidRPr="002B4EFC">
        <w:t>110</w:t>
      </w:r>
      <w:bookmarkStart w:id="18" w:name="_Hlk189211514"/>
      <w:r w:rsidR="006D2213">
        <w:t xml:space="preserve"> </w:t>
      </w:r>
      <w:proofErr w:type="spellStart"/>
      <w:r w:rsidR="006D2213">
        <w:t>kV</w:t>
      </w:r>
      <w:proofErr w:type="spellEnd"/>
      <w:r w:rsidR="006D2213">
        <w:t xml:space="preserve"> </w:t>
      </w:r>
      <w:r w:rsidRPr="002B4EFC">
        <w:t xml:space="preserve">OL Tauragė – Taurai – Vidgiris – Pagėgiai </w:t>
      </w:r>
      <w:bookmarkEnd w:id="18"/>
      <w:r w:rsidRPr="002B4EFC">
        <w:t>(iki atramos Nr. 1</w:t>
      </w:r>
      <w:r w:rsidR="006A19E4">
        <w:t>48</w:t>
      </w:r>
      <w:r w:rsidRPr="002B4EFC">
        <w:t xml:space="preserve">) rekonstruojama į </w:t>
      </w:r>
      <w:proofErr w:type="spellStart"/>
      <w:r w:rsidRPr="002B4EFC">
        <w:t>dvigrandę</w:t>
      </w:r>
      <w:proofErr w:type="spellEnd"/>
      <w:r w:rsidRPr="002B4EFC">
        <w:t xml:space="preserve"> </w:t>
      </w:r>
      <w:r>
        <w:t xml:space="preserve"> ir p</w:t>
      </w:r>
      <w:r w:rsidR="008A101C" w:rsidRPr="002B4EFC">
        <w:t>rojektuojamo ŽTŠK skaidulų kiekis ne mažiau  – 48, skaidulų tipas – ITU-T G.652D;</w:t>
      </w:r>
    </w:p>
    <w:p w14:paraId="0C4C8996" w14:textId="5DB1BA69" w:rsidR="002B4EFC" w:rsidRDefault="002B4EFC" w:rsidP="00F73B4D">
      <w:pPr>
        <w:pStyle w:val="Stilius14"/>
        <w:jc w:val="both"/>
      </w:pPr>
      <w:r w:rsidRPr="002B4EFC">
        <w:t>110</w:t>
      </w:r>
      <w:r w:rsidR="006D2213">
        <w:t xml:space="preserve"> </w:t>
      </w:r>
      <w:proofErr w:type="spellStart"/>
      <w:r w:rsidR="006D2213">
        <w:t>kV</w:t>
      </w:r>
      <w:proofErr w:type="spellEnd"/>
      <w:r w:rsidR="006D2213">
        <w:t xml:space="preserve"> </w:t>
      </w:r>
      <w:r w:rsidRPr="002B4EFC">
        <w:t>OL Tauragė – Taurai – Vidgiris – Pagėgiai (</w:t>
      </w:r>
      <w:r>
        <w:t>nuo</w:t>
      </w:r>
      <w:r w:rsidRPr="002B4EFC">
        <w:t xml:space="preserve"> atramos Nr. 1</w:t>
      </w:r>
      <w:r w:rsidR="006A19E4">
        <w:t>48</w:t>
      </w:r>
      <w:r w:rsidRPr="002B4EFC">
        <w:t xml:space="preserve">) rekonstruojama į </w:t>
      </w:r>
      <w:proofErr w:type="spellStart"/>
      <w:r w:rsidRPr="002B4EFC">
        <w:t>dvigrandę</w:t>
      </w:r>
      <w:proofErr w:type="spellEnd"/>
      <w:r w:rsidRPr="002B4EFC">
        <w:t xml:space="preserve">  ir </w:t>
      </w:r>
      <w:r w:rsidRPr="0012194C">
        <w:t>projektuojamo ŽTŠK skaidulų kiekis ne mažiau  – 72</w:t>
      </w:r>
      <w:r w:rsidRPr="00044243">
        <w:rPr>
          <w:color w:val="FF0000"/>
        </w:rPr>
        <w:t>,</w:t>
      </w:r>
      <w:r w:rsidRPr="002B4EFC">
        <w:t xml:space="preserve"> skaidulų tipas – ITU-T G.652D;</w:t>
      </w:r>
    </w:p>
    <w:p w14:paraId="38255B02" w14:textId="3B8BB32E" w:rsidR="00564515" w:rsidRPr="000A5B5D" w:rsidRDefault="00564515" w:rsidP="00F73B4D">
      <w:pPr>
        <w:pStyle w:val="Stilius14"/>
        <w:jc w:val="both"/>
      </w:pPr>
      <w:r w:rsidRPr="000A5B5D">
        <w:t xml:space="preserve">Šviesolaidžio </w:t>
      </w:r>
      <w:r w:rsidR="006A19E4" w:rsidRPr="000A5B5D">
        <w:t xml:space="preserve">projektuojamų </w:t>
      </w:r>
      <w:r w:rsidRPr="000A5B5D">
        <w:t>skaidulų struktūrinė schema</w:t>
      </w:r>
      <w:r w:rsidR="006B4E41">
        <w:t>:</w:t>
      </w:r>
    </w:p>
    <w:p w14:paraId="629C0326" w14:textId="3D02959F" w:rsidR="006B4E41" w:rsidRPr="00044243" w:rsidRDefault="0012194C" w:rsidP="00044243">
      <w:pPr>
        <w:pStyle w:val="Stilius1"/>
        <w:numPr>
          <w:ilvl w:val="0"/>
          <w:numId w:val="0"/>
        </w:numPr>
        <w:rPr>
          <w:rFonts w:ascii="Arial" w:hAnsi="Arial" w:cs="Arial"/>
          <w:highlight w:val="yellow"/>
          <w:lang w:val="en-US"/>
        </w:rPr>
      </w:pPr>
      <w:r w:rsidRPr="0012194C">
        <w:rPr>
          <w:noProof/>
        </w:rPr>
        <w:drawing>
          <wp:inline distT="0" distB="0" distL="0" distR="0" wp14:anchorId="6D59D0F0" wp14:editId="19FFF39E">
            <wp:extent cx="6480810" cy="1990090"/>
            <wp:effectExtent l="0" t="0" r="0" b="0"/>
            <wp:docPr id="2066020146" name="Paveikslėlis 1" descr="Paveikslėlis, kuriame yra tekstas, ekrano kopija, Šriftas, lin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020146" name="Paveikslėlis 1" descr="Paveikslėlis, kuriame yra tekstas, ekrano kopija, Šriftas, linija&#10;&#10;Dirbtinio intelekto sugeneruotas turinys gali būti neteisingas."/>
                    <pic:cNvPicPr/>
                  </pic:nvPicPr>
                  <pic:blipFill>
                    <a:blip r:embed="rId19"/>
                    <a:stretch>
                      <a:fillRect/>
                    </a:stretch>
                  </pic:blipFill>
                  <pic:spPr>
                    <a:xfrm>
                      <a:off x="0" y="0"/>
                      <a:ext cx="6480810" cy="1990090"/>
                    </a:xfrm>
                    <a:prstGeom prst="rect">
                      <a:avLst/>
                    </a:prstGeom>
                  </pic:spPr>
                </pic:pic>
              </a:graphicData>
            </a:graphic>
          </wp:inline>
        </w:drawing>
      </w:r>
    </w:p>
    <w:p w14:paraId="45E181CC" w14:textId="43DF7A1B" w:rsidR="00564515" w:rsidRDefault="00564515" w:rsidP="00564515">
      <w:pPr>
        <w:pStyle w:val="Sraopastraipa"/>
        <w:ind w:left="0"/>
        <w:rPr>
          <w:rFonts w:ascii="Arial" w:hAnsi="Arial" w:cs="Arial"/>
          <w:sz w:val="22"/>
          <w:szCs w:val="22"/>
          <w:highlight w:val="yellow"/>
          <w:lang w:val="lt-LT"/>
        </w:rPr>
      </w:pPr>
    </w:p>
    <w:p w14:paraId="1492EF2F" w14:textId="06493CAB" w:rsidR="00FC5CC1" w:rsidRPr="002B4EFC" w:rsidRDefault="00FC5CC1" w:rsidP="00F73B4D">
      <w:pPr>
        <w:pStyle w:val="Stilius14"/>
        <w:jc w:val="both"/>
      </w:pPr>
      <w:r>
        <w:lastRenderedPageBreak/>
        <w:t xml:space="preserve">Suprojektuoti esamo požeminio </w:t>
      </w:r>
      <w:r w:rsidRPr="00FC5CC1">
        <w:t xml:space="preserve">24 skaidulų </w:t>
      </w:r>
      <w:r>
        <w:t>šviesolaidinio kabelio</w:t>
      </w:r>
      <w:r w:rsidR="006B4E41">
        <w:t xml:space="preserve"> sujungimą</w:t>
      </w:r>
      <w:r w:rsidR="00813720">
        <w:t xml:space="preserve"> iš </w:t>
      </w:r>
      <w:proofErr w:type="spellStart"/>
      <w:r w:rsidR="00813720">
        <w:t>Piktupėnų</w:t>
      </w:r>
      <w:proofErr w:type="spellEnd"/>
      <w:r w:rsidR="00813720">
        <w:t xml:space="preserve"> VE TP į</w:t>
      </w:r>
      <w:r>
        <w:t xml:space="preserve"> 110</w:t>
      </w:r>
      <w:r w:rsidR="006D2213">
        <w:t xml:space="preserve"> </w:t>
      </w:r>
      <w:proofErr w:type="spellStart"/>
      <w:r w:rsidR="006D2213">
        <w:t>kV</w:t>
      </w:r>
      <w:proofErr w:type="spellEnd"/>
      <w:r w:rsidR="006D2213">
        <w:t xml:space="preserve"> </w:t>
      </w:r>
      <w:r>
        <w:t>OL Taurai – Pagėgiai atramoje Nr. 148</w:t>
      </w:r>
      <w:r w:rsidR="00813720">
        <w:t xml:space="preserve"> movą. </w:t>
      </w:r>
    </w:p>
    <w:p w14:paraId="52C8C6FE" w14:textId="42A91C86" w:rsidR="008A101C" w:rsidRDefault="008A101C" w:rsidP="00F73B4D">
      <w:pPr>
        <w:pStyle w:val="Stilius14"/>
        <w:jc w:val="both"/>
      </w:pPr>
      <w:r w:rsidRPr="004A61AC">
        <w:t>110</w:t>
      </w:r>
      <w:r w:rsidR="006D2213">
        <w:t xml:space="preserve"> </w:t>
      </w:r>
      <w:proofErr w:type="spellStart"/>
      <w:r w:rsidR="006D2213">
        <w:t>kV</w:t>
      </w:r>
      <w:proofErr w:type="spellEnd"/>
      <w:r w:rsidR="006D2213">
        <w:t xml:space="preserve"> </w:t>
      </w:r>
      <w:r w:rsidRPr="004A61AC">
        <w:t xml:space="preserve">OL </w:t>
      </w:r>
      <w:r w:rsidR="002B4EFC" w:rsidRPr="002B4EFC">
        <w:t xml:space="preserve"> Tauragė – Taurai – Vidgiris – Pagėgiai </w:t>
      </w:r>
      <w:r w:rsidRPr="004A61AC">
        <w:t xml:space="preserve">suprojektuoti reikalingą ŽTŠK, ŽTŠK-ŠK sujungimo movų kiekį ir ŽTŠK atsargų suvyniojimo </w:t>
      </w:r>
      <w:r>
        <w:t>konstrukcijų</w:t>
      </w:r>
      <w:r w:rsidRPr="004A61AC">
        <w:t xml:space="preserve"> kiekį;</w:t>
      </w:r>
    </w:p>
    <w:p w14:paraId="3F9FABE1" w14:textId="0A9F58CA" w:rsidR="00CD184C" w:rsidRDefault="008A101C" w:rsidP="00F73B4D">
      <w:pPr>
        <w:pStyle w:val="Stilius14"/>
        <w:jc w:val="both"/>
      </w:pPr>
      <w:r>
        <w:t xml:space="preserve">Pagėgių TP ŽTŠK užvedamas ant </w:t>
      </w:r>
      <w:r w:rsidR="00FC5CC1">
        <w:t xml:space="preserve">esamo </w:t>
      </w:r>
      <w:r>
        <w:t>OL portal</w:t>
      </w:r>
      <w:r w:rsidR="00CD184C">
        <w:t>o;</w:t>
      </w:r>
    </w:p>
    <w:p w14:paraId="33A5CF01" w14:textId="5E0F773A" w:rsidR="00CD184C" w:rsidRPr="00620C1D" w:rsidRDefault="00CD184C" w:rsidP="00F73B4D">
      <w:pPr>
        <w:pStyle w:val="Stilius14"/>
        <w:jc w:val="both"/>
      </w:pPr>
      <w:r w:rsidRPr="00620C1D">
        <w:t xml:space="preserve">Vidgirio VE TP ŽTŠK užvedamas </w:t>
      </w:r>
      <w:r w:rsidR="002B4EFC">
        <w:t>į</w:t>
      </w:r>
      <w:r w:rsidRPr="00620C1D">
        <w:t xml:space="preserve"> L-Pagėgiai, L-Taurai portaluose esamas ŽTŠK-ŠK movas (</w:t>
      </w:r>
      <w:r w:rsidR="00AA7EC3">
        <w:t>įvertinti</w:t>
      </w:r>
      <w:r w:rsidRPr="00620C1D">
        <w:t xml:space="preserve"> </w:t>
      </w:r>
      <w:r w:rsidR="00620C1D" w:rsidRPr="00620C1D">
        <w:t xml:space="preserve">Vidgirio VE TP </w:t>
      </w:r>
      <w:r w:rsidRPr="00620C1D">
        <w:t xml:space="preserve">„Inžinerinių tinklų (Elektros tinklų) Pagėgių sav., Pagėgių sen., </w:t>
      </w:r>
      <w:proofErr w:type="spellStart"/>
      <w:r w:rsidRPr="00620C1D">
        <w:t>Strepeikių</w:t>
      </w:r>
      <w:proofErr w:type="spellEnd"/>
      <w:r w:rsidRPr="00620C1D">
        <w:t xml:space="preserve"> k. 1C, statybos projektas“</w:t>
      </w:r>
      <w:r w:rsidR="00620C1D" w:rsidRPr="00620C1D">
        <w:t xml:space="preserve"> </w:t>
      </w:r>
      <w:r w:rsidRPr="00620C1D">
        <w:t>darbo projekt</w:t>
      </w:r>
      <w:r w:rsidR="00AA7EC3">
        <w:t>o sprendinius</w:t>
      </w:r>
      <w:r w:rsidRPr="00620C1D">
        <w:t>)</w:t>
      </w:r>
      <w:r w:rsidR="00620C1D">
        <w:t>;</w:t>
      </w:r>
    </w:p>
    <w:p w14:paraId="642496D3" w14:textId="132ADC93" w:rsidR="00CD184C" w:rsidRPr="0045680B" w:rsidRDefault="00CD184C" w:rsidP="00F73B4D">
      <w:pPr>
        <w:pStyle w:val="Stilius14"/>
        <w:jc w:val="both"/>
      </w:pPr>
      <w:r w:rsidRPr="0045680B">
        <w:t xml:space="preserve">Taurų TP ŽTŠK užvedamas ant </w:t>
      </w:r>
      <w:r w:rsidR="00FC5CC1">
        <w:t xml:space="preserve">esamo </w:t>
      </w:r>
      <w:r w:rsidRPr="0045680B">
        <w:t>OL portalo</w:t>
      </w:r>
      <w:r w:rsidR="0045680B" w:rsidRPr="0045680B">
        <w:t>;</w:t>
      </w:r>
    </w:p>
    <w:p w14:paraId="7AD93EFB" w14:textId="633A7DB2" w:rsidR="00CD184C" w:rsidRDefault="00CD184C" w:rsidP="00F73B4D">
      <w:pPr>
        <w:pStyle w:val="Stilius14"/>
        <w:jc w:val="both"/>
      </w:pPr>
      <w:r w:rsidRPr="00CD184C">
        <w:t xml:space="preserve">Tauragės TP ŽTŠK užvedamas ant </w:t>
      </w:r>
      <w:r w:rsidR="00FC5CC1">
        <w:t xml:space="preserve">projektuojamo </w:t>
      </w:r>
      <w:r w:rsidRPr="00CD184C">
        <w:t>OL portal</w:t>
      </w:r>
      <w:r>
        <w:t>o;</w:t>
      </w:r>
    </w:p>
    <w:p w14:paraId="7B86E453" w14:textId="77777777" w:rsidR="008A101C" w:rsidRPr="005C35EE" w:rsidRDefault="008A101C" w:rsidP="00F73B4D">
      <w:pPr>
        <w:pStyle w:val="Stilius14"/>
        <w:jc w:val="both"/>
      </w:pPr>
      <w:r w:rsidRPr="005C35EE">
        <w:t>ŽTŠK atsargų suvyniojimo įrenginius ir ŽTŠK movas projektuoti žemiau esamų fazinių laidų, siekiant išvengti OL linijos atjungimo aptarnaujant ŽTŠK movas;</w:t>
      </w:r>
    </w:p>
    <w:p w14:paraId="2C449E8C" w14:textId="366505AE" w:rsidR="00FB22F6" w:rsidRPr="005C35EE" w:rsidRDefault="008A101C" w:rsidP="00F73B4D">
      <w:pPr>
        <w:pStyle w:val="Stilius14"/>
        <w:jc w:val="both"/>
      </w:pPr>
      <w:r w:rsidRPr="005C35EE">
        <w:t>Projektuojamų movų žymėjimas turi būti atliktas atspariomis atmosferos, saulės poveikiui medžiagomis;</w:t>
      </w:r>
    </w:p>
    <w:p w14:paraId="79B7A352" w14:textId="567950CE" w:rsidR="000F633A" w:rsidRPr="000F633A" w:rsidRDefault="000F633A" w:rsidP="00F73B4D">
      <w:pPr>
        <w:pStyle w:val="Stilius14"/>
        <w:jc w:val="both"/>
      </w:pPr>
      <w:r w:rsidRPr="000F633A">
        <w:t>Šviesolaidinio kabelio įvadas Taurų TP:</w:t>
      </w:r>
    </w:p>
    <w:p w14:paraId="68E74736" w14:textId="1FFB2B8E" w:rsidR="000F633A" w:rsidRDefault="000F633A" w:rsidP="00F73B4D">
      <w:pPr>
        <w:pStyle w:val="Stilius15"/>
        <w:jc w:val="both"/>
      </w:pPr>
      <w:r>
        <w:t>Į</w:t>
      </w:r>
      <w:r w:rsidRPr="000F633A">
        <w:t>vertinti 110/10</w:t>
      </w:r>
      <w:r w:rsidR="006D2213">
        <w:t xml:space="preserve"> </w:t>
      </w:r>
      <w:proofErr w:type="spellStart"/>
      <w:r w:rsidR="006D2213">
        <w:t>kV</w:t>
      </w:r>
      <w:proofErr w:type="spellEnd"/>
      <w:r w:rsidR="006D2213">
        <w:t xml:space="preserve"> </w:t>
      </w:r>
      <w:r w:rsidRPr="000F633A">
        <w:t>Taurų TP, Tauragės r. sav., Tauragės  sen., Taurų k., Balsių g. 3a, 110</w:t>
      </w:r>
      <w:r w:rsidR="006D2213">
        <w:t xml:space="preserve"> </w:t>
      </w:r>
      <w:proofErr w:type="spellStart"/>
      <w:r w:rsidR="006D2213">
        <w:t>kV</w:t>
      </w:r>
      <w:proofErr w:type="spellEnd"/>
      <w:r w:rsidR="006D2213">
        <w:t xml:space="preserve"> </w:t>
      </w:r>
      <w:r w:rsidRPr="000F633A">
        <w:t>skirstyklos rekonstravimo</w:t>
      </w:r>
      <w:r w:rsidR="00C665F6">
        <w:t xml:space="preserve"> (</w:t>
      </w:r>
      <w:proofErr w:type="spellStart"/>
      <w:r w:rsidR="00C665F6">
        <w:t>inv</w:t>
      </w:r>
      <w:proofErr w:type="spellEnd"/>
      <w:r w:rsidR="00C665F6">
        <w:t xml:space="preserve">. </w:t>
      </w:r>
      <w:proofErr w:type="spellStart"/>
      <w:r w:rsidR="00C665F6">
        <w:t>proj</w:t>
      </w:r>
      <w:proofErr w:type="spellEnd"/>
      <w:r w:rsidR="00C665F6">
        <w:t xml:space="preserve">. Nr. </w:t>
      </w:r>
      <w:r w:rsidR="00C665F6" w:rsidRPr="00C665F6">
        <w:t>PPRL2183</w:t>
      </w:r>
      <w:r w:rsidR="00C665F6">
        <w:t>)</w:t>
      </w:r>
      <w:r w:rsidRPr="000F633A">
        <w:t xml:space="preserve"> darbo projekt</w:t>
      </w:r>
      <w:r w:rsidR="00C665F6">
        <w:t>o</w:t>
      </w:r>
      <w:r w:rsidRPr="000F633A">
        <w:t xml:space="preserve"> sprendinius;</w:t>
      </w:r>
    </w:p>
    <w:p w14:paraId="4FD01C78" w14:textId="77777777" w:rsidR="000F633A" w:rsidRPr="000F633A" w:rsidRDefault="000F633A" w:rsidP="00F73B4D">
      <w:pPr>
        <w:pStyle w:val="Stilius15"/>
        <w:jc w:val="both"/>
      </w:pPr>
      <w:r w:rsidRPr="000F633A">
        <w:t>Šviesolaidinio kabelio apsaugai nuo ŽTŠK-ŠK movos iki ryšio šulinio suprojektuoti Ø32 mm skersmens, ne mažesnio nei 2,4 mm sienelės storio PE vamzdį. Vamzdžio išorinis ir vidinis paviršius – lygūs;</w:t>
      </w:r>
    </w:p>
    <w:p w14:paraId="45650387" w14:textId="77777777" w:rsidR="000F633A" w:rsidRPr="000F633A" w:rsidRDefault="000F633A" w:rsidP="00F73B4D">
      <w:pPr>
        <w:pStyle w:val="Stilius15"/>
        <w:jc w:val="both"/>
      </w:pPr>
      <w:r w:rsidRPr="000F633A">
        <w:t>Suprojektuoti ir įrengti vienos modos 48 skaidulų šviesolaidinio kabelio (toliau - ŠK) įvadą į valdymo pultą nuo projektuojamos ŽTŠK-ŠK movos OL portale;</w:t>
      </w:r>
    </w:p>
    <w:p w14:paraId="4F4534B9" w14:textId="77777777" w:rsidR="000F633A" w:rsidRPr="000F633A" w:rsidRDefault="000F633A" w:rsidP="00F73B4D">
      <w:pPr>
        <w:pStyle w:val="Stilius15"/>
        <w:jc w:val="both"/>
      </w:pPr>
      <w:r w:rsidRPr="000F633A">
        <w:t xml:space="preserve">Skaidulų tipas šviesolaidiniam </w:t>
      </w:r>
      <w:proofErr w:type="spellStart"/>
      <w:r w:rsidRPr="000F633A">
        <w:t>vienamodžiui</w:t>
      </w:r>
      <w:proofErr w:type="spellEnd"/>
      <w:r w:rsidRPr="000F633A">
        <w:t xml:space="preserve"> (SM) kabeliui – ITU-T G.652D; </w:t>
      </w:r>
    </w:p>
    <w:p w14:paraId="2D047F84" w14:textId="0205E30E" w:rsidR="000F633A" w:rsidRPr="000F633A" w:rsidRDefault="000F633A" w:rsidP="00F73B4D">
      <w:pPr>
        <w:pStyle w:val="Stilius15"/>
        <w:jc w:val="both"/>
      </w:pPr>
      <w:r w:rsidRPr="000F633A">
        <w:t>ŠK užbaigiamas naujai projektuojamame skaidulų paskirstymo įrenginyje toliau - ODF)</w:t>
      </w:r>
      <w:r w:rsidR="0028474F">
        <w:t>;</w:t>
      </w:r>
    </w:p>
    <w:p w14:paraId="209CAA6B" w14:textId="77777777" w:rsidR="000F633A" w:rsidRPr="000F633A" w:rsidRDefault="000F633A" w:rsidP="00F73B4D">
      <w:pPr>
        <w:pStyle w:val="Stilius15"/>
        <w:jc w:val="both"/>
      </w:pPr>
      <w:r w:rsidRPr="000F633A">
        <w:t xml:space="preserve">ŠK ODF jungčių tipas </w:t>
      </w:r>
      <w:proofErr w:type="spellStart"/>
      <w:r w:rsidRPr="000F633A">
        <w:t>vienamodžiui</w:t>
      </w:r>
      <w:proofErr w:type="spellEnd"/>
      <w:r w:rsidRPr="000F633A">
        <w:t xml:space="preserve"> (SM) kabeliui – E2000/APC;</w:t>
      </w:r>
    </w:p>
    <w:p w14:paraId="57D855BF" w14:textId="01C2BA6F" w:rsidR="000F633A" w:rsidRPr="000F633A" w:rsidRDefault="000F633A" w:rsidP="00F73B4D">
      <w:pPr>
        <w:pStyle w:val="Stilius15"/>
        <w:jc w:val="both"/>
      </w:pPr>
      <w:r>
        <w:t>Taurų</w:t>
      </w:r>
      <w:r w:rsidRPr="000F633A">
        <w:t xml:space="preserve"> TP esamos telekomunikacijų spintos viduje, prie spintos šono, palikti tik minimalias ŠK atsargas, reikalingas ODF tvarkymo darbams juos išsiėmus iš spintos;</w:t>
      </w:r>
    </w:p>
    <w:p w14:paraId="215E6432" w14:textId="77777777" w:rsidR="000F633A" w:rsidRPr="000F633A" w:rsidRDefault="000F633A" w:rsidP="00F73B4D">
      <w:pPr>
        <w:pStyle w:val="Stilius15"/>
        <w:jc w:val="both"/>
      </w:pPr>
      <w:r w:rsidRPr="000F633A">
        <w:t>Technologines ŠK atsargas palikti įvadiniuose šuliniuose arba patalpų pusrūsiuose;</w:t>
      </w:r>
    </w:p>
    <w:p w14:paraId="30165F5F" w14:textId="77777777" w:rsidR="000F633A" w:rsidRPr="000F633A" w:rsidRDefault="000F633A" w:rsidP="00F73B4D">
      <w:pPr>
        <w:pStyle w:val="Stilius15"/>
        <w:jc w:val="both"/>
      </w:pPr>
      <w:r w:rsidRPr="000F633A">
        <w:t>Įrenginių sujungimui suprojektuoti ir įrengti reikalingus jungiamuosius šviesolaidinius kabelius. Jungiamieji šviesolaidiniai kabeliai tarp spintų tiesiami degimo nepalaikančiuose apsauginiuose vamzdžiuose;</w:t>
      </w:r>
    </w:p>
    <w:p w14:paraId="31016027" w14:textId="265287A0" w:rsidR="000F633A" w:rsidRPr="000F633A" w:rsidRDefault="000F633A" w:rsidP="00F73B4D">
      <w:pPr>
        <w:pStyle w:val="Stilius15"/>
        <w:jc w:val="both"/>
      </w:pPr>
      <w:r w:rsidRPr="000F633A">
        <w:t>Apsauginių vamzdžių, kuriuose klojamas ŠK, galai užsandarinami ugniai atspariomis putomis.</w:t>
      </w:r>
    </w:p>
    <w:p w14:paraId="582E272E" w14:textId="6DCE9B62" w:rsidR="008A101C" w:rsidRPr="008E5D7C" w:rsidRDefault="008A101C" w:rsidP="00F73B4D">
      <w:pPr>
        <w:pStyle w:val="Stilius14"/>
        <w:jc w:val="both"/>
      </w:pPr>
      <w:r w:rsidRPr="00FB22F6">
        <w:t>Šviesolaidinio kabelio įvadas Pagėgių TP</w:t>
      </w:r>
      <w:r w:rsidR="00FB22F6">
        <w:t>, Tauragės TP</w:t>
      </w:r>
      <w:r w:rsidRPr="008E5D7C">
        <w:t>:</w:t>
      </w:r>
    </w:p>
    <w:p w14:paraId="39F272EA" w14:textId="48E3D6DC" w:rsidR="000F633A" w:rsidRPr="000F633A" w:rsidRDefault="000F633A" w:rsidP="00F73B4D">
      <w:pPr>
        <w:pStyle w:val="Stilius15"/>
        <w:jc w:val="both"/>
      </w:pPr>
      <w:r w:rsidRPr="000F633A">
        <w:t xml:space="preserve">Suprojektuoti naują Ø50 mm diametro, ne mažesnio kaip 3 mm sienelės storio, plieninį apsauginį vamzdį šviesolaidiniam kabeliui (toliau-ŠK) nuvesti nuo iki ryšių šulinio </w:t>
      </w:r>
      <w:r>
        <w:t>prie portalo</w:t>
      </w:r>
      <w:r w:rsidRPr="000F633A">
        <w:t>;</w:t>
      </w:r>
    </w:p>
    <w:p w14:paraId="5A89A9C8" w14:textId="53CE3C21" w:rsidR="000F633A" w:rsidRPr="000F633A" w:rsidRDefault="000F633A" w:rsidP="00F73B4D">
      <w:pPr>
        <w:pStyle w:val="Stilius15"/>
        <w:jc w:val="both"/>
      </w:pPr>
      <w:r w:rsidRPr="000F633A">
        <w:t>Šviesolaidinio kabelio apsaugai nuo ŽTŠK-ŠK movos iki ryšio šulinio suprojektuoti Ø32 mm skersmens, ne mažesnio nei 2,4 mm sienelės storio PE vamzdį. Vamzdžio išorinis ir vidinis paviršius – lygūs;</w:t>
      </w:r>
    </w:p>
    <w:p w14:paraId="7DA1EF64" w14:textId="77777777" w:rsidR="008A101C" w:rsidRPr="008E5D7C" w:rsidRDefault="008A101C" w:rsidP="00F73B4D">
      <w:pPr>
        <w:pStyle w:val="Stilius15"/>
        <w:jc w:val="both"/>
      </w:pPr>
      <w:r w:rsidRPr="008E5D7C">
        <w:t>Siekiant išlaikyti nepriklausomą ŠK užvedimą pastotės teritorijoje, požeminis ŠK tiesiamas tik naujai projektuojamame Ø110 mm HDPE ryšių kabelių kanalų sistemos (RKKS) vamzdyje.</w:t>
      </w:r>
    </w:p>
    <w:p w14:paraId="4869CDCF" w14:textId="3D166AAE" w:rsidR="008A101C" w:rsidRPr="008E5D7C" w:rsidRDefault="008A101C" w:rsidP="00F73B4D">
      <w:pPr>
        <w:pStyle w:val="Stilius15"/>
        <w:jc w:val="both"/>
      </w:pPr>
      <w:r w:rsidRPr="008E5D7C">
        <w:lastRenderedPageBreak/>
        <w:t xml:space="preserve">Suprojektuoti ir įrengti vienos modos 48 skaidulų šviesolaidinio kabelio (toliau - ŠK) įvadą į valdymo pultą nuo projektuojamos ŽTŠK-ŠK movos </w:t>
      </w:r>
      <w:r>
        <w:t>OL portale</w:t>
      </w:r>
      <w:r w:rsidRPr="008E5D7C">
        <w:t>;</w:t>
      </w:r>
    </w:p>
    <w:p w14:paraId="1E09490E" w14:textId="1656ADA0" w:rsidR="008A101C" w:rsidRPr="008E5D7C" w:rsidRDefault="008A101C" w:rsidP="00F73B4D">
      <w:pPr>
        <w:pStyle w:val="Stilius15"/>
        <w:jc w:val="both"/>
      </w:pPr>
      <w:r w:rsidRPr="008E5D7C">
        <w:t>Skaidulų tipas šviesolaidini</w:t>
      </w:r>
      <w:r w:rsidR="0087196F">
        <w:t>am</w:t>
      </w:r>
      <w:r w:rsidRPr="008E5D7C">
        <w:t xml:space="preserve"> </w:t>
      </w:r>
      <w:proofErr w:type="spellStart"/>
      <w:r w:rsidRPr="008E5D7C">
        <w:t>vienamodžiui</w:t>
      </w:r>
      <w:proofErr w:type="spellEnd"/>
      <w:r w:rsidRPr="008E5D7C">
        <w:t xml:space="preserve"> (SM) kabeliui – ITU-T G.652D; </w:t>
      </w:r>
    </w:p>
    <w:p w14:paraId="6544632B" w14:textId="77777777" w:rsidR="008A101C" w:rsidRPr="008E5D7C" w:rsidRDefault="008A101C" w:rsidP="00F73B4D">
      <w:pPr>
        <w:pStyle w:val="Stilius15"/>
        <w:jc w:val="both"/>
      </w:pPr>
      <w:r w:rsidRPr="008E5D7C">
        <w:t>ŠK užbaigiamas naujai projektuojamame skaidulų paskirstymo įrenginyje toliau - ODF).</w:t>
      </w:r>
    </w:p>
    <w:p w14:paraId="0B9D5499" w14:textId="2D54C5C5" w:rsidR="008A101C" w:rsidRPr="008E5D7C" w:rsidRDefault="008A101C" w:rsidP="00F73B4D">
      <w:pPr>
        <w:pStyle w:val="Stilius15"/>
        <w:jc w:val="both"/>
      </w:pPr>
      <w:r w:rsidRPr="008E5D7C">
        <w:t xml:space="preserve">ŠK ODF jungčių tipas </w:t>
      </w:r>
      <w:proofErr w:type="spellStart"/>
      <w:r w:rsidRPr="008E5D7C">
        <w:t>vienamodži</w:t>
      </w:r>
      <w:r w:rsidR="0087196F">
        <w:t>ui</w:t>
      </w:r>
      <w:proofErr w:type="spellEnd"/>
      <w:r w:rsidRPr="008E5D7C">
        <w:t xml:space="preserve"> (SM) kabeliui – E2000/APC;</w:t>
      </w:r>
    </w:p>
    <w:p w14:paraId="756AB01D" w14:textId="2676F19E" w:rsidR="00FB22F6" w:rsidRDefault="008A3E85" w:rsidP="00F73B4D">
      <w:pPr>
        <w:pStyle w:val="Stilius15"/>
        <w:jc w:val="both"/>
      </w:pPr>
      <w:r>
        <w:t xml:space="preserve">Tauragės TP projektuojamos </w:t>
      </w:r>
      <w:r w:rsidRPr="008A3E85">
        <w:t>telekomunikacijų</w:t>
      </w:r>
      <w:r w:rsidRPr="00FC0233">
        <w:t xml:space="preserve"> </w:t>
      </w:r>
      <w:r w:rsidRPr="008A3E85">
        <w:t>spintos viduje, prie spintos šono, palikti tik minimalias ŠK atsargas, reikalingas ODF tvarkymo darbams juos išsiėmus iš spintos</w:t>
      </w:r>
      <w:r>
        <w:t>;</w:t>
      </w:r>
    </w:p>
    <w:p w14:paraId="2DC31B3E" w14:textId="2FAE5477" w:rsidR="008A101C" w:rsidRPr="008E5D7C" w:rsidRDefault="008A3E85" w:rsidP="00F73B4D">
      <w:pPr>
        <w:pStyle w:val="Stilius15"/>
        <w:jc w:val="both"/>
      </w:pPr>
      <w:r>
        <w:t>Pagėgių TP e</w:t>
      </w:r>
      <w:r w:rsidR="0023253B">
        <w:t xml:space="preserve">samos </w:t>
      </w:r>
      <w:bookmarkStart w:id="19" w:name="_Hlk189120940"/>
      <w:r w:rsidR="0023253B">
        <w:t>t</w:t>
      </w:r>
      <w:r w:rsidR="008A101C" w:rsidRPr="008E5D7C">
        <w:t>elekomunikacijų spintos viduje, prie spintos šono, palikti tik minimalias ŠK atsargas, reikalingas ODF tvarkymo darbams juos išsiėmus iš spintos;</w:t>
      </w:r>
    </w:p>
    <w:bookmarkEnd w:id="19"/>
    <w:p w14:paraId="577048D4" w14:textId="1E0B51C1" w:rsidR="003D5638" w:rsidRPr="008E5D7C" w:rsidRDefault="003D5638" w:rsidP="00F73B4D">
      <w:pPr>
        <w:pStyle w:val="Stilius15"/>
        <w:jc w:val="both"/>
      </w:pPr>
      <w:r>
        <w:t>Pagėgių TP</w:t>
      </w:r>
      <w:r w:rsidR="00AE1175">
        <w:t xml:space="preserve">, Tauragės TP </w:t>
      </w:r>
      <w:r>
        <w:t xml:space="preserve"> esam</w:t>
      </w:r>
      <w:r w:rsidR="00AE1175">
        <w:t>i</w:t>
      </w:r>
      <w:r>
        <w:t xml:space="preserve"> ŠK įvad</w:t>
      </w:r>
      <w:r w:rsidR="00AE1175">
        <w:t>ai</w:t>
      </w:r>
      <w:r>
        <w:t xml:space="preserve"> ir nereikalingi ryšio šuliniai išmontuojami;</w:t>
      </w:r>
    </w:p>
    <w:p w14:paraId="30F8F310" w14:textId="77777777" w:rsidR="008A101C" w:rsidRDefault="008A101C" w:rsidP="00F73B4D">
      <w:pPr>
        <w:pStyle w:val="Stilius15"/>
        <w:jc w:val="both"/>
      </w:pPr>
      <w:r w:rsidRPr="008E5D7C">
        <w:t>Technologines ŠK atsargas palikti įvadiniuose šuliniuose arba patalpų pusrūsiuose;</w:t>
      </w:r>
    </w:p>
    <w:p w14:paraId="05E8B003" w14:textId="23D3C7B0" w:rsidR="0023253B" w:rsidRPr="008E5D7C" w:rsidRDefault="0023253B" w:rsidP="00F73B4D">
      <w:pPr>
        <w:pStyle w:val="Stilius15"/>
        <w:jc w:val="both"/>
      </w:pPr>
      <w:r>
        <w:t>Suprojektuoti ryšio šulinių žymėjimą;</w:t>
      </w:r>
    </w:p>
    <w:p w14:paraId="599188F9" w14:textId="77777777" w:rsidR="008A101C" w:rsidRPr="008E5D7C" w:rsidRDefault="008A101C" w:rsidP="00F73B4D">
      <w:pPr>
        <w:pStyle w:val="Stilius15"/>
        <w:jc w:val="both"/>
      </w:pPr>
      <w:r w:rsidRPr="008E5D7C">
        <w:t>Įrenginių sujungimui suprojektuoti ir įrengti reikalingus jungiamuosius šviesolaidinius kabelius. Jungiamieji šviesolaidiniai kabeliai tarp spintų tiesiami degimo nepalaikančiuose apsauginiuose vamzdžiuose;</w:t>
      </w:r>
    </w:p>
    <w:p w14:paraId="6194E5D5" w14:textId="77777777" w:rsidR="0023253B" w:rsidRDefault="008A101C" w:rsidP="00F73B4D">
      <w:pPr>
        <w:pStyle w:val="Stilius15"/>
        <w:jc w:val="both"/>
      </w:pPr>
      <w:r w:rsidRPr="008E5D7C">
        <w:t>Apsauginių vamzdžių, kuriuose klojamas ŠK, galai užsandarinami ugniai atspariomis putomis</w:t>
      </w:r>
      <w:r w:rsidR="0023253B">
        <w:t>;</w:t>
      </w:r>
    </w:p>
    <w:p w14:paraId="7D1A0B25" w14:textId="0207C3F7" w:rsidR="008A101C" w:rsidRPr="008E5D7C" w:rsidRDefault="008A101C" w:rsidP="00F73B4D">
      <w:pPr>
        <w:pStyle w:val="Stilius14"/>
        <w:jc w:val="both"/>
      </w:pPr>
      <w:r w:rsidRPr="008E5D7C">
        <w:t>Turi būti suprojektuota ir aprašyta šviesolaidinio ryšio atstatymo procedūra, perjungimo darbų eiliškumas, o techniniame ir darbo projektuose bei prieš atliekant darbus, turi būti pateiktas suderintas ryšio nutraukimo planas pagal LITGRID AB 2018-05-22 d. nurodymu NU-165 patvirtintą formą</w:t>
      </w:r>
      <w:r w:rsidR="0012194C">
        <w:t>, kiekvienam etapui</w:t>
      </w:r>
      <w:r w:rsidRPr="008E5D7C">
        <w:t>.</w:t>
      </w:r>
    </w:p>
    <w:p w14:paraId="6B2A8279" w14:textId="77777777" w:rsidR="008A101C" w:rsidRDefault="008A101C" w:rsidP="00F73B4D">
      <w:pPr>
        <w:pStyle w:val="Stilius14"/>
        <w:jc w:val="both"/>
      </w:pPr>
      <w:r w:rsidRPr="008E5D7C">
        <w:t xml:space="preserve"> Atlikus ryšio įrengimo darbus, atlikti šviesolaidinio ryšio linijų parametrų matavimus galios matuokliu ir </w:t>
      </w:r>
      <w:proofErr w:type="spellStart"/>
      <w:r w:rsidRPr="008E5D7C">
        <w:t>reflektometru</w:t>
      </w:r>
      <w:proofErr w:type="spellEnd"/>
      <w:r w:rsidRPr="008E5D7C">
        <w:t xml:space="preserve">. Pagal LITGRID AB patvirtintą formą PDF/A ir redaguojamam formate pateikti šviesolaidinį pasą ir </w:t>
      </w:r>
      <w:proofErr w:type="spellStart"/>
      <w:r w:rsidRPr="008E5D7C">
        <w:t>reflektogramas</w:t>
      </w:r>
      <w:proofErr w:type="spellEnd"/>
      <w:r w:rsidRPr="008E5D7C">
        <w:t xml:space="preserve"> originaliame SOR formate. </w:t>
      </w:r>
    </w:p>
    <w:p w14:paraId="58DC5BDC" w14:textId="77777777" w:rsidR="008A101C" w:rsidRPr="00610C73" w:rsidRDefault="008A101C" w:rsidP="00F73B4D">
      <w:pPr>
        <w:pStyle w:val="Stilius14"/>
        <w:jc w:val="both"/>
      </w:pPr>
      <w:r w:rsidRPr="00610C73">
        <w:t>Telekomunikacijų ir infrastruktūros įranga turi būti projektuojama ir įrengiama remiantis standartiniais techniniais reikalavimais:</w:t>
      </w:r>
    </w:p>
    <w:p w14:paraId="18BCE329" w14:textId="2D5945D3" w:rsidR="008A101C" w:rsidRPr="00610C73" w:rsidRDefault="008A101C" w:rsidP="00F240D8">
      <w:pPr>
        <w:pStyle w:val="Stilius15"/>
      </w:pPr>
      <w:r w:rsidRPr="00610C73">
        <w:t>400-110</w:t>
      </w:r>
      <w:r w:rsidR="006D2213">
        <w:t xml:space="preserve"> </w:t>
      </w:r>
      <w:proofErr w:type="spellStart"/>
      <w:r w:rsidR="006D2213">
        <w:t>kV</w:t>
      </w:r>
      <w:proofErr w:type="spellEnd"/>
      <w:r w:rsidR="006D2213">
        <w:t xml:space="preserve"> </w:t>
      </w:r>
      <w:r w:rsidRPr="00610C73">
        <w:t xml:space="preserve">oro linijų žaibosaugos trosui su šviesolaidiniu kabeliu (ŽTŠK) (žr. </w:t>
      </w:r>
      <w:r w:rsidRPr="00356021">
        <w:t>(1</w:t>
      </w:r>
      <w:r w:rsidR="00356021" w:rsidRPr="00356021">
        <w:t>6</w:t>
      </w:r>
      <w:r w:rsidRPr="00356021">
        <w:t>)) priedą);</w:t>
      </w:r>
    </w:p>
    <w:p w14:paraId="21636660" w14:textId="36F3A099" w:rsidR="008A101C" w:rsidRPr="00610C73" w:rsidRDefault="008A101C" w:rsidP="00F240D8">
      <w:pPr>
        <w:pStyle w:val="Stilius15"/>
      </w:pPr>
      <w:r w:rsidRPr="00610C73">
        <w:t>ŽTŠK movos projektavimui (žr. (</w:t>
      </w:r>
      <w:r>
        <w:t>1</w:t>
      </w:r>
      <w:r w:rsidR="003E093E">
        <w:t>7</w:t>
      </w:r>
      <w:r w:rsidRPr="00610C73">
        <w:t>) priedą);</w:t>
      </w:r>
    </w:p>
    <w:p w14:paraId="7D5B397A" w14:textId="615FC011" w:rsidR="008A101C" w:rsidRPr="00610C73" w:rsidRDefault="008A101C" w:rsidP="00F240D8">
      <w:pPr>
        <w:pStyle w:val="Stilius15"/>
      </w:pPr>
      <w:r w:rsidRPr="00610C73">
        <w:t>Šviesolaidinio kabelio projektavimui (žr. (</w:t>
      </w:r>
      <w:r>
        <w:t>1</w:t>
      </w:r>
      <w:r w:rsidR="00820EBC">
        <w:t>8</w:t>
      </w:r>
      <w:r w:rsidRPr="00610C73">
        <w:t xml:space="preserve">) priedą); </w:t>
      </w:r>
    </w:p>
    <w:p w14:paraId="2FB8FDE6" w14:textId="200D1E3A" w:rsidR="008A101C" w:rsidRPr="00610C73" w:rsidRDefault="008A101C" w:rsidP="00F240D8">
      <w:pPr>
        <w:pStyle w:val="Stilius15"/>
      </w:pPr>
      <w:r w:rsidRPr="00610C73">
        <w:t>Jungiamiesiems šviesolaidiniams kabeliams (žr. (</w:t>
      </w:r>
      <w:r>
        <w:t>1</w:t>
      </w:r>
      <w:r w:rsidR="00820EBC">
        <w:t>9</w:t>
      </w:r>
      <w:r w:rsidRPr="00610C73">
        <w:t>) priedą);</w:t>
      </w:r>
    </w:p>
    <w:p w14:paraId="66F12EB4" w14:textId="75B0733F" w:rsidR="008A101C" w:rsidRPr="00610C73" w:rsidRDefault="008A101C" w:rsidP="00F240D8">
      <w:pPr>
        <w:pStyle w:val="Stilius15"/>
      </w:pPr>
      <w:r w:rsidRPr="00610C73">
        <w:t>Skaidulų paskirstymo įrenginio projektavimui (žr. (</w:t>
      </w:r>
      <w:r w:rsidR="00820EBC">
        <w:t>20</w:t>
      </w:r>
      <w:r w:rsidRPr="00610C73">
        <w:t>) priedą);</w:t>
      </w:r>
    </w:p>
    <w:p w14:paraId="4D999A8A" w14:textId="387E3198" w:rsidR="008A101C" w:rsidRPr="00610C73" w:rsidRDefault="008A101C" w:rsidP="00F240D8">
      <w:pPr>
        <w:pStyle w:val="Stilius15"/>
      </w:pPr>
      <w:r w:rsidRPr="00610C73">
        <w:t>Tipinis ryšio nutraukimo darbų plan</w:t>
      </w:r>
      <w:r w:rsidRPr="002648C7">
        <w:t>as (žr. (</w:t>
      </w:r>
      <w:r w:rsidR="002648C7" w:rsidRPr="002648C7">
        <w:t>21</w:t>
      </w:r>
      <w:r w:rsidRPr="002648C7">
        <w:t>) priedą);</w:t>
      </w:r>
    </w:p>
    <w:p w14:paraId="18CA703C" w14:textId="36C3D168" w:rsidR="008A101C" w:rsidRPr="00610C73" w:rsidRDefault="008A101C" w:rsidP="00F240D8">
      <w:pPr>
        <w:pStyle w:val="Stilius15"/>
      </w:pPr>
      <w:r w:rsidRPr="00610C73">
        <w:t>Tipinė šviesolaidinio paso forma (žr. (</w:t>
      </w:r>
      <w:r w:rsidR="00820EBC">
        <w:t>22</w:t>
      </w:r>
      <w:r w:rsidRPr="00610C73">
        <w:t>) priedą);</w:t>
      </w:r>
    </w:p>
    <w:p w14:paraId="294067F1" w14:textId="204FF8D4" w:rsidR="008A101C" w:rsidRPr="00610C73" w:rsidRDefault="008A101C" w:rsidP="00F240D8">
      <w:pPr>
        <w:pStyle w:val="Stilius15"/>
      </w:pPr>
      <w:r w:rsidRPr="00610C73">
        <w:t>Ryšių apsauginiams vamzdžiams (žr. (</w:t>
      </w:r>
      <w:r w:rsidR="002648C7">
        <w:t>23</w:t>
      </w:r>
      <w:r w:rsidRPr="00610C73">
        <w:t>) priedą);</w:t>
      </w:r>
    </w:p>
    <w:p w14:paraId="133CF02F" w14:textId="703845B5" w:rsidR="00705B3E" w:rsidRDefault="008A101C" w:rsidP="00F240D8">
      <w:pPr>
        <w:pStyle w:val="Stilius15"/>
      </w:pPr>
      <w:r w:rsidRPr="00610C73">
        <w:t>Ryšio šuliniams (žr. (</w:t>
      </w:r>
      <w:r w:rsidR="002648C7">
        <w:t>24</w:t>
      </w:r>
      <w:r w:rsidRPr="00610C73">
        <w:t>) priedą).</w:t>
      </w:r>
    </w:p>
    <w:p w14:paraId="78B6A756" w14:textId="650BE8C2" w:rsidR="00E224C5" w:rsidRDefault="00F43BF3" w:rsidP="00D94913">
      <w:pPr>
        <w:pStyle w:val="Stilius12"/>
      </w:pPr>
      <w:bookmarkStart w:id="20" w:name="_Toc297205515"/>
      <w:bookmarkStart w:id="21" w:name="_Toc297205635"/>
      <w:bookmarkEnd w:id="20"/>
      <w:bookmarkEnd w:id="21"/>
      <w:r w:rsidRPr="002C2DE7">
        <w:t>REIKALAVIMAI APLINKOSAUGOS IR SAUGOS DARBE DALIAI</w:t>
      </w:r>
    </w:p>
    <w:p w14:paraId="093D730E" w14:textId="7AF65D40" w:rsidR="00152669" w:rsidRPr="00A805EB" w:rsidRDefault="00152669" w:rsidP="00D94913">
      <w:pPr>
        <w:pStyle w:val="Stilius13"/>
      </w:pPr>
      <w:r w:rsidRPr="00A805EB">
        <w:t>Atlikti poveikio aplinkai vertinimo procedūras pagal Lietuvos Respublikos planuojamos ūkinės veiklos poveikio aplinkai vertinimo įstatymo (toliau – PAV įstatymas) reikalavimus: a) poveikio „</w:t>
      </w:r>
      <w:proofErr w:type="spellStart"/>
      <w:r w:rsidRPr="00A805EB">
        <w:t>Natura</w:t>
      </w:r>
      <w:proofErr w:type="spellEnd"/>
      <w:r w:rsidRPr="00A805EB">
        <w:t xml:space="preserve"> 2000“ teritorijoms reikšmingumo vertinimą vadovaujantis Planų ar programų ir planuojamos ūkinės veiklos įgyvendinimo poveikio įsteigtoms ar potencialioms „</w:t>
      </w:r>
      <w:proofErr w:type="spellStart"/>
      <w:r w:rsidRPr="00A805EB">
        <w:t>Natura</w:t>
      </w:r>
      <w:proofErr w:type="spellEnd"/>
      <w:r w:rsidRPr="00A805EB">
        <w:t xml:space="preserve"> 2000“ teritorijoms reikšmingumo nustatymo tvarkos aprašu  (rekonstruojama OL kerta „</w:t>
      </w:r>
      <w:proofErr w:type="spellStart"/>
      <w:r w:rsidRPr="00A805EB">
        <w:t>Natura</w:t>
      </w:r>
      <w:proofErr w:type="spellEnd"/>
      <w:r w:rsidRPr="00A805EB">
        <w:t xml:space="preserve"> 2000" teritorijas: PAST „</w:t>
      </w:r>
      <w:proofErr w:type="spellStart"/>
      <w:r w:rsidRPr="00A805EB">
        <w:t>Šešuvies</w:t>
      </w:r>
      <w:proofErr w:type="spellEnd"/>
      <w:r w:rsidRPr="00A805EB">
        <w:t xml:space="preserve"> ir Jūros upės slėniai“ (atramos Nr. 29-30); BAST „Jūros upė žemiau Tauragės“ (atramos </w:t>
      </w:r>
      <w:r w:rsidRPr="00A805EB">
        <w:lastRenderedPageBreak/>
        <w:t>Nr. 29-30); BAST „</w:t>
      </w:r>
      <w:proofErr w:type="spellStart"/>
      <w:r w:rsidRPr="00A805EB">
        <w:t>Šaltaičių</w:t>
      </w:r>
      <w:proofErr w:type="spellEnd"/>
      <w:r w:rsidRPr="00A805EB">
        <w:t xml:space="preserve"> kaimo apylinkės“ (atramos Nr. 42-45); Jūros ichtiologinis draustinis (atramos Nr. 42-46); b) Atranką dėl poveikio aplinkai vertinimo, nes planuojama rekonstrukcija atitinka PAV įstatymo 2 priedo 15 punkto nuostatas.</w:t>
      </w:r>
    </w:p>
    <w:p w14:paraId="157385ED" w14:textId="77777777" w:rsidR="00152669" w:rsidRDefault="00152669" w:rsidP="00D94913">
      <w:pPr>
        <w:pStyle w:val="Stilius13"/>
      </w:pPr>
      <w:r w:rsidRPr="002002C1">
        <w:t xml:space="preserve"> Poveikio „</w:t>
      </w:r>
      <w:proofErr w:type="spellStart"/>
      <w:r w:rsidRPr="002002C1">
        <w:t>Natura</w:t>
      </w:r>
      <w:proofErr w:type="spellEnd"/>
      <w:r w:rsidRPr="002002C1">
        <w:t xml:space="preserve"> 2000“ reikšmingumo nustatymo procedūrų dokumentuose, Informacijoje atrankai dėl PAV ir Atrankos išvadoje nurodytas poveikio mažinimo priemones (toliau – PAV priemonės) visa apimti perkelti į techninį projektą bei suplanuoti jų įgyvendinimą.</w:t>
      </w:r>
    </w:p>
    <w:p w14:paraId="1704773D" w14:textId="215F1AA8" w:rsidR="00A805EB" w:rsidRPr="002002C1" w:rsidRDefault="00A805EB" w:rsidP="00D94913">
      <w:pPr>
        <w:pStyle w:val="Stilius13"/>
      </w:pPr>
      <w:r w:rsidRPr="00A805EB">
        <w:t>Iš Kultūros paveldo departamento atitinkamo teritorinio skyriaus gauti sąlygas ir pritarimą dėl darbų atlikimo Kultūros paveldo objektų teritorijose, nes OL kerta Kultūros paveldo teritoriją „Ližių kapinynas“, kodas 12410 (tarp atramų Nr. 25-27).</w:t>
      </w:r>
    </w:p>
    <w:p w14:paraId="0BE5A486" w14:textId="77777777" w:rsidR="00152669" w:rsidRPr="002002C1" w:rsidRDefault="00152669" w:rsidP="00D94913">
      <w:pPr>
        <w:pStyle w:val="Stilius13"/>
      </w:pPr>
      <w:r w:rsidRPr="002002C1">
        <w:t xml:space="preserve"> </w:t>
      </w:r>
      <w:r>
        <w:t>Projektiniuose pasiūlymuose</w:t>
      </w:r>
      <w:r w:rsidRPr="002002C1">
        <w:t xml:space="preserve"> pateikti informaciją apie statomų objektų galimą poveikį aplinkai, taip pat aplinkos apsaugos, saugaus darbo, gaisrinės saugos, tinkamų darbo higienos sąlygų statybvietėje ir statomame statinyje užtikrinimo reikalavimus pagal STR 1.04.04:2017 „Statinio projektavimas, projekto ekspertizė“ nuostatas, įskaitant bet neapsiribojant nurodytais šiame skyriuje.</w:t>
      </w:r>
    </w:p>
    <w:p w14:paraId="03E570D7" w14:textId="77777777" w:rsidR="00152669" w:rsidRPr="002002C1" w:rsidRDefault="00152669" w:rsidP="00D94913">
      <w:pPr>
        <w:pStyle w:val="Stilius13"/>
      </w:pPr>
      <w:r w:rsidRPr="002002C1">
        <w:t xml:space="preserve"> Pateikti apskaičiuotus duomenis apie statybos metu susidarysiančias atliekas, nurodant jų pavadinimus, kodus, pavojingumą ir jų kiekius.</w:t>
      </w:r>
    </w:p>
    <w:p w14:paraId="14269883" w14:textId="77777777" w:rsidR="00152669" w:rsidRPr="002002C1" w:rsidRDefault="00152669" w:rsidP="00D94913">
      <w:pPr>
        <w:pStyle w:val="Stilius13"/>
      </w:pPr>
      <w:r w:rsidRPr="002002C1">
        <w:t xml:space="preserve"> Apskaičiuoti statybos metu nuimamo derlingojo dirvožemio sluoksnio plotą, storį ir tūrį, numatyti nuimto dirvožemio sluoksnio laikino saugojimo vietą, jo panaudojimą.</w:t>
      </w:r>
    </w:p>
    <w:p w14:paraId="27B59A1B" w14:textId="77777777" w:rsidR="00152669" w:rsidRPr="009F4B9D" w:rsidRDefault="00152669" w:rsidP="00D94913">
      <w:pPr>
        <w:pStyle w:val="Stilius13"/>
      </w:pPr>
      <w:r w:rsidRPr="00CF135F">
        <w:t>Projektuojant atramas ir izoliatorius įrengti paukščių apsaugos priemones „šakutės“ tipo plieninius įtaisus MK-1-1 neleidžiančius, trukdančius tūpti ir izoliatorių girliandos viršutinėje dalyje sumontuoti didesnio diametro izoliacinę lėkštelę;</w:t>
      </w:r>
    </w:p>
    <w:p w14:paraId="7CE5C057" w14:textId="2ED75E2C" w:rsidR="00152669" w:rsidRDefault="00152669" w:rsidP="00D94913">
      <w:pPr>
        <w:pStyle w:val="Stilius13"/>
      </w:pPr>
      <w:r w:rsidRPr="009F4B9D">
        <w:t>Prieš statybos darbus laikotarpiu nuo liepos 15 d. iki kovo 1</w:t>
      </w:r>
      <w:r>
        <w:t>4</w:t>
      </w:r>
      <w:r w:rsidRPr="009F4B9D">
        <w:t xml:space="preserve"> d. (ne paukščių perėjimo metu</w:t>
      </w:r>
      <w:r>
        <w:t>, paukščiams apleidus inkilus</w:t>
      </w:r>
      <w:r w:rsidRPr="009F4B9D">
        <w:t xml:space="preserve">) </w:t>
      </w:r>
      <w:r>
        <w:t xml:space="preserve">nuo atramų </w:t>
      </w:r>
      <w:r w:rsidRPr="009F4B9D">
        <w:t>turi būti nukabinti inkilai (</w:t>
      </w:r>
      <w:r w:rsidR="005E4786">
        <w:t xml:space="preserve">OL Taurai–Pagėgiai </w:t>
      </w:r>
      <w:proofErr w:type="spellStart"/>
      <w:r w:rsidRPr="009F4B9D">
        <w:t>atr</w:t>
      </w:r>
      <w:proofErr w:type="spellEnd"/>
      <w:r w:rsidRPr="009F4B9D">
        <w:t xml:space="preserve">. Nr. </w:t>
      </w:r>
      <w:r w:rsidR="005E4786">
        <w:t xml:space="preserve">52, 69, 70, 79, 93, 105, 115, 136, 147, 154, 181, 186, 188, 191, 192; OL Tauragė-Taurai </w:t>
      </w:r>
      <w:proofErr w:type="spellStart"/>
      <w:r w:rsidR="005E4786">
        <w:t>atr</w:t>
      </w:r>
      <w:proofErr w:type="spellEnd"/>
      <w:r w:rsidR="005E4786">
        <w:t>. Nr.</w:t>
      </w:r>
      <w:r w:rsidR="004541C3">
        <w:t xml:space="preserve"> 6, 16, 23</w:t>
      </w:r>
      <w:r w:rsidR="005E4786">
        <w:t xml:space="preserve"> </w:t>
      </w:r>
      <w:r w:rsidRPr="009F4B9D">
        <w:t>)</w:t>
      </w:r>
      <w:r>
        <w:t xml:space="preserve"> prieš tai įsitikinus, kad juose nėra apsigyvenusių paukščių. </w:t>
      </w:r>
      <w:r w:rsidRPr="009F4B9D">
        <w:t>Užbaigus OL statybos</w:t>
      </w:r>
      <w:r>
        <w:t xml:space="preserve"> darbus inkilus pakeitus naujais sumontuoti į</w:t>
      </w:r>
      <w:r w:rsidRPr="002002C1">
        <w:t xml:space="preserve"> buvusias vietas</w:t>
      </w:r>
      <w:r>
        <w:t>.</w:t>
      </w:r>
      <w:r w:rsidRPr="002002C1">
        <w:t xml:space="preserve"> </w:t>
      </w:r>
      <w:r>
        <w:t xml:space="preserve">Inkilų </w:t>
      </w:r>
      <w:r w:rsidRPr="002002C1">
        <w:t>turi būti ne mažiau kaip buvo iki rekonstrukcijos</w:t>
      </w:r>
      <w:r>
        <w:t>, o jų konstrukcija turi būti pritaikyta pelėsakaliams. Inkilus montuoti</w:t>
      </w:r>
      <w:r w:rsidR="005F6E28">
        <w:t xml:space="preserve"> tik daugiabriaunėse</w:t>
      </w:r>
      <w:r>
        <w:t xml:space="preserve"> OL atramose numatant lengvai išardomą tvirtinimo konstrukciją, kuri atitrauktų inkilą toliau nuo atramos taip, kad paukščiai savo išmatomis neterštų atramos konstrukcijos</w:t>
      </w:r>
      <w:r w:rsidRPr="002002C1">
        <w:t>.</w:t>
      </w:r>
      <w:r w:rsidR="00F10845">
        <w:t xml:space="preserve"> </w:t>
      </w:r>
      <w:r w:rsidR="00F10845" w:rsidRPr="009F4B9D">
        <w:t>Inkilų laikančias konstrukcijas montuoti per apkabas. Draudžiama gręžti ar kitaip pažeisti atramas ir apsauginę cinko dangą.</w:t>
      </w:r>
    </w:p>
    <w:p w14:paraId="6F18ACCB" w14:textId="72627CEA" w:rsidR="004541C3" w:rsidRDefault="004541C3" w:rsidP="00D94913">
      <w:pPr>
        <w:pStyle w:val="Stilius13"/>
      </w:pPr>
      <w:r>
        <w:t>Atlikus OL rekonstrukciją atstatyti į savo buvusias vietas</w:t>
      </w:r>
      <w:r w:rsidR="00CD10AC">
        <w:t xml:space="preserve"> paukščių apsaugos priemones</w:t>
      </w:r>
      <w:r>
        <w:t xml:space="preserve"> </w:t>
      </w:r>
      <w:r w:rsidR="00CD10AC">
        <w:t>(</w:t>
      </w:r>
      <w:r w:rsidRPr="005E4786">
        <w:t>laidų matomumą didinanči</w:t>
      </w:r>
      <w:r>
        <w:t>as</w:t>
      </w:r>
      <w:r w:rsidRPr="005E4786">
        <w:t xml:space="preserve"> priemon</w:t>
      </w:r>
      <w:r>
        <w:t>es</w:t>
      </w:r>
      <w:r w:rsidR="00CD10AC">
        <w:t>)</w:t>
      </w:r>
      <w:r>
        <w:t xml:space="preserve"> pakeičiant jas naujomis (</w:t>
      </w:r>
      <w:r w:rsidR="00CD10AC">
        <w:t xml:space="preserve">spiralės 247 vnt.: </w:t>
      </w:r>
      <w:r>
        <w:t xml:space="preserve">OL Taurai-Pagėgiai </w:t>
      </w:r>
      <w:proofErr w:type="spellStart"/>
      <w:r>
        <w:t>atr</w:t>
      </w:r>
      <w:proofErr w:type="spellEnd"/>
      <w:r>
        <w:t>. Nr. 126-137 ir 144-152</w:t>
      </w:r>
      <w:r w:rsidR="00CD10AC">
        <w:t xml:space="preserve"> pakabukai 129 vnt.: OL Taurai-Pagėgiai </w:t>
      </w:r>
      <w:proofErr w:type="spellStart"/>
      <w:r>
        <w:t>atr</w:t>
      </w:r>
      <w:proofErr w:type="spellEnd"/>
      <w:r>
        <w:t>. Nr. 137-144).</w:t>
      </w:r>
      <w:r w:rsidR="00CD10AC">
        <w:t xml:space="preserve"> Priemonių turi būti ne mažiau, nei buvo iki rekonstrukcijos.</w:t>
      </w:r>
    </w:p>
    <w:p w14:paraId="1510D533" w14:textId="43CBF513" w:rsidR="00152669" w:rsidRPr="005E4786" w:rsidRDefault="00152669" w:rsidP="00D94913">
      <w:pPr>
        <w:pStyle w:val="Stilius13"/>
      </w:pPr>
      <w:r w:rsidRPr="005E4786">
        <w:t>Techniniame darbo projekte konsultuojantis su ornitologais įvertinti paukščių apsaugos priemonių (laidų matomumą didinančių priemonių) poreikį</w:t>
      </w:r>
      <w:r w:rsidR="00CD10AC">
        <w:t xml:space="preserve"> kituose ruožuose</w:t>
      </w:r>
      <w:r w:rsidRPr="005E4786">
        <w:t xml:space="preserve"> ir esant poreikiui jas numatyti</w:t>
      </w:r>
      <w:r w:rsidRPr="005E4786">
        <w:rPr>
          <w:lang w:eastAsia="ar-SA"/>
        </w:rPr>
        <w:t>.</w:t>
      </w:r>
    </w:p>
    <w:p w14:paraId="41CFC84A" w14:textId="77777777" w:rsidR="00152669" w:rsidRPr="009F4B9D" w:rsidRDefault="00152669" w:rsidP="00D94913">
      <w:pPr>
        <w:pStyle w:val="Stilius13"/>
      </w:pPr>
      <w:r w:rsidRPr="002002C1">
        <w:t>Techniniame</w:t>
      </w:r>
      <w:r>
        <w:t xml:space="preserve"> darbo</w:t>
      </w:r>
      <w:r w:rsidRPr="002002C1">
        <w:t xml:space="preserve"> projekte numatyti saugias aplinkai vietas statybos metu laikinai saugoti techniką, medžiagas, atliekas pagal jų rūšis, jei būtina - įrengti laikinus kelius. Numatyti suderinimo dėl naudojimosi žeme ir kompensavimo už padarytą žalą žemės savininkams sąlygas.</w:t>
      </w:r>
    </w:p>
    <w:p w14:paraId="5B4392A7" w14:textId="2FB0E35D" w:rsidR="00152669" w:rsidRPr="009F4B9D" w:rsidRDefault="00152669" w:rsidP="00D94913">
      <w:pPr>
        <w:pStyle w:val="Stilius13"/>
      </w:pPr>
      <w:r w:rsidRPr="002002C1">
        <w:t xml:space="preserve">Projekte turi būti numatyti konkretūs projektiniai sprendiniai, nustatantys technines priemones, darbų organizavimo metodus, užtikrinančius darbuotojų saugą ir sveikatą, vadovaujantis </w:t>
      </w:r>
      <w:r w:rsidRPr="002002C1">
        <w:lastRenderedPageBreak/>
        <w:t xml:space="preserve">Saugos eksploatuojant elektros įrenginius taisyklių ir Rangovų saugaus darbo organizavimo ir vykdymo LITGRID AB objektuose tvarkos aprašo (žr. priedą Nr. </w:t>
      </w:r>
      <w:r w:rsidR="00356021">
        <w:t>25</w:t>
      </w:r>
      <w:r w:rsidRPr="002002C1">
        <w:t>) reikalavimais.</w:t>
      </w:r>
    </w:p>
    <w:p w14:paraId="4A5DED5B" w14:textId="77777777" w:rsidR="00152669" w:rsidRPr="009F4B9D" w:rsidRDefault="00152669" w:rsidP="00D94913">
      <w:pPr>
        <w:pStyle w:val="Stilius13"/>
      </w:pPr>
      <w:r w:rsidRPr="002002C1">
        <w:t>Techniniame</w:t>
      </w:r>
      <w:r>
        <w:t xml:space="preserve"> darbo</w:t>
      </w:r>
      <w:r w:rsidRPr="002002C1">
        <w:t xml:space="preserve"> projekte </w:t>
      </w:r>
      <w:r>
        <w:t>n</w:t>
      </w:r>
      <w:r w:rsidRPr="009F4B9D">
        <w:t>urodyti įpareigojimus rangovui:</w:t>
      </w:r>
    </w:p>
    <w:p w14:paraId="106789FD" w14:textId="77777777" w:rsidR="00152669" w:rsidRPr="00152669" w:rsidRDefault="00152669" w:rsidP="00D94913">
      <w:pPr>
        <w:pStyle w:val="Stilius14"/>
      </w:pPr>
      <w:r w:rsidRPr="00152669">
        <w:t>Suplanuoti ir užtikrinti savalaikį PAV priemonių įgyvendinimą savo sąskaita atitinkamuose projekto etapuose;</w:t>
      </w:r>
    </w:p>
    <w:p w14:paraId="6F255EC9" w14:textId="77777777" w:rsidR="00152669" w:rsidRPr="00152669" w:rsidRDefault="00152669" w:rsidP="00D94913">
      <w:pPr>
        <w:pStyle w:val="Stilius14"/>
      </w:pPr>
      <w:r w:rsidRPr="00152669">
        <w:t>Iki statybos darbų (įskaitant demontavimą) pradžios informuoti Litgrid apie PAV priemonių, įgyvendinimą, kai jas privaloma įvykdyti prieš statybos darbus. Kitų PAV priemonių įgyvendinimą numatyti darbų grafike bei suderinti su Užsakovu;</w:t>
      </w:r>
    </w:p>
    <w:p w14:paraId="07B247D9" w14:textId="77777777" w:rsidR="00152669" w:rsidRPr="00152669" w:rsidRDefault="00152669" w:rsidP="00D94913">
      <w:pPr>
        <w:pStyle w:val="Stilius14"/>
      </w:pPr>
      <w:r w:rsidRPr="00152669">
        <w:t>Savo sąskaita, nepažeidžiant aplinkosaugos reikalavimų, organizuoti ir vykdyti projekto įgyvendinimo metu susidarančių atliekų bei naujai gautų įrenginių pakuotės atliekų surinkimą, rūšiavimą, ženklinimą, laikiną saugojimą ir perdavimą atitinkamiems pagal atliekų rūšį atliekų tvarkytojams, vykdyti atliekų apskaitą ir teikti ataskaitas GPAIS sistemoje „Atliekų tvarkymo taisyklių“, „Pakuočių ir pakuočių atliekų tvarkymo taisyklių“ bei „Atliekų susidarymo ir tvarkymo apskaitos ir ataskaitų teikimo taisyklių“ nustatyta tvarka. Atliekų apskaitos dokumentuose turi būti nurodytas statomo objekto pavadinimas ir adresas, jų kopijas pateikti techninę priežiūrą vykdantiems asmenims;</w:t>
      </w:r>
    </w:p>
    <w:p w14:paraId="5D7B0900" w14:textId="77777777" w:rsidR="00152669" w:rsidRPr="00152669" w:rsidRDefault="00152669" w:rsidP="00D94913">
      <w:pPr>
        <w:pStyle w:val="Stilius14"/>
      </w:pPr>
      <w:r w:rsidRPr="00152669">
        <w:t>Demontuotas metalo konstrukcijas ir PSO reikmėms nereikalingus demontuotus įrenginius išardyti, susidariusias antrines žaliavas (metalus) surinkti ir saugoti objekte bei dalyvaujant PSO atstovams, perduoti nurodytai atliekas perdirbančiai įmonei su kuria PSO turi galiojančią sutartį (atliekų perdavimą patvirtinančiuose dokumentuose (perdavimo-priėmimo aktai, vežimo lydraščiai ir kt.) atliekų darytoju nurodant PSO), o kitas susidariusias atliekas savo sąskaita perduoti atitinkamoms pagal atliekų rūšį atliekas tvarkančioms įmonėms (atliekų perdavimą patvirtinančiuose dokumentuose atliekų darytoju nurodant rangovą);</w:t>
      </w:r>
    </w:p>
    <w:p w14:paraId="5415358B" w14:textId="77777777" w:rsidR="00152669" w:rsidRPr="00152669" w:rsidRDefault="00152669" w:rsidP="00D94913">
      <w:pPr>
        <w:pStyle w:val="Stilius14"/>
      </w:pPr>
      <w:r w:rsidRPr="00152669">
        <w:t>Objekto techninio įvertinimo komisijai pateikti bendrą objekte susidariusių atliekų ataskaitą Excel (*.</w:t>
      </w:r>
      <w:proofErr w:type="spellStart"/>
      <w:r w:rsidRPr="00152669">
        <w:t>xlsx</w:t>
      </w:r>
      <w:proofErr w:type="spellEnd"/>
      <w:r w:rsidRPr="00152669">
        <w:t>) formatu (ištrauktą iš GPAIS pagal metus)  ir atliekų perdavimą patvirtinančius dokumentus;</w:t>
      </w:r>
    </w:p>
    <w:p w14:paraId="4CB3E897" w14:textId="77777777" w:rsidR="00152669" w:rsidRPr="00152669" w:rsidRDefault="00152669" w:rsidP="00D94913">
      <w:pPr>
        <w:pStyle w:val="Stilius14"/>
      </w:pPr>
      <w:r w:rsidRPr="00152669">
        <w:t>Vykdyti importuojamos apmokestinamosios pakuotės apskaitą Lietuvos Respublikos pakuočių ir pakuočių atliekų tvarkymo įstatymo ir Pakuočių ir pakuočių atliekų tvarkymo taisyklių nustatyta tvarka, parengti mokesčių deklaraciją ir sumokėti mokesčius Lietuvos Respublikos mokesčio už aplinkos teršimą įstatymo nustatyta tvarka. Parengtas apskaitos ataskaitas pateikti objekto techninio įvertinimo komisijai;</w:t>
      </w:r>
    </w:p>
    <w:p w14:paraId="2CEED38E" w14:textId="77777777" w:rsidR="00152669" w:rsidRDefault="00152669" w:rsidP="00D94913">
      <w:pPr>
        <w:pStyle w:val="Stilius14"/>
      </w:pPr>
      <w:r w:rsidRPr="00152669">
        <w:t>Nevykdyti OL trasos valymo, medžių bei krūmų kirtimo, medienos ištraukimo darbų visų grupių miškuose laikotarpiu nuo kovo 15 d. iki rugpjūčio 1 d. (dėl paukščių perėjimo), nebent teisės aktai reglamentuoja kitaip.</w:t>
      </w:r>
    </w:p>
    <w:p w14:paraId="27D515FF" w14:textId="3846ABBD" w:rsidR="00152669" w:rsidRPr="00152669" w:rsidRDefault="00152669" w:rsidP="00D94913">
      <w:pPr>
        <w:pStyle w:val="Stilius14"/>
      </w:pPr>
      <w:r w:rsidRPr="00212275">
        <w:t xml:space="preserve">Vykdant darbus gyvenvietėse, aptverti statybos aikšteles pagal Rangovų saugaus darbo organizavimo ir vykdymo LITGRID AB objektuose tvarkos aprašo (žr. priedą Nr. </w:t>
      </w:r>
      <w:r w:rsidR="00356021">
        <w:t>25</w:t>
      </w:r>
      <w:r w:rsidRPr="00212275">
        <w:t>) reikalavimus, kitose vietovėse aptverti iškastas duobes, jei darbai nesibaigia per 1 dieną.</w:t>
      </w:r>
    </w:p>
    <w:p w14:paraId="0C468A89" w14:textId="024CCEF6" w:rsidR="00152669" w:rsidRDefault="00152669" w:rsidP="00152669">
      <w:pPr>
        <w:pStyle w:val="Stilius1"/>
        <w:numPr>
          <w:ilvl w:val="0"/>
          <w:numId w:val="0"/>
        </w:numPr>
      </w:pPr>
    </w:p>
    <w:p w14:paraId="14D4ABAB" w14:textId="6CBBFC83" w:rsidR="00D954FD" w:rsidRPr="00D954FD" w:rsidRDefault="00D954FD" w:rsidP="005349AC">
      <w:pPr>
        <w:pStyle w:val="Stilius1"/>
      </w:pPr>
      <w:r>
        <w:t xml:space="preserve">PASTOTĖS </w:t>
      </w:r>
      <w:r w:rsidRPr="00D954FD">
        <w:t xml:space="preserve"> </w:t>
      </w:r>
      <w:r>
        <w:t>Tauragės TP</w:t>
      </w:r>
      <w:r w:rsidRPr="00D954FD">
        <w:t xml:space="preserve"> rekonstravim</w:t>
      </w:r>
      <w:r>
        <w:t>o</w:t>
      </w:r>
      <w:r w:rsidRPr="00D954FD">
        <w:t xml:space="preserve"> reikalavimai</w:t>
      </w:r>
    </w:p>
    <w:p w14:paraId="6A21454E" w14:textId="77777777" w:rsidR="00D954FD" w:rsidRDefault="00D954FD" w:rsidP="00D954FD">
      <w:pPr>
        <w:rPr>
          <w:lang w:val="lt-LT"/>
        </w:rPr>
      </w:pPr>
    </w:p>
    <w:p w14:paraId="355F7414" w14:textId="6A5BE8CF" w:rsidR="00D954FD" w:rsidRDefault="00D954FD" w:rsidP="005349AC">
      <w:pPr>
        <w:pStyle w:val="Stilius12"/>
      </w:pPr>
      <w:r w:rsidRPr="00D954FD">
        <w:t>KONSTRUKCIJŲ DALIS </w:t>
      </w:r>
    </w:p>
    <w:p w14:paraId="5EFCC098" w14:textId="6D4D489C" w:rsidR="00B225A9" w:rsidRPr="007B5641" w:rsidRDefault="00B225A9" w:rsidP="00DE7E6A">
      <w:pPr>
        <w:pStyle w:val="Stilius13"/>
      </w:pPr>
      <w:r>
        <w:t>P</w:t>
      </w:r>
      <w:r w:rsidRPr="007B5641">
        <w:t>rieš pradedant statybos/montavimo darbus atliekamas žemės sklypo ribų ženklinimas pagal galiojančias „Žemės sklypo ribų ženklinimo taisykles“. Riboženklių tipai parenkami pagal NŽT prie ŽU ministerijos patvirtintus „Riboženklių standartus“. Riboženklio aukštis virš žemės ≥ 20 cm. Šalia riboženklio mūsų teritorijos ribose statomas apsauginis gelžbetoninis stulpelis su informacine lentele ir užrašu „LITGRID AB“. Minimalus stulpelio aukštis virš žemės paviršiaus 100 cm.</w:t>
      </w:r>
    </w:p>
    <w:p w14:paraId="21755E36" w14:textId="4BC8A769" w:rsidR="00B225A9" w:rsidRPr="00B225A9" w:rsidRDefault="00B225A9" w:rsidP="00B225A9">
      <w:pPr>
        <w:pStyle w:val="Stilius13"/>
        <w:numPr>
          <w:ilvl w:val="2"/>
          <w:numId w:val="28"/>
        </w:numPr>
      </w:pPr>
      <w:bookmarkStart w:id="22" w:name="_Hlk172534774"/>
      <w:r w:rsidRPr="00B225A9">
        <w:t xml:space="preserve">Suprojektuoti 110 </w:t>
      </w:r>
      <w:proofErr w:type="spellStart"/>
      <w:r w:rsidRPr="00B225A9">
        <w:t>kV</w:t>
      </w:r>
      <w:proofErr w:type="spellEnd"/>
      <w:r w:rsidRPr="00B225A9">
        <w:t xml:space="preserve"> atviros skirstyklos (toliau — AS) naują modulinį - karkasinį pastotės valdymo pultą (toliau — PVP). PVP vienaukštis, pilno gamyklinio išpildymo, surenkamas statybos aikštelėje iš atskirų modulių. Papildomi reikalavimai: saulės elektrinė ant stogo, įrengiamos papildomos durys patekimui į kabelių patalpą iš lauko, lauko temperatūros daviklis įrengiamas </w:t>
      </w:r>
      <w:r w:rsidRPr="00B225A9">
        <w:lastRenderedPageBreak/>
        <w:t xml:space="preserve">šiaurinėje pusėje. </w:t>
      </w:r>
      <w:bookmarkStart w:id="23" w:name="_Hlk172534387"/>
      <w:r w:rsidRPr="00B225A9">
        <w:t xml:space="preserve">Stogo plotas, jo nuolydžiai ir kryptis turi būti parinkti fotovoltinių modulių įrengimui, galia ne mažiau kaip 3,9 kW. Projektuojamos modulius laikančios konstrukcijos, moduliai į stogo konstrukcija neintegruojami. Saulės foto modulių DC/AC įtampos keitiklio ir jo pagalbinės įrangos įrengimo vieta – PVP viduje. Numatomas įėjimas į PVP per 110 </w:t>
      </w:r>
      <w:proofErr w:type="spellStart"/>
      <w:r w:rsidRPr="00B225A9">
        <w:t>kV</w:t>
      </w:r>
      <w:proofErr w:type="spellEnd"/>
      <w:r w:rsidRPr="00B225A9">
        <w:t xml:space="preserve"> skirstyklos teritoriją. Pastotės PVP standartiniai techniniai reikalavimai pateikiami </w:t>
      </w:r>
      <w:r w:rsidR="00356021">
        <w:t xml:space="preserve">(26) </w:t>
      </w:r>
      <w:r w:rsidRPr="00B225A9">
        <w:t>priede. Projekte nurodyti spintų išdėstymo, darbo vietos, el. jungiklių, kištukinių lizdų, šviestuvų, gesintuvų montavimo vietas.</w:t>
      </w:r>
      <w:bookmarkEnd w:id="23"/>
    </w:p>
    <w:bookmarkEnd w:id="22"/>
    <w:p w14:paraId="2EAC1309" w14:textId="2C8587B5" w:rsidR="00B225A9" w:rsidRPr="007B5641" w:rsidRDefault="00B225A9" w:rsidP="009A363F">
      <w:pPr>
        <w:pStyle w:val="Stilius13"/>
      </w:pPr>
      <w:r>
        <w:t>PVP s</w:t>
      </w:r>
      <w:r w:rsidRPr="007B5641">
        <w:t xml:space="preserve">uprojektuoti šildymo/vėdinimo/oro kondicionavimo automatinę sistemą, sugebančią palaikyti vidaus patalpų oro temperatūrą nuo +10oC iki +25oC. </w:t>
      </w:r>
      <w:r>
        <w:t xml:space="preserve">Projektuoti vadovaujantis </w:t>
      </w:r>
      <w:r w:rsidRPr="00613DCE">
        <w:t>STR 2.09.02: 2005 „Šildymas, vėdinimas ir oro kondicionavimas</w:t>
      </w:r>
      <w:r>
        <w:t xml:space="preserve">. </w:t>
      </w:r>
      <w:r w:rsidRPr="007B5641">
        <w:t xml:space="preserve">Standartiniai techniniai reikalavimai kondicionieriams ir jų jungiamosioms dalims pateikiami </w:t>
      </w:r>
      <w:r w:rsidR="00356021">
        <w:t xml:space="preserve">(27) </w:t>
      </w:r>
      <w:r w:rsidRPr="007B5641">
        <w:t xml:space="preserve">priede. </w:t>
      </w:r>
      <w:bookmarkStart w:id="24" w:name="_Hlk172534189"/>
      <w:r>
        <w:t xml:space="preserve">PVP ŠVOK sistemų standartiniai techniniai reikalavimai pateikiami </w:t>
      </w:r>
      <w:r w:rsidR="008300CE">
        <w:t>(</w:t>
      </w:r>
      <w:r w:rsidR="00356021">
        <w:t>28</w:t>
      </w:r>
      <w:r w:rsidR="008300CE">
        <w:t xml:space="preserve">) </w:t>
      </w:r>
      <w:r>
        <w:t>priede. Projekte</w:t>
      </w:r>
      <w:r w:rsidRPr="007B5641">
        <w:t xml:space="preserve"> nurodyti kondicionieriaus montavimo vietą ir montavimo sprendinius, vėdinimo įrenginių, drėgmės ir temperatūros jutiklių montavimo vietas.</w:t>
      </w:r>
      <w:bookmarkEnd w:id="24"/>
    </w:p>
    <w:p w14:paraId="1A631CCF" w14:textId="4BAE6821" w:rsidR="00B225A9" w:rsidRPr="007B5641" w:rsidRDefault="00B225A9" w:rsidP="009A363F">
      <w:pPr>
        <w:pStyle w:val="Stilius13"/>
      </w:pPr>
      <w:r w:rsidRPr="007B5641">
        <w:t xml:space="preserve">PVP projektuojamas TP teritorijoje įvertinant mažiausią </w:t>
      </w:r>
      <w:proofErr w:type="spellStart"/>
      <w:r w:rsidRPr="007B5641">
        <w:t>kabeliavimo</w:t>
      </w:r>
      <w:proofErr w:type="spellEnd"/>
      <w:r w:rsidRPr="007B5641">
        <w:t xml:space="preserve"> atstumą iki įrenginių, jei nenurodyta kitaip. Šalia PVP pastato įrengiama stovėjimo aikštelė vienam automobiliui. Kabelių užvedimui į PVP naudoti tipinius gamyklinius sprendimus, užtikrinančius spintų apsaugą nuo šalčio bei graužikų. Kabelių užvedimo mazgai (angl. „</w:t>
      </w:r>
      <w:proofErr w:type="spellStart"/>
      <w:r w:rsidRPr="007B5641">
        <w:t>cable</w:t>
      </w:r>
      <w:proofErr w:type="spellEnd"/>
      <w:r w:rsidRPr="007B5641">
        <w:t xml:space="preserve"> </w:t>
      </w:r>
      <w:proofErr w:type="spellStart"/>
      <w:r w:rsidRPr="007B5641">
        <w:t>entry</w:t>
      </w:r>
      <w:proofErr w:type="spellEnd"/>
      <w:r w:rsidRPr="007B5641">
        <w:t xml:space="preserve"> </w:t>
      </w:r>
      <w:proofErr w:type="spellStart"/>
      <w:r w:rsidRPr="007B5641">
        <w:t>system</w:t>
      </w:r>
      <w:proofErr w:type="spellEnd"/>
      <w:r w:rsidRPr="007B5641">
        <w:t xml:space="preserve">“) </w:t>
      </w:r>
      <w:r>
        <w:t>Projekto</w:t>
      </w:r>
      <w:r w:rsidRPr="007B5641">
        <w:t xml:space="preserve"> rengimo metu turi būti suderinti su Statytoju.</w:t>
      </w:r>
    </w:p>
    <w:p w14:paraId="6754F130" w14:textId="077879D7" w:rsidR="00B225A9" w:rsidRPr="00B34E2F" w:rsidRDefault="00B225A9" w:rsidP="009A363F">
      <w:pPr>
        <w:pStyle w:val="Stilius13"/>
        <w:numPr>
          <w:ilvl w:val="2"/>
          <w:numId w:val="29"/>
        </w:numPr>
      </w:pPr>
      <w:r w:rsidRPr="00B34E2F">
        <w:t xml:space="preserve">110 </w:t>
      </w:r>
      <w:proofErr w:type="spellStart"/>
      <w:r w:rsidRPr="00B34E2F">
        <w:t>kV</w:t>
      </w:r>
      <w:proofErr w:type="spellEnd"/>
      <w:r w:rsidRPr="00B34E2F">
        <w:t xml:space="preserve"> AS įrenginius, kabelių movas laikančias plienines metalo konstrukcijas, ir kitas plienines metalo konstrukcijas projektuoti pagal standartinius techninius reikalavimus pateiktus </w:t>
      </w:r>
      <w:r w:rsidR="00CC2B68">
        <w:t xml:space="preserve">(29) </w:t>
      </w:r>
      <w:r w:rsidRPr="00B34E2F">
        <w:t xml:space="preserve">priede. Įrenginius </w:t>
      </w:r>
      <w:r w:rsidRPr="009A363F">
        <w:t>laikančias</w:t>
      </w:r>
      <w:r w:rsidRPr="00B34E2F">
        <w:t xml:space="preserve"> plieno metalo konstrukcijas, kabelių užvedimo movų laikančias konstrukcijas projektuoti mažiausiai ant dviejų pamatų.</w:t>
      </w:r>
    </w:p>
    <w:p w14:paraId="40B59CEC" w14:textId="31285C6A" w:rsidR="00B225A9" w:rsidRPr="007B5641" w:rsidRDefault="00B225A9" w:rsidP="009A363F">
      <w:pPr>
        <w:pStyle w:val="Stilius13"/>
      </w:pPr>
      <w:r w:rsidRPr="007B5641">
        <w:t>110 </w:t>
      </w:r>
      <w:proofErr w:type="spellStart"/>
      <w:r w:rsidRPr="007B5641">
        <w:t>kV</w:t>
      </w:r>
      <w:proofErr w:type="spellEnd"/>
      <w:r w:rsidRPr="007B5641">
        <w:t xml:space="preserve"> AS įrenginių laikančių plieninių konstrukcijų ir kitų plieninių metalo konstrukcijų antikorozinę apsaugą projektuoti vadovaujantis plieninių konstrukcijų dengimo cinku karštuoju būdu standartiniais techniniais reikalavimais, pateikiamais </w:t>
      </w:r>
      <w:r w:rsidR="004D01AD">
        <w:t>(</w:t>
      </w:r>
      <w:r w:rsidR="00CC2B68">
        <w:t>10</w:t>
      </w:r>
      <w:r w:rsidR="004D01AD">
        <w:t>)</w:t>
      </w:r>
      <w:r w:rsidRPr="007B5641">
        <w:t xml:space="preserve"> priede (įbetonuojama </w:t>
      </w:r>
      <w:proofErr w:type="spellStart"/>
      <w:r w:rsidRPr="007B5641">
        <w:t>ankerio</w:t>
      </w:r>
      <w:proofErr w:type="spellEnd"/>
      <w:r w:rsidRPr="007B5641">
        <w:t xml:space="preserve"> dalis neturi būti cinkuojama). </w:t>
      </w:r>
    </w:p>
    <w:p w14:paraId="1251E573" w14:textId="57038152" w:rsidR="00B225A9" w:rsidRPr="007B5641" w:rsidRDefault="00B225A9" w:rsidP="009A363F">
      <w:pPr>
        <w:pStyle w:val="Stilius13"/>
      </w:pPr>
      <w:r w:rsidRPr="007B5641">
        <w:t xml:space="preserve">Pamatus projektuoti gelžbetoninius standartinio tipo gamyklinius surenkamus. Pamatai parenkami vadovaujantis PSO standartiniais techniniais reikalavimais (žr. </w:t>
      </w:r>
      <w:r w:rsidR="004D01AD">
        <w:t>(</w:t>
      </w:r>
      <w:r w:rsidR="00CC2B68">
        <w:t>11</w:t>
      </w:r>
      <w:r w:rsidR="004D01AD">
        <w:t xml:space="preserve">) </w:t>
      </w:r>
      <w:r w:rsidRPr="007B5641">
        <w:t>priedą). Išimtinais atvejais, priklausomai nuo hidrogeologinių sąlygų, g/b pamatai gali būti gręžtiniai arba poliniai. Gelžbetoninio pamato viršutinė altitudė turi būti virš žemės paviršiaus ne mažiau kaip 20 cm. Projektavimo darbai atliekami pagal: Statybos normą RSN 156-94 „Statybinė klimatologija“; Statybos techninį reglamentą STR 2.05.04:2003 „Poveikiai ir apkrovos“; Statybos techninį reglamentą STR 2.05.08:2005 „Plieninių konstrukcijų projektavimas. Pagrindinės nuostatos“; Statybos techninį reglamentą STR 2.05.05:2005 „Betoninių ir gelžbetoninių konstrukcijų projektavimas“; Statybos techninį reglamentą STR 1.04.04:2017 „Statinio projektavimas, projektų ekspertizė“; Lietuvos standartą LST EN 1992-1-1:2005 „</w:t>
      </w:r>
      <w:proofErr w:type="spellStart"/>
      <w:r w:rsidRPr="007B5641">
        <w:t>Eurokodas</w:t>
      </w:r>
      <w:proofErr w:type="spellEnd"/>
      <w:r w:rsidRPr="007B5641">
        <w:t xml:space="preserve"> 2. Gelžbetoninių konstrukcijų projektavimas. 1-1 dalis. Bendrosios ir pastatų taisyklės“; Lietuvos standartą LST EN 1993-1-1:2005 „</w:t>
      </w:r>
      <w:proofErr w:type="spellStart"/>
      <w:r w:rsidRPr="007B5641">
        <w:t>Eurokodas</w:t>
      </w:r>
      <w:proofErr w:type="spellEnd"/>
      <w:r w:rsidRPr="007B5641">
        <w:t xml:space="preserve"> 3. Plieninių konstrukcijų projektavimas. 1-1 dalis. Bendrosios ir pastatų taisyklės“; Lietuvos standartą LST EN 1997-1:2005 „</w:t>
      </w:r>
      <w:proofErr w:type="spellStart"/>
      <w:r w:rsidRPr="007B5641">
        <w:t>Eurokodas</w:t>
      </w:r>
      <w:proofErr w:type="spellEnd"/>
      <w:r w:rsidRPr="007B5641">
        <w:t xml:space="preserve"> 7. Geotechninis projektavimas. 1 dalis. Pagrindinės taisyklės“; Lietuvos standartą LST EN 1997-2:2007 „</w:t>
      </w:r>
      <w:proofErr w:type="spellStart"/>
      <w:r w:rsidRPr="007B5641">
        <w:t>Eurokodas</w:t>
      </w:r>
      <w:proofErr w:type="spellEnd"/>
      <w:r w:rsidRPr="007B5641">
        <w:t xml:space="preserve"> 7. Geotechninis projektavimas. 2 dalis. Pagrindo tyrinėjimai ir bandymai“, Lietuvos standartą LST EN 1536:2011 „Specialiųjų </w:t>
      </w:r>
      <w:proofErr w:type="spellStart"/>
      <w:r w:rsidRPr="007B5641">
        <w:t>geotechnikos</w:t>
      </w:r>
      <w:proofErr w:type="spellEnd"/>
      <w:r w:rsidRPr="007B5641">
        <w:t xml:space="preserve"> darbų atlikimas. Gręžtiniai poliai“; Lietuvos standartą LST EN 12699:2003 „Specialieji </w:t>
      </w:r>
      <w:proofErr w:type="spellStart"/>
      <w:r w:rsidRPr="007B5641">
        <w:t>geotechnikos</w:t>
      </w:r>
      <w:proofErr w:type="spellEnd"/>
      <w:r w:rsidRPr="007B5641">
        <w:t xml:space="preserve"> darbai. </w:t>
      </w:r>
      <w:proofErr w:type="spellStart"/>
      <w:r w:rsidRPr="007B5641">
        <w:t>Spraustiniai</w:t>
      </w:r>
      <w:proofErr w:type="spellEnd"/>
      <w:r w:rsidRPr="007B5641">
        <w:t xml:space="preserve"> poliai“ bei vadovaujantis kitomis LR galiojančiomis normomis. Pamatų inkariniai varžtai turi atitikti LST EN ISO 17660-1:2006 standarto reikalavimus ir antikorozinė danga turi atitikti LST EN 2063:2005 standarto reikalavimus (terminis purškimas). Projektuojant vadovautis galiojančia aktualia standarto versija.</w:t>
      </w:r>
    </w:p>
    <w:p w14:paraId="6ADC2CD7" w14:textId="185E6AE7" w:rsidR="00B225A9" w:rsidRPr="00B34E2F" w:rsidRDefault="00B225A9" w:rsidP="00B34E2F">
      <w:pPr>
        <w:pStyle w:val="Stilius13"/>
        <w:numPr>
          <w:ilvl w:val="2"/>
          <w:numId w:val="30"/>
        </w:numPr>
      </w:pPr>
      <w:r w:rsidRPr="00B34E2F">
        <w:t>Kiekvienam pirminės komutacijos įrenginiui suprojektuoti atskiras laikančias plienines metalo konstrukcijas. Projektuoti skirtingų rūšių įrenginius ant bendros laikančios metalo konstrukcijos turinčios bendrus pamatus leidžiama tik jei nėra galimybės suprojektuoti kitaip. Pirminės komutacijos įrenginius laikančių metalo konstrukcijų montavimą projektuoti mažiausiai ant dviejų pamatų.</w:t>
      </w:r>
    </w:p>
    <w:p w14:paraId="1BB11990" w14:textId="2DE8D25D" w:rsidR="00B225A9" w:rsidRPr="007B5641" w:rsidRDefault="00B225A9" w:rsidP="009A363F">
      <w:pPr>
        <w:pStyle w:val="Stilius13"/>
      </w:pPr>
      <w:r w:rsidRPr="007B5641">
        <w:t xml:space="preserve">Kabeliai nuo PVP iki įrenginių statybinių konstrukcijų tiesiami kabeliniuose kanaluose, o atskirais atvejais, esant nedideliems atstumams (iki 10 metrų) žemėje – plastikiniuose vamzdžiuose. Projektinių pasiūlymų derinimo metu šis atstumas (10 metrų) gali būti keičiamas jeigu </w:t>
      </w:r>
      <w:r w:rsidRPr="007B5641">
        <w:lastRenderedPageBreak/>
        <w:t xml:space="preserve">projektuojamas kabelinis kanalas trukdo privažiavimui prie įrenginių jų aptarnavimui arba atsiranda kitos Užsakovui svarbios ir motyvuotos priežastys keisti projektinius sprendinius. Kabelinių kanalų tipas (antžeminiai ar įgilinti) parenkamas įvertinant kabelių kiekį ir vadovaujantis Skirstyklų ir pastočių elektros įrenginių įrengimo taisyklėmis (išlaikant mažiausius atstumus nuo įtampą turinčių </w:t>
      </w:r>
      <w:proofErr w:type="spellStart"/>
      <w:r w:rsidRPr="007B5641">
        <w:t>srovėlaidžių</w:t>
      </w:r>
      <w:proofErr w:type="spellEnd"/>
      <w:r w:rsidRPr="007B5641">
        <w:t xml:space="preserve"> ir izoliacijos elementų iki stacionariųjų atitvarų). Priešgaisriniai užtvarai g/b kanaluose turi būti suprojektuoti pagal Elektros įrenginių įrengimo bendrųjų taisyklių (toliau - EĮĮBT) reikalavimus, o g/b gaminiai turi atitikti LST EN 13369 standarto reikalavimus ir PSO standartinius techninius reikalavimus (žr. </w:t>
      </w:r>
      <w:r w:rsidR="004D01AD">
        <w:t>(</w:t>
      </w:r>
      <w:r w:rsidR="00CC2B68">
        <w:t>30</w:t>
      </w:r>
      <w:r w:rsidR="004D01AD">
        <w:t xml:space="preserve">) </w:t>
      </w:r>
      <w:r w:rsidRPr="007B5641">
        <w:t xml:space="preserve">ir </w:t>
      </w:r>
      <w:r w:rsidR="004D01AD">
        <w:t>(</w:t>
      </w:r>
      <w:r w:rsidR="00CC2B68">
        <w:t>31</w:t>
      </w:r>
      <w:r w:rsidR="004D01AD">
        <w:t xml:space="preserve">) </w:t>
      </w:r>
      <w:r w:rsidRPr="007B5641">
        <w:t xml:space="preserve">priedus). Nuo atskiro atviros skirstyklos įrenginio (toliau - ASĮ) pavaros arba tarpinių gnybtų spintos iki artimiausio gelžbetoninio kanalo kabelių pravedimui naudoti specialius apsauginius plastikinius vamzdžius atsparius saulės spinduliuotei ir aplinkos poveikiui. Kabelių apsauginių vamzdžių ir jų tarpusavio sujungimo sistemos turi atitikti standarto LST EN (IEC) 61386-24 reikalavimus. Vamzdžių skersmuo parenkamas pagal faktiškai klojamų kabelių kiekį, įvertinant perspektyvoje numatomus pakloti papildomus kabelius. Kabelių apsauginių vamzdžių galai prie pavarų ir gnybtų spintų užsandarinami aplinkos poveikiui atspariomis sandarinimo medžiagomis. Standartiniai techniniai reikalavimai lauke ir žemėje įrengiamų žemosios įtampos kabelių apsauginiams vamzdžiams pateikiami </w:t>
      </w:r>
      <w:r w:rsidR="004D01AD">
        <w:t>(</w:t>
      </w:r>
      <w:r w:rsidR="00CC2B68">
        <w:t>32</w:t>
      </w:r>
      <w:r w:rsidR="004D01AD">
        <w:t xml:space="preserve">) </w:t>
      </w:r>
      <w:r w:rsidRPr="007B5641">
        <w:t>priede.</w:t>
      </w:r>
    </w:p>
    <w:p w14:paraId="742E5AB0" w14:textId="0270BF0E" w:rsidR="00B225A9" w:rsidRPr="007B5641" w:rsidRDefault="00B225A9" w:rsidP="009A363F">
      <w:pPr>
        <w:pStyle w:val="Stilius13"/>
      </w:pPr>
      <w:r w:rsidRPr="007B5641">
        <w:t xml:space="preserve">Aptarnavimo aikštelių prie jungtuvų pavarų danga – betoninės trinkelės su vejų bortais (įrengiamos dangos aukštyje) nuo horizontaliai atsikišusių jungtuvų pavarų dalių išgrįstos ne mažiau kaip 1 metras, stačiakampės formos. Standartiniai sklypo plano tipiniai projektiniai sprendiniai pateikiami </w:t>
      </w:r>
      <w:r w:rsidR="004D01AD">
        <w:t>(</w:t>
      </w:r>
      <w:r w:rsidR="00CC2B68">
        <w:t>33</w:t>
      </w:r>
      <w:r w:rsidR="004D01AD">
        <w:t xml:space="preserve">) </w:t>
      </w:r>
      <w:r w:rsidRPr="007B5641">
        <w:t>priede.</w:t>
      </w:r>
    </w:p>
    <w:p w14:paraId="315A06AD" w14:textId="0226816B" w:rsidR="00B225A9" w:rsidRPr="00B34E2F" w:rsidRDefault="00B225A9" w:rsidP="009A363F">
      <w:pPr>
        <w:pStyle w:val="Stilius13"/>
        <w:numPr>
          <w:ilvl w:val="2"/>
          <w:numId w:val="31"/>
        </w:numPr>
      </w:pPr>
      <w:r w:rsidRPr="009A363F">
        <w:t>Priklausomai</w:t>
      </w:r>
      <w:r w:rsidRPr="00B34E2F">
        <w:t xml:space="preserve"> nuo aptarnaujamos įrangos sumontavimo aukščio kai komutuojančio aparato valdymas nepasiekiamas nuo žemės, įrengiama stacionari metalinė aptarnavimo aikštelė. Metalinė aptarnavimo aikštelė aptverta turėklais iš trijų pusių. Gabaritai nuo horizontaliai atsikišusių jungtuvų pavarų konstrukcijų (įvertinant varstomas pavarų duris) ne mažiau 1 metras, stačiakampės formos. Standartiniai sklypo plano tipiniai projektiniai sprendiniai pateikiami </w:t>
      </w:r>
      <w:r w:rsidR="004D01AD">
        <w:t>(</w:t>
      </w:r>
      <w:r w:rsidR="00CC2B68">
        <w:t>33</w:t>
      </w:r>
      <w:r w:rsidR="004D01AD">
        <w:t xml:space="preserve">) </w:t>
      </w:r>
      <w:r w:rsidRPr="00B34E2F">
        <w:t>priede</w:t>
      </w:r>
    </w:p>
    <w:p w14:paraId="65BEF4AF" w14:textId="6694D985" w:rsidR="00B225A9" w:rsidRDefault="00B225A9" w:rsidP="009A363F">
      <w:pPr>
        <w:pStyle w:val="Stilius13"/>
      </w:pPr>
      <w:r w:rsidRPr="007B5641">
        <w:t xml:space="preserve">Teritorija </w:t>
      </w:r>
      <w:proofErr w:type="spellStart"/>
      <w:r w:rsidRPr="007B5641">
        <w:t>planiruojama</w:t>
      </w:r>
      <w:proofErr w:type="spellEnd"/>
      <w:r w:rsidRPr="007B5641">
        <w:t xml:space="preserve"> prisitaikant prie esamo paviršiaus jei projektavimo užduotyje nenurodyta kitaip.</w:t>
      </w:r>
      <w:r>
        <w:t xml:space="preserve"> Skirstyklos teritorija aukštinama tiek, kad į ją iš gretimų sklypų nepatektų </w:t>
      </w:r>
      <w:r w:rsidRPr="00344E8D">
        <w:t xml:space="preserve"> kritulių ir kitoks </w:t>
      </w:r>
      <w:r>
        <w:t>vanduo. Projektiniuose pasiūlymuose pateikiami lietaus vandens sklype tvarkymo principiniai sprendiniai.</w:t>
      </w:r>
    </w:p>
    <w:p w14:paraId="69BDD59B" w14:textId="10C7DB4D" w:rsidR="00B225A9" w:rsidRPr="00334713" w:rsidRDefault="00B225A9" w:rsidP="009A363F">
      <w:pPr>
        <w:pStyle w:val="Stilius13"/>
      </w:pPr>
      <w:r w:rsidRPr="00334713">
        <w:t xml:space="preserve">Teritorijoje turi būti suformuotas minimalus vienpusis arba pakopinis sklypo nuolydis, įrengiama paviršinių nuotekų tvarkymo sistema.  Teritorijoje projektuojamas drenažas su prisijungimo prie tinklų (esant galimybei) įskaitant prisijungimo sąlygų parengimą ir suderinimą. Jei teritorijoje įrengti melioracijos tinklai, drenažas nuvedamas į juos. Nuo PVP stogo vanduo skardine lietvamzdžių sistema ir nuotaku nuvedamas į lietaus nuotakyną arba į požeminį susigėrimo įrenginį. Nesant galimybės įrengti požeminį lietaus vandens susigėrimo įrenginį įrengiama PVP lietvamzdžių pašildymo sistema. </w:t>
      </w:r>
    </w:p>
    <w:p w14:paraId="32B89B10" w14:textId="41CD0E7D" w:rsidR="00B225A9" w:rsidRPr="00A469E8" w:rsidRDefault="00B225A9" w:rsidP="00A469E8">
      <w:pPr>
        <w:pStyle w:val="Stilius13"/>
        <w:numPr>
          <w:ilvl w:val="2"/>
          <w:numId w:val="32"/>
        </w:numPr>
      </w:pPr>
      <w:r w:rsidRPr="00A469E8">
        <w:t>Demontuotų statinių vietose žemės paviršius išlyginamas, reikiamose vietose iškasos užpilamos vietiniu arba atvežtiniu gruntu atstatant dangos vientisumą ir sutankinama. Darbai vykdomi vadovaujantis STR 1.06.01:2016 „Statybos darbai. Statinio statybos priežiūra“ ir ST 121895674.06:2009  "Žemės ir statybvietės įrengimo darbai".</w:t>
      </w:r>
    </w:p>
    <w:p w14:paraId="6F218309" w14:textId="7B73DC3D" w:rsidR="00B225A9" w:rsidRPr="007B5641" w:rsidRDefault="00B225A9" w:rsidP="009A363F">
      <w:pPr>
        <w:pStyle w:val="Stilius13"/>
      </w:pPr>
      <w:r w:rsidRPr="007B5641">
        <w:t>Atvirosios skirstyklos teritorijoje vidaus kelias/automobilio stovėjimo aikštelė projektuojama asfalto dangos. Kelio plotis ≥</w:t>
      </w:r>
      <w:r>
        <w:t xml:space="preserve"> </w:t>
      </w:r>
      <w:r w:rsidRPr="007B5641">
        <w:t>3,5 m. Kelių dangos projektuojamos su vienpusiu ar dvipusiu skersiniu nuolydžiu i</w:t>
      </w:r>
      <w:r>
        <w:t xml:space="preserve"> </w:t>
      </w:r>
      <w:r w:rsidRPr="007B5641">
        <w:t>≥</w:t>
      </w:r>
      <w:r>
        <w:t xml:space="preserve"> </w:t>
      </w:r>
      <w:r w:rsidRPr="007B5641">
        <w:t xml:space="preserve">0,02. </w:t>
      </w:r>
      <w:r w:rsidRPr="004233B6">
        <w:t xml:space="preserve">. Posūkio spinduliai ne mažiau kaip 8 m. </w:t>
      </w:r>
      <w:r w:rsidRPr="007B5641">
        <w:t xml:space="preserve">Standartiniai tipiniai projektiniai sprendiniai vidaus keliams pateikiami </w:t>
      </w:r>
      <w:r w:rsidR="004D01AD">
        <w:t>(</w:t>
      </w:r>
      <w:r w:rsidR="00800DF1">
        <w:t>34</w:t>
      </w:r>
      <w:r w:rsidR="004D01AD">
        <w:t xml:space="preserve">) </w:t>
      </w:r>
      <w:r w:rsidRPr="007B5641">
        <w:t xml:space="preserve">priede. </w:t>
      </w:r>
    </w:p>
    <w:p w14:paraId="73ACE262" w14:textId="689962CD" w:rsidR="00B225A9" w:rsidRPr="007B5641" w:rsidRDefault="00B225A9" w:rsidP="009A363F">
      <w:pPr>
        <w:pStyle w:val="Stilius13"/>
      </w:pPr>
      <w:r w:rsidRPr="007B5641">
        <w:t xml:space="preserve">Privažiavimai prie 110 </w:t>
      </w:r>
      <w:proofErr w:type="spellStart"/>
      <w:r w:rsidRPr="007B5641">
        <w:t>kV</w:t>
      </w:r>
      <w:proofErr w:type="spellEnd"/>
      <w:r w:rsidRPr="007B5641">
        <w:t xml:space="preserve"> skirstyklos elektros įrenginių turi būti pritaikyti įvažiuoti mobiliai aukštos įtampos įrenginių laboratorijai. Laboratorijos treilerio aukštis – 4,0 m, plotis – 2,5 m, ilgis – 13 m, svoris – 30 t. </w:t>
      </w:r>
    </w:p>
    <w:p w14:paraId="4A75BC04" w14:textId="49582002" w:rsidR="00B225A9" w:rsidRPr="00A469E8" w:rsidRDefault="00B225A9" w:rsidP="00A469E8">
      <w:pPr>
        <w:pStyle w:val="Stilius13"/>
        <w:numPr>
          <w:ilvl w:val="2"/>
          <w:numId w:val="33"/>
        </w:numPr>
      </w:pPr>
      <w:r w:rsidRPr="00A469E8">
        <w:t xml:space="preserve">Visa 110 </w:t>
      </w:r>
      <w:proofErr w:type="spellStart"/>
      <w:r w:rsidRPr="00A469E8">
        <w:t>kV</w:t>
      </w:r>
      <w:proofErr w:type="spellEnd"/>
      <w:r w:rsidRPr="00A469E8">
        <w:t xml:space="preserve"> skirstyklos teritorija po įtampą turinčiais įrenginiais (minimaliai 3 metrai nuo pirminės įrangos laikančiųjų konstrukcijų ir portalų pamatų krašto įvertinant privažiavimo galimybę) įrengiama iš skaldos ant šalčiui atsparaus sluoksnio (išskyrus kelio dangą). Skaldos frakcija fr.16/32 mm. Likusi teritorija, įskaitant ir kitų žemės naudotojų ir savininkų teritorijas, kurioje yra numatoma atlikti darbus (pvz. OL atramų pastatymas), apželdinama daugiamete, žemaūge, lėtai augančia žole. </w:t>
      </w:r>
      <w:r w:rsidRPr="00A469E8">
        <w:lastRenderedPageBreak/>
        <w:t xml:space="preserve">Pėstiesiems ties varteliais, PVP ar pastatais projektuoti betoninių trinkelių dangą. Standartiniai reikalavimai pateikiami </w:t>
      </w:r>
      <w:r w:rsidR="004D01AD">
        <w:t>(</w:t>
      </w:r>
      <w:r w:rsidR="00800DF1">
        <w:t>35</w:t>
      </w:r>
      <w:r w:rsidR="004D01AD">
        <w:t xml:space="preserve">) </w:t>
      </w:r>
      <w:r w:rsidRPr="00A469E8">
        <w:t xml:space="preserve">ir </w:t>
      </w:r>
      <w:r w:rsidR="004D01AD">
        <w:t>(</w:t>
      </w:r>
      <w:r w:rsidR="00800DF1">
        <w:t>33</w:t>
      </w:r>
      <w:r w:rsidR="004D01AD">
        <w:t>)</w:t>
      </w:r>
      <w:r w:rsidRPr="00A469E8">
        <w:t xml:space="preserve"> prieduose.</w:t>
      </w:r>
    </w:p>
    <w:p w14:paraId="21BACD61" w14:textId="41D700A3" w:rsidR="00B225A9" w:rsidRPr="0021517E" w:rsidRDefault="00B225A9" w:rsidP="009A363F">
      <w:pPr>
        <w:pStyle w:val="Stilius13"/>
      </w:pPr>
      <w:r w:rsidRPr="0021517E">
        <w:t>Projektuojant įvažiavimą į PSO transformatorių pastotės (toliau - TP) teritoriją prioritetą skirti įvažiavimui per vienus vartus su ESO. Įvažiavimo/įėjimo vartams iš išorės suprojektuoti užraktą dviejų pakabinamų spynų sistemos, kurios leistų atrakinti vartus atrakinus vieną spyną, o vidinėje vartų pusėje suprojektuoti kilpą pakabinamai spynai.</w:t>
      </w:r>
    </w:p>
    <w:p w14:paraId="1665D99C" w14:textId="233426A3" w:rsidR="00B225A9" w:rsidRPr="0021517E" w:rsidRDefault="002F780D" w:rsidP="009A363F">
      <w:pPr>
        <w:pStyle w:val="Stilius13"/>
      </w:pPr>
      <w:r w:rsidRPr="002F780D">
        <w:t xml:space="preserve">Skirstyklos tvora turi būti suprojektuota 1,8 m aukščio su cinkuotais metaliniais stulpeliais ant betoninio pamato, gelžbetoniniu cokoliu ir virinto tinklo skydais. PSO personalo patekimui į 110 </w:t>
      </w:r>
      <w:proofErr w:type="spellStart"/>
      <w:r w:rsidRPr="002F780D">
        <w:t>kV</w:t>
      </w:r>
      <w:proofErr w:type="spellEnd"/>
      <w:r w:rsidRPr="002F780D">
        <w:t xml:space="preserve"> skirstyklos teritoriją suprojektuoti ir įrengti atskirus vartelius su betoninėmis trinkelėmis (1 m atstumu į išorę) grįstu praėjimu (nuo įvažiavimo į skirstyklą vartų iki vartelių). Skirstyklos tvorai standartiniai techniniai reikalavimai pateikiami (36) priede.</w:t>
      </w:r>
      <w:r w:rsidR="00B225A9" w:rsidRPr="0021517E">
        <w:t xml:space="preserve"> </w:t>
      </w:r>
    </w:p>
    <w:p w14:paraId="5C59E134" w14:textId="54490548" w:rsidR="00B225A9" w:rsidRPr="00A469E8" w:rsidRDefault="00B225A9" w:rsidP="00A469E8">
      <w:pPr>
        <w:pStyle w:val="Stilius13"/>
        <w:numPr>
          <w:ilvl w:val="2"/>
          <w:numId w:val="34"/>
        </w:numPr>
      </w:pPr>
      <w:r w:rsidRPr="00A469E8">
        <w:t xml:space="preserve">Pastotės teritorijoje suprojektuoti stacionarų vienvietį g/b tualetą su sandariu išsiurbiamu ne mažesnio kaip 1.5 m diametro g/b rezervuaru su alsuokliu. Užtikrinama apsaugą nuo paviršinių nuotekų patekimo į rezervuarą. Maksimalus tualeto atstumas nuo važiuojamosios dalies – 4 m. Priėjimui prie tualeto įrengiamas betono trinkelių dangos takas. Aplink tualetą įrengiama betono trinkelių nuogrinda, minimalus nuogrindos plotis 50 cm. </w:t>
      </w:r>
    </w:p>
    <w:p w14:paraId="7F21762E" w14:textId="492EBBA6" w:rsidR="00B225A9" w:rsidRPr="007B5641" w:rsidRDefault="00B225A9" w:rsidP="009A363F">
      <w:pPr>
        <w:pStyle w:val="Stilius13"/>
      </w:pPr>
      <w:r w:rsidRPr="007B5641">
        <w:t>Atlikti inžinerinius geologinius tyrimus skirstykloje</w:t>
      </w:r>
      <w:r>
        <w:t xml:space="preserve">. </w:t>
      </w:r>
      <w:r w:rsidRPr="007B5641">
        <w:t>Tyrimų minimalus kiekis pastotėje - vienas bandomasis gręžinys 20 arų plotui, bet ne mažiau nei du bandomieji gręžiniai pastotėje.</w:t>
      </w:r>
      <w:r>
        <w:t xml:space="preserve"> Tyrimų rezultatus pateikti projektiniuose pasiūlymuose.</w:t>
      </w:r>
    </w:p>
    <w:p w14:paraId="41BFD14D" w14:textId="025008AE" w:rsidR="00B225A9" w:rsidRPr="007B5641" w:rsidRDefault="00B225A9" w:rsidP="009A363F">
      <w:pPr>
        <w:pStyle w:val="Stilius13"/>
      </w:pPr>
      <w:r w:rsidRPr="007B5641">
        <w:t>Pagal LR Aplinkos ministerijos patvirtintą „Reglamentuojamų statybos produktų sąrašą“ objekto statyboje panaudoti statybos produktai privalo turėti išduotus paskirtų notifikuotų įstaigų sertifikatus.</w:t>
      </w:r>
    </w:p>
    <w:p w14:paraId="76CD43EC" w14:textId="4ED28088" w:rsidR="00B225A9" w:rsidRPr="00A469E8" w:rsidRDefault="00B225A9" w:rsidP="00A469E8">
      <w:pPr>
        <w:pStyle w:val="Stilius13"/>
        <w:numPr>
          <w:ilvl w:val="2"/>
          <w:numId w:val="35"/>
        </w:numPr>
      </w:pPr>
      <w:bookmarkStart w:id="25" w:name="_Hlk188282681"/>
      <w:r w:rsidRPr="00A469E8">
        <w:t>Numatyti išvalymą nuo augmenijos (krūmų) ir aplinkos sutvarkymą viso sklypo teritorijoje ir dviejų metrų atstumu nuo tvoros išorinėje pusėje, jei tvora sutampa su sklypo ribomis. Numatyti medžių galinčių nuvirsti ant skirstyklos teritorijos pašalinimą.</w:t>
      </w:r>
    </w:p>
    <w:p w14:paraId="3BB3A37B" w14:textId="0EE92DAA" w:rsidR="00B225A9" w:rsidRPr="007B5641" w:rsidRDefault="00B225A9" w:rsidP="009A363F">
      <w:pPr>
        <w:pStyle w:val="Stilius13"/>
      </w:pPr>
      <w:bookmarkStart w:id="26" w:name="_Hlk188282701"/>
      <w:bookmarkEnd w:id="25"/>
      <w:r w:rsidRPr="007B5641">
        <w:t>Suprojektuoti kelių, privažiavimų ir šalia esančios teritorijos, kuriais buvo naudojamasi projekto vykdymo metu, atstatymą į pirminę projektinę padėtį. Pažeidus ESO kelio dangą, atstatyti ir pateikti geodezinę išpildomąją nuotrauką.</w:t>
      </w:r>
    </w:p>
    <w:bookmarkEnd w:id="26"/>
    <w:p w14:paraId="75936B24" w14:textId="740C7707" w:rsidR="00B225A9" w:rsidRPr="007B5641" w:rsidRDefault="00B225A9" w:rsidP="009A363F">
      <w:pPr>
        <w:pStyle w:val="Stilius13"/>
      </w:pPr>
      <w:r w:rsidRPr="007B5641">
        <w:t>Sklypo sutvarkymo (Sklypo plano) dalyje suprojektuoti informacinį aiškinamąjį stendą prie pagrindinio įėjimo į statybvietę. Stende pateikiama informacija turi būti lengvai įskaitoma iš 5 m atstumo. Stende pateikiama informacija:</w:t>
      </w:r>
    </w:p>
    <w:p w14:paraId="33822C87" w14:textId="22924412" w:rsidR="00B225A9" w:rsidRPr="00A469E8" w:rsidRDefault="00B225A9" w:rsidP="009A363F">
      <w:pPr>
        <w:pStyle w:val="Stilius14"/>
        <w:numPr>
          <w:ilvl w:val="3"/>
          <w:numId w:val="36"/>
        </w:numPr>
      </w:pPr>
      <w:r w:rsidRPr="009A363F">
        <w:t>užsakovo</w:t>
      </w:r>
      <w:r w:rsidRPr="00A469E8">
        <w:t xml:space="preserve"> pavadinimas;</w:t>
      </w:r>
    </w:p>
    <w:p w14:paraId="23F318FA" w14:textId="16FD4C89" w:rsidR="00B225A9" w:rsidRPr="007B5641" w:rsidRDefault="00B225A9" w:rsidP="009A363F">
      <w:pPr>
        <w:pStyle w:val="Stilius14"/>
      </w:pPr>
      <w:r w:rsidRPr="007B5641">
        <w:t>projektuotojas;</w:t>
      </w:r>
    </w:p>
    <w:p w14:paraId="4011F1CE" w14:textId="0C487CAA" w:rsidR="00B225A9" w:rsidRPr="007B5641" w:rsidRDefault="00B225A9" w:rsidP="009A363F">
      <w:pPr>
        <w:pStyle w:val="Stilius14"/>
      </w:pPr>
      <w:r w:rsidRPr="007B5641">
        <w:t>rangovo pavadinimas;</w:t>
      </w:r>
    </w:p>
    <w:p w14:paraId="0B765484" w14:textId="056045E9" w:rsidR="00B225A9" w:rsidRPr="007B5641" w:rsidRDefault="00B225A9" w:rsidP="009A363F">
      <w:pPr>
        <w:pStyle w:val="Stilius14"/>
      </w:pPr>
      <w:r w:rsidRPr="007B5641">
        <w:t>statinio statybos vadovo vardas, pavardė, kontaktinis tel.;</w:t>
      </w:r>
    </w:p>
    <w:p w14:paraId="5594F5E9" w14:textId="65D68088" w:rsidR="00B225A9" w:rsidRPr="007B5641" w:rsidRDefault="00B225A9" w:rsidP="009A363F">
      <w:pPr>
        <w:pStyle w:val="Stilius14"/>
      </w:pPr>
      <w:r w:rsidRPr="007B5641">
        <w:t>techninės priežiūros vadovo vardas, pavardė, kontaktinis tel.;</w:t>
      </w:r>
    </w:p>
    <w:p w14:paraId="4EAAE10E" w14:textId="59AC9613" w:rsidR="00B225A9" w:rsidRDefault="00B225A9" w:rsidP="00A469E8">
      <w:pPr>
        <w:pStyle w:val="Stilius14"/>
        <w:numPr>
          <w:ilvl w:val="3"/>
          <w:numId w:val="37"/>
        </w:numPr>
      </w:pPr>
      <w:r w:rsidRPr="00A469E8">
        <w:t>projekto pradžios ir pabaigos datos.</w:t>
      </w:r>
    </w:p>
    <w:p w14:paraId="6E5C1F11" w14:textId="19C8AED5" w:rsidR="008B7F0A" w:rsidRDefault="008B7F0A" w:rsidP="008B7F0A">
      <w:pPr>
        <w:pStyle w:val="Stilius13"/>
        <w:numPr>
          <w:ilvl w:val="2"/>
          <w:numId w:val="37"/>
        </w:numPr>
      </w:pPr>
      <w:r>
        <w:t>Atnaujinti ryšio bokšto metalo konstrukcijų apsauginį dažų sluoksnį.</w:t>
      </w:r>
    </w:p>
    <w:p w14:paraId="18DCBDC0" w14:textId="6BAABEFB" w:rsidR="00B16866" w:rsidRPr="00A469E8" w:rsidRDefault="00B16866" w:rsidP="008B7F0A">
      <w:pPr>
        <w:pStyle w:val="Stilius13"/>
        <w:numPr>
          <w:ilvl w:val="2"/>
          <w:numId w:val="37"/>
        </w:numPr>
      </w:pPr>
      <w:r>
        <w:t>Tauragės TP rekonstrukcijai esant poreikiui išplėsti LITGRID teritoriją, numatyti papildomo ploto poreikį ir jame esančių statinių iškėlimą/griovimą.</w:t>
      </w:r>
    </w:p>
    <w:p w14:paraId="193D6612" w14:textId="77777777" w:rsidR="00B225A9" w:rsidRPr="00D954FD" w:rsidRDefault="00B225A9" w:rsidP="00B225A9">
      <w:pPr>
        <w:pStyle w:val="Stilius12"/>
        <w:numPr>
          <w:ilvl w:val="0"/>
          <w:numId w:val="0"/>
        </w:numPr>
        <w:ind w:left="227"/>
      </w:pPr>
    </w:p>
    <w:p w14:paraId="29F4F5EA" w14:textId="77777777" w:rsidR="00D954FD" w:rsidRPr="00D954FD" w:rsidRDefault="00D954FD" w:rsidP="005349AC">
      <w:pPr>
        <w:pStyle w:val="Stilius12"/>
      </w:pPr>
      <w:r w:rsidRPr="00D954FD">
        <w:t>REIKALAVIMAI TERITORIJAI, KURIOJE PLANUOJAMA ENERGETIKOS OBJEKTŲ STATYBA / REKONSTRUKCIJA </w:t>
      </w:r>
    </w:p>
    <w:p w14:paraId="0442ACD0" w14:textId="66FAD4C9" w:rsidR="00CA44ED" w:rsidRPr="00215849" w:rsidRDefault="00CA44ED" w:rsidP="005349AC">
      <w:pPr>
        <w:pStyle w:val="Stilius13"/>
      </w:pPr>
      <w:r w:rsidRPr="00215849">
        <w:t xml:space="preserve">Vykdant projektavimo darbus vadovautis </w:t>
      </w:r>
      <w:r w:rsidR="00C671DC">
        <w:t>detaliojo plano</w:t>
      </w:r>
      <w:r w:rsidRPr="00215849">
        <w:t xml:space="preserve">, patvirtinto </w:t>
      </w:r>
      <w:r w:rsidR="00C671DC">
        <w:t>Tauragės rajono savivaldybės tarybos 2005</w:t>
      </w:r>
      <w:r w:rsidRPr="00215849">
        <w:t xml:space="preserve"> m. </w:t>
      </w:r>
      <w:r w:rsidR="00C671DC">
        <w:t>lapkričio 9</w:t>
      </w:r>
      <w:r w:rsidRPr="00215849">
        <w:t xml:space="preserve"> d. </w:t>
      </w:r>
      <w:r w:rsidR="00C671DC">
        <w:t>sprendimu</w:t>
      </w:r>
      <w:r w:rsidRPr="00215849">
        <w:t xml:space="preserve"> Nr. </w:t>
      </w:r>
      <w:r w:rsidR="00C671DC">
        <w:t>1-1314</w:t>
      </w:r>
      <w:r w:rsidRPr="00215849">
        <w:t xml:space="preserve"> „Dėl žemės sklypo </w:t>
      </w:r>
      <w:r w:rsidR="00C671DC">
        <w:t xml:space="preserve">Tauragėje, </w:t>
      </w:r>
      <w:r w:rsidR="00C671DC">
        <w:lastRenderedPageBreak/>
        <w:t>Gaurės g. 25A, detaliojo plano</w:t>
      </w:r>
      <w:r w:rsidRPr="00215849">
        <w:t xml:space="preserve"> tvirtinimo“ </w:t>
      </w:r>
      <w:r>
        <w:t xml:space="preserve">ir </w:t>
      </w:r>
      <w:r w:rsidR="00C671DC">
        <w:t>Tauragės rajono savivaldybės administracijos 2025 m. sausio 10 d. rašte Nr. 1-137 „Dėl detaliojo plano sprendinių Tauragės TP“ nurodytais</w:t>
      </w:r>
      <w:r w:rsidRPr="00215849">
        <w:t xml:space="preserve"> sprendiniais. </w:t>
      </w:r>
    </w:p>
    <w:p w14:paraId="0CEC4FF4" w14:textId="58B24258" w:rsidR="00CA44ED" w:rsidRPr="00215849" w:rsidRDefault="00C671DC" w:rsidP="005349AC">
      <w:pPr>
        <w:pStyle w:val="Stilius13"/>
      </w:pPr>
      <w:r>
        <w:t>Tauragės</w:t>
      </w:r>
      <w:r w:rsidR="00CA44ED" w:rsidRPr="00215849">
        <w:t xml:space="preserve"> TP rekonstrukcijos darbai turi būti valstybin</w:t>
      </w:r>
      <w:r w:rsidR="00CA44ED" w:rsidRPr="00215849">
        <w:rPr>
          <w:rFonts w:hint="eastAsia"/>
        </w:rPr>
        <w:t>ė</w:t>
      </w:r>
      <w:r w:rsidR="00CA44ED" w:rsidRPr="00215849">
        <w:t xml:space="preserve">s </w:t>
      </w:r>
      <w:r w:rsidR="00CA44ED" w:rsidRPr="00215849">
        <w:rPr>
          <w:rFonts w:hint="eastAsia"/>
        </w:rPr>
        <w:t>ž</w:t>
      </w:r>
      <w:r w:rsidR="00CA44ED" w:rsidRPr="00215849">
        <w:t>em</w:t>
      </w:r>
      <w:r w:rsidR="00CA44ED" w:rsidRPr="00215849">
        <w:rPr>
          <w:rFonts w:hint="eastAsia"/>
        </w:rPr>
        <w:t>ė</w:t>
      </w:r>
      <w:r w:rsidR="00CA44ED" w:rsidRPr="00215849">
        <w:t>s sklyp</w:t>
      </w:r>
      <w:r>
        <w:t>o</w:t>
      </w:r>
      <w:r w:rsidR="00CA44ED">
        <w:t xml:space="preserve"> </w:t>
      </w:r>
      <w:r w:rsidR="00CA44ED" w:rsidRPr="00215849">
        <w:t>(unikalus Nr. 4400-</w:t>
      </w:r>
      <w:r>
        <w:t>2251-4005</w:t>
      </w:r>
      <w:r w:rsidR="00CA44ED" w:rsidRPr="00215849">
        <w:t>), esan</w:t>
      </w:r>
      <w:r>
        <w:t>čio</w:t>
      </w:r>
      <w:r w:rsidR="00CA44ED" w:rsidRPr="00215849">
        <w:t xml:space="preserve"> </w:t>
      </w:r>
      <w:r>
        <w:t>Gaurės g. 25B, Tauragėje</w:t>
      </w:r>
      <w:r w:rsidR="00CA44ED" w:rsidRPr="00215849">
        <w:t xml:space="preserve"> ir esam</w:t>
      </w:r>
      <w:r w:rsidR="00CA44ED" w:rsidRPr="00215849">
        <w:rPr>
          <w:rFonts w:hint="eastAsia"/>
        </w:rPr>
        <w:t>ų</w:t>
      </w:r>
      <w:r w:rsidR="00CA44ED" w:rsidRPr="00215849">
        <w:t xml:space="preserve"> elektros tinkl</w:t>
      </w:r>
      <w:r w:rsidR="00CA44ED" w:rsidRPr="00215849">
        <w:rPr>
          <w:rFonts w:hint="eastAsia"/>
        </w:rPr>
        <w:t>ų</w:t>
      </w:r>
      <w:r w:rsidR="00CA44ED" w:rsidRPr="00215849">
        <w:t xml:space="preserve"> apsaugos zon</w:t>
      </w:r>
      <w:r>
        <w:t>ų ribose</w:t>
      </w:r>
      <w:r w:rsidR="00CA44ED" w:rsidRPr="00215849">
        <w:t xml:space="preserve">. </w:t>
      </w:r>
    </w:p>
    <w:p w14:paraId="60C3F371" w14:textId="334E2C83" w:rsidR="00CA44ED" w:rsidRPr="00215849" w:rsidRDefault="00C671DC" w:rsidP="005349AC">
      <w:pPr>
        <w:pStyle w:val="Stilius13"/>
      </w:pPr>
      <w:r>
        <w:t>110</w:t>
      </w:r>
      <w:r w:rsidR="006D2213">
        <w:t xml:space="preserve"> </w:t>
      </w:r>
      <w:proofErr w:type="spellStart"/>
      <w:r w:rsidR="006D2213">
        <w:t>kV</w:t>
      </w:r>
      <w:proofErr w:type="spellEnd"/>
      <w:r w:rsidR="006D2213">
        <w:t xml:space="preserve"> </w:t>
      </w:r>
      <w:r>
        <w:t>OL Jurbarkas – Tauragė KL</w:t>
      </w:r>
      <w:r w:rsidR="00CA44ED" w:rsidRPr="00215849">
        <w:t xml:space="preserve"> </w:t>
      </w:r>
      <w:r w:rsidR="00CA44ED" w:rsidRPr="00215849">
        <w:rPr>
          <w:rFonts w:hint="eastAsia"/>
        </w:rPr>
        <w:t>į</w:t>
      </w:r>
      <w:r w:rsidR="00CA44ED" w:rsidRPr="00215849">
        <w:t>rengimas</w:t>
      </w:r>
      <w:r>
        <w:t xml:space="preserve"> nuo atramos Nr. 4 iki Tauragės TP</w:t>
      </w:r>
      <w:r w:rsidR="00CA44ED">
        <w:t xml:space="preserve"> </w:t>
      </w:r>
      <w:r w:rsidR="00CA44ED" w:rsidRPr="00215849">
        <w:t>turi b</w:t>
      </w:r>
      <w:r w:rsidR="00CA44ED" w:rsidRPr="00215849">
        <w:rPr>
          <w:rFonts w:hint="eastAsia"/>
        </w:rPr>
        <w:t>ū</w:t>
      </w:r>
      <w:r w:rsidR="00CA44ED" w:rsidRPr="00215849">
        <w:t>ti vykdomi esam</w:t>
      </w:r>
      <w:r w:rsidR="00CA44ED" w:rsidRPr="00215849">
        <w:rPr>
          <w:rFonts w:hint="eastAsia"/>
        </w:rPr>
        <w:t>ų</w:t>
      </w:r>
      <w:r w:rsidR="00CA44ED" w:rsidRPr="00215849">
        <w:t xml:space="preserve"> (nustatyt</w:t>
      </w:r>
      <w:r w:rsidR="00CA44ED" w:rsidRPr="00215849">
        <w:rPr>
          <w:rFonts w:hint="eastAsia"/>
        </w:rPr>
        <w:t>ų</w:t>
      </w:r>
      <w:r w:rsidR="00CA44ED" w:rsidRPr="00215849">
        <w:t xml:space="preserve"> ir </w:t>
      </w:r>
      <w:r w:rsidR="00CA44ED" w:rsidRPr="00215849">
        <w:rPr>
          <w:rFonts w:hint="eastAsia"/>
        </w:rPr>
        <w:t>į</w:t>
      </w:r>
      <w:r w:rsidR="00CA44ED" w:rsidRPr="00215849">
        <w:t>registruot</w:t>
      </w:r>
      <w:r w:rsidR="00CA44ED" w:rsidRPr="00215849">
        <w:rPr>
          <w:rFonts w:hint="eastAsia"/>
        </w:rPr>
        <w:t>ų</w:t>
      </w:r>
      <w:r w:rsidR="00CA44ED" w:rsidRPr="00215849">
        <w:t xml:space="preserve"> Nekilnojamojo turto registre) apsaugos zon</w:t>
      </w:r>
      <w:r w:rsidR="00CA44ED" w:rsidRPr="00215849">
        <w:rPr>
          <w:rFonts w:hint="eastAsia"/>
        </w:rPr>
        <w:t>ų</w:t>
      </w:r>
      <w:r w:rsidR="00CA44ED" w:rsidRPr="00215849">
        <w:t xml:space="preserve"> ribose.</w:t>
      </w:r>
    </w:p>
    <w:p w14:paraId="585F31E8" w14:textId="77777777" w:rsidR="00CA44ED" w:rsidRPr="00215849" w:rsidRDefault="00CA44ED" w:rsidP="005349AC">
      <w:pPr>
        <w:pStyle w:val="Stilius13"/>
      </w:pPr>
      <w:r w:rsidRPr="00215849">
        <w:t xml:space="preserve">Paaiškėjus, kad dėl siūlomų techninių sprendinių inžineriniai tinklai projektuojami,  statomi už teritorijų planavimo dokumente suplanuotos teritorijos/ inžinerinės infrastruktūros koridoriaus ribų ir (ar) PSO valdomo žemės sklypo ribų, ir (ar) esamos apsaugos zonos yra išplečiamos, atlikti šiuos veiksmus: </w:t>
      </w:r>
    </w:p>
    <w:p w14:paraId="570A74C9" w14:textId="77777777" w:rsidR="00CA44ED" w:rsidRPr="00215849" w:rsidRDefault="00CA44ED" w:rsidP="005349AC">
      <w:pPr>
        <w:pStyle w:val="Stilius14"/>
      </w:pPr>
      <w:r w:rsidRPr="00215849">
        <w:t>Suprojektuoti atitinkamą servitutą (-</w:t>
      </w:r>
      <w:proofErr w:type="spellStart"/>
      <w:r w:rsidRPr="00215849">
        <w:t>us</w:t>
      </w:r>
      <w:proofErr w:type="spellEnd"/>
      <w:r w:rsidRPr="00215849">
        <w:t>), parengti servituto (-ų) planą (-</w:t>
      </w:r>
      <w:proofErr w:type="spellStart"/>
      <w:r w:rsidRPr="00215849">
        <w:t>us</w:t>
      </w:r>
      <w:proofErr w:type="spellEnd"/>
      <w:r w:rsidRPr="00215849">
        <w:t>)</w:t>
      </w:r>
      <w:r>
        <w:t>.</w:t>
      </w:r>
      <w:r w:rsidRPr="00215849">
        <w:t>  </w:t>
      </w:r>
    </w:p>
    <w:p w14:paraId="472F2540" w14:textId="77777777" w:rsidR="00CA44ED" w:rsidRPr="00215849" w:rsidRDefault="00CA44ED" w:rsidP="005349AC">
      <w:pPr>
        <w:pStyle w:val="Stilius14"/>
      </w:pPr>
      <w:r w:rsidRPr="00215849">
        <w:t>Suderinti servituto planus su servituto davėjų ir servituto turėtojų (PSO)</w:t>
      </w:r>
      <w:r>
        <w:t>.</w:t>
      </w:r>
      <w:r w:rsidRPr="00215849">
        <w:t>  </w:t>
      </w:r>
    </w:p>
    <w:p w14:paraId="76B4E71B" w14:textId="4396B94C" w:rsidR="00CA44ED" w:rsidRPr="00215849" w:rsidRDefault="00CA44ED" w:rsidP="005349AC">
      <w:pPr>
        <w:pStyle w:val="Stilius14"/>
      </w:pPr>
      <w:r w:rsidRPr="00215849">
        <w:t>Kai servitutas nustatomas privačiame ir (ar) valstybinės žemės sklype, remiantis LRV 2018-07-25 nutarimu Nr. 725 „Maksimalaus dydžio vienkartinės kompensacijos, mokamos už naudojimąsi įstatymu ar sutartimi tinklų operatorių naudai nustatytu žemės ir kito Nekilnojamojo daikto servitutu nustatymo metodika“, apskaičiuoti kompensacijos dydį,</w:t>
      </w:r>
      <w:r w:rsidR="00A914D2" w:rsidRPr="00044243">
        <w:rPr>
          <w:rFonts w:eastAsiaTheme="majorEastAsia"/>
          <w:color w:val="000000"/>
          <w:shd w:val="clear" w:color="auto" w:fill="FFFFFF"/>
        </w:rPr>
        <w:t xml:space="preserve"> </w:t>
      </w:r>
      <w:r w:rsidR="00A914D2" w:rsidRPr="00044243">
        <w:rPr>
          <w:rStyle w:val="normaltextrun"/>
          <w:rFonts w:eastAsiaTheme="majorEastAsia"/>
          <w:color w:val="000000"/>
          <w:shd w:val="clear" w:color="auto" w:fill="FFFFFF"/>
        </w:rPr>
        <w:t>pateik</w:t>
      </w:r>
      <w:r w:rsidR="00780158">
        <w:rPr>
          <w:rStyle w:val="normaltextrun"/>
          <w:rFonts w:eastAsiaTheme="majorEastAsia"/>
          <w:color w:val="000000"/>
          <w:shd w:val="clear" w:color="auto" w:fill="FFFFFF"/>
        </w:rPr>
        <w:t>iant</w:t>
      </w:r>
      <w:r w:rsidR="00A914D2" w:rsidRPr="00044243">
        <w:rPr>
          <w:rStyle w:val="normaltextrun"/>
          <w:rFonts w:eastAsiaTheme="majorEastAsia"/>
          <w:color w:val="000000"/>
          <w:shd w:val="clear" w:color="auto" w:fill="FFFFFF"/>
        </w:rPr>
        <w:t xml:space="preserve"> detalius skaičiavimus </w:t>
      </w:r>
      <w:r w:rsidR="00780158">
        <w:rPr>
          <w:rStyle w:val="normaltextrun"/>
          <w:rFonts w:eastAsiaTheme="majorEastAsia"/>
          <w:color w:val="000000"/>
          <w:shd w:val="clear" w:color="auto" w:fill="FFFFFF"/>
        </w:rPr>
        <w:t>ir</w:t>
      </w:r>
      <w:r w:rsidRPr="00215849">
        <w:t xml:space="preserve"> paruošti kompensacijos apskaičiavimo aktą.</w:t>
      </w:r>
    </w:p>
    <w:p w14:paraId="1512F55E" w14:textId="77777777" w:rsidR="00CA44ED" w:rsidRPr="00215849" w:rsidRDefault="00CA44ED" w:rsidP="005349AC">
      <w:pPr>
        <w:pStyle w:val="Stilius14"/>
      </w:pPr>
      <w:r w:rsidRPr="00215849">
        <w:t>Organizuoti neterminuoto (-ų) servituto (-ų) sutarties (-</w:t>
      </w:r>
      <w:proofErr w:type="spellStart"/>
      <w:r w:rsidRPr="00215849">
        <w:t>čių</w:t>
      </w:r>
      <w:proofErr w:type="spellEnd"/>
      <w:r w:rsidRPr="00215849">
        <w:t>) sudarymą notarų biure, naudojant PSO parengtą sutarties projektą.  </w:t>
      </w:r>
    </w:p>
    <w:p w14:paraId="135BC2AF" w14:textId="77777777" w:rsidR="00CA44ED" w:rsidRPr="00215849" w:rsidRDefault="00CA44ED" w:rsidP="005349AC">
      <w:pPr>
        <w:pStyle w:val="Stilius14"/>
      </w:pPr>
      <w:r w:rsidRPr="00215849">
        <w:t xml:space="preserve">Kai apsaugos zonos išplečiamos AB „LTG </w:t>
      </w:r>
      <w:proofErr w:type="spellStart"/>
      <w:r w:rsidRPr="00215849">
        <w:t>Infra</w:t>
      </w:r>
      <w:proofErr w:type="spellEnd"/>
      <w:r w:rsidRPr="00215849">
        <w:t>“ ir (ar) AB „VIA Lietuva“ nuosavybės ar patikėjimo teise valdomuose žemės sklypuose, žemės teisėtumo klausimas PSO inžineriniams statiniams statyti, rekonstruoti, prižiūrėti ir remontuoti turi būti išspręstas pasirašytų Bendradarbiavimo sutarčių dėl inžinerinių tinklų statybos, priežiūros, rekonstrukcijos pagrindu.  </w:t>
      </w:r>
    </w:p>
    <w:p w14:paraId="42487B81" w14:textId="77777777" w:rsidR="00CA44ED" w:rsidRPr="00215849" w:rsidRDefault="00CA44ED" w:rsidP="005349AC">
      <w:pPr>
        <w:pStyle w:val="Stilius14"/>
      </w:pPr>
      <w:r w:rsidRPr="00215849">
        <w:t>Pateikti žemės sklypo/-ų savininko/-ų, valstybinės žemės patikėtinio sutikimą dėl inžinerinių tinklų apsaugos zonos nustatymo vadovaujantis Lietuvos Respublikos specialiųjų žemės naudojimo sąlygų įstatymo 7 straipsniu (jeigu atitinkama nuostata nebuvo įtraukta į servituto sutartį). </w:t>
      </w:r>
    </w:p>
    <w:p w14:paraId="71B6EC16" w14:textId="77777777" w:rsidR="00CA44ED" w:rsidRPr="00215849" w:rsidRDefault="00CA44ED" w:rsidP="005349AC">
      <w:pPr>
        <w:pStyle w:val="Stilius14"/>
      </w:pPr>
      <w:r w:rsidRPr="00215849">
        <w:t>Pateikti žemės sklypo/-ų savininko/-ų, valstybinės žemės patikėtinio rašytinį sutikimą dėl Specialiųjų žemės naudojimo sąlygų įstatyme nurodytų teritorijų, kuriose taikomos specialiosios žemės naudojimo sąlygos registravimo Nekilnojamojo turto registre vadovaujantis Lietuvos Respublikos statybos įstatymo 27 straipsnio 14 dalimi (jeigu atitinkama nuostata nebuvo įtraukta į servituto sutartį)</w:t>
      </w:r>
      <w:r>
        <w:t>.</w:t>
      </w:r>
      <w:r w:rsidRPr="00215849">
        <w:t> </w:t>
      </w:r>
    </w:p>
    <w:p w14:paraId="118BFB3C" w14:textId="77777777" w:rsidR="00CA44ED" w:rsidRPr="008C700D" w:rsidRDefault="00CA44ED" w:rsidP="005349AC">
      <w:pPr>
        <w:pStyle w:val="Stilius14"/>
      </w:pPr>
      <w:r w:rsidRPr="008C700D">
        <w:t>Pateikti valstybinės žemės patikėtinio sutikimą tiesti inžinerinius tinklus tuo atveju, jeigu inžineriniai tinklai projektuojami ir tiesiami valstybinėje žemėje, kurioje nesuformuoti žemės sklypai.  </w:t>
      </w:r>
    </w:p>
    <w:p w14:paraId="4231EE5C" w14:textId="77777777" w:rsidR="00CA44ED" w:rsidRPr="008C700D" w:rsidRDefault="00CA44ED" w:rsidP="005349AC">
      <w:pPr>
        <w:pStyle w:val="Stilius13"/>
      </w:pPr>
      <w:r w:rsidRPr="008C700D">
        <w:t>Kai kitą žemės sklypą (teritoriją) numatoma laikinai naudoti statybos metu pateikti sutartį ar susitarimą su šio žemės sklypo (teritorijos) savininku, valdytoju arba šio žemės sklypo (teritorijos) savininko, kuriame būtų nurodyti apsaugos zonų veiklos apribojimai bei grafinę medžiagą (planą ar schemą). </w:t>
      </w:r>
    </w:p>
    <w:p w14:paraId="109216CB" w14:textId="77777777" w:rsidR="00CA44ED" w:rsidRPr="008C700D" w:rsidRDefault="00CA44ED" w:rsidP="005349AC">
      <w:pPr>
        <w:pStyle w:val="Stilius13"/>
      </w:pPr>
      <w:r w:rsidRPr="008C700D">
        <w:t xml:space="preserve">Užtikrinti nagrinėjamoje teritorijoje naujai nustatytų, pasikeitusių ir (ar) panaikintų teritorijų, kuriose taikomos specialiosios žemės naudojimo sąlygos – PSO valdomų inžinerinių tinklų apsaugos zonų, įregistravimą (išregistravimą) Nekilnojamojo turto registre teisės aktuose nustatyta tvarka. Apmokėti visas susijusias išlaidas. Esant poreikiui atlikti elektros perdavimo tinklų apsaugos zonų teritorijų plano keitimą bei su juo susijusius kitus būtinus veiksmus ir įregistruoti (išregistruoti) nagrinėjamoje teritorijoje naujai nustatytas, pasikeitusias ir (ar) panaikintas teritorijas, kuriose taikomos specialiosios žemės naudojimo sąlygos – inžinerinių tinklų apsaugos zonos (kiekvienam objektui atskiras erdvinis failas). Jeigu PSO valdomų inžinerinių  tinklų apsaugos zonos nustatomos mažesnio, negu nustatytos tenkinant viešąjį interesą (Lietuvos Respublikos  Vyriausybės įgaliotos institucijos patvirtintuose planuose), dydžio, ir/ar žemės sklypai nebepatenka į nustatytą sumažėjusią tą pačią PSO valdomų inžinerinių  tinklų apsaugos zonų teritoriją (arba jų dalis, </w:t>
      </w:r>
      <w:r w:rsidRPr="008C700D">
        <w:lastRenderedPageBreak/>
        <w:t>patenkanti į šią teritoriją, pasikeičia) turi būti atliktos visos reglamentuotos viešinimo ir informavimo procedūros nurodytos Specialiųjų žemės naudojimo sąlygų įstatymo 11 straipsnio 5 dalyje.  </w:t>
      </w:r>
    </w:p>
    <w:p w14:paraId="4F811547" w14:textId="77777777" w:rsidR="00CA44ED" w:rsidRPr="008C700D" w:rsidRDefault="00CA44ED" w:rsidP="005349AC">
      <w:pPr>
        <w:pStyle w:val="Stilius13"/>
      </w:pPr>
      <w:r w:rsidRPr="008C700D">
        <w:t xml:space="preserve">Derinant </w:t>
      </w:r>
      <w:r>
        <w:t>PP</w:t>
      </w:r>
      <w:r w:rsidRPr="008C700D">
        <w:t xml:space="preserve"> pateikti teritorijų, kuriose taikomos specialiosios žemės naudojimo sąlygos erdvinius duomenis su užpildytais atributiniais duomenimis (.</w:t>
      </w:r>
      <w:proofErr w:type="spellStart"/>
      <w:r w:rsidRPr="008C700D">
        <w:t>shp</w:t>
      </w:r>
      <w:proofErr w:type="spellEnd"/>
      <w:r w:rsidRPr="008C700D">
        <w:t xml:space="preserve"> formatu).</w:t>
      </w:r>
    </w:p>
    <w:p w14:paraId="261A3317" w14:textId="5DAD08D0" w:rsidR="00CA44ED" w:rsidRPr="008C700D" w:rsidRDefault="00CA44ED" w:rsidP="005349AC">
      <w:pPr>
        <w:pStyle w:val="Stilius13"/>
      </w:pPr>
      <w:r w:rsidRPr="008C700D">
        <w:t xml:space="preserve">Veiksmai, nurodyti </w:t>
      </w:r>
      <w:r w:rsidR="002A2215">
        <w:t>5.2.4.</w:t>
      </w:r>
      <w:r w:rsidRPr="008C700D">
        <w:t xml:space="preserve"> punkte, turi būti atlikti prieš teikiant </w:t>
      </w:r>
      <w:r>
        <w:t>TDP</w:t>
      </w:r>
      <w:r w:rsidRPr="008C700D">
        <w:t xml:space="preserve"> suderinimui PSO.</w:t>
      </w:r>
    </w:p>
    <w:p w14:paraId="5CF192A5" w14:textId="1339DF6B" w:rsidR="00E20B5D" w:rsidRDefault="00CA44ED" w:rsidP="00092403">
      <w:pPr>
        <w:pStyle w:val="Stilius13"/>
      </w:pPr>
      <w:r w:rsidRPr="008C700D">
        <w:t xml:space="preserve">Veiksmai, nurodyti </w:t>
      </w:r>
      <w:r w:rsidR="002A2215">
        <w:t>5.2.6.</w:t>
      </w:r>
      <w:r w:rsidRPr="008C700D">
        <w:t xml:space="preserve"> punkte, turi būti atlikti ne vėliau kaip per 5 d. d. po SLD išdavimo dienos. </w:t>
      </w:r>
    </w:p>
    <w:p w14:paraId="4FD034E5" w14:textId="77B53DD5" w:rsidR="00E20B5D" w:rsidRPr="00092403" w:rsidRDefault="00CA44ED" w:rsidP="00092403">
      <w:pPr>
        <w:pStyle w:val="Stilius13"/>
        <w:jc w:val="both"/>
        <w:rPr>
          <w:rStyle w:val="normaltextrun"/>
          <w:b/>
          <w:bCs w:val="0"/>
          <w:caps/>
        </w:rPr>
      </w:pPr>
      <w:r w:rsidRPr="008C700D">
        <w:t> </w:t>
      </w:r>
      <w:r w:rsidR="00E20B5D">
        <w:t xml:space="preserve">Brėžiniuose nurodyti Tauragės TP teritorijos išplėtimo ribas, jų koordinates valstybinėje koordinačių sistemoje ir plotą bei suprojektuoti atitinkamą servitutą teritorijos išplėtimui, </w:t>
      </w:r>
      <w:r w:rsidR="00E20B5D" w:rsidRPr="00E20B5D">
        <w:rPr>
          <w:rStyle w:val="normaltextrun"/>
          <w:rFonts w:eastAsiaTheme="majorEastAsia"/>
        </w:rPr>
        <w:t>parengti servituto (-ų) planą (-</w:t>
      </w:r>
      <w:proofErr w:type="spellStart"/>
      <w:r w:rsidR="00E20B5D" w:rsidRPr="00E20B5D">
        <w:rPr>
          <w:rStyle w:val="normaltextrun"/>
          <w:rFonts w:eastAsiaTheme="majorEastAsia"/>
        </w:rPr>
        <w:t>us</w:t>
      </w:r>
      <w:proofErr w:type="spellEnd"/>
      <w:r w:rsidR="00E20B5D" w:rsidRPr="00E20B5D">
        <w:rPr>
          <w:rStyle w:val="normaltextrun"/>
          <w:rFonts w:eastAsiaTheme="majorEastAsia"/>
        </w:rPr>
        <w:t>) Nekilnojamojo turto posistemėje „</w:t>
      </w:r>
      <w:proofErr w:type="spellStart"/>
      <w:r w:rsidR="00E20B5D" w:rsidRPr="00E20B5D">
        <w:rPr>
          <w:rStyle w:val="normaltextrun"/>
          <w:rFonts w:eastAsiaTheme="majorEastAsia"/>
        </w:rPr>
        <w:t>Geomatininkas</w:t>
      </w:r>
      <w:proofErr w:type="spellEnd"/>
      <w:r w:rsidR="00E20B5D" w:rsidRPr="00E20B5D">
        <w:rPr>
          <w:rStyle w:val="normaltextrun"/>
          <w:rFonts w:eastAsiaTheme="majorEastAsia"/>
        </w:rPr>
        <w:t>”, apskaičiuoti kompensacijos dydį</w:t>
      </w:r>
      <w:r w:rsidR="00E20B5D" w:rsidRPr="00E20B5D">
        <w:rPr>
          <w:rStyle w:val="normaltextrun"/>
          <w:rFonts w:eastAsiaTheme="majorEastAsia"/>
          <w:color w:val="000000"/>
          <w:shd w:val="clear" w:color="auto" w:fill="FFFFFF"/>
        </w:rPr>
        <w:t xml:space="preserve"> pateikiant detalius skaičiavimus ir</w:t>
      </w:r>
      <w:r w:rsidR="00E20B5D" w:rsidRPr="00E20B5D">
        <w:rPr>
          <w:rStyle w:val="normaltextrun"/>
          <w:rFonts w:eastAsiaTheme="majorEastAsia"/>
        </w:rPr>
        <w:t xml:space="preserve"> paruošti kompensacijos apskaičiavimo aktą.</w:t>
      </w:r>
    </w:p>
    <w:p w14:paraId="193504A0" w14:textId="77777777" w:rsidR="00E20B5D" w:rsidRPr="008C700D" w:rsidRDefault="00E20B5D" w:rsidP="00092403">
      <w:pPr>
        <w:pStyle w:val="Stilius13"/>
        <w:numPr>
          <w:ilvl w:val="0"/>
          <w:numId w:val="0"/>
        </w:numPr>
        <w:ind w:left="454"/>
      </w:pPr>
    </w:p>
    <w:p w14:paraId="3EFE23A9" w14:textId="77777777" w:rsidR="00CA44ED" w:rsidRPr="00D954FD" w:rsidRDefault="00CA44ED" w:rsidP="00CA44ED">
      <w:pPr>
        <w:pStyle w:val="Stilius1"/>
        <w:numPr>
          <w:ilvl w:val="0"/>
          <w:numId w:val="0"/>
        </w:numPr>
      </w:pPr>
    </w:p>
    <w:p w14:paraId="469121A7" w14:textId="0DA09A60" w:rsidR="00D954FD" w:rsidRDefault="00D954FD" w:rsidP="005349AC">
      <w:pPr>
        <w:pStyle w:val="Stilius12"/>
      </w:pPr>
      <w:r w:rsidRPr="00D954FD">
        <w:t>ELEKTROTECHNIKOS DALIS </w:t>
      </w:r>
    </w:p>
    <w:p w14:paraId="065C9D15" w14:textId="198A39D6" w:rsidR="00D46B48" w:rsidRDefault="00D46B48" w:rsidP="009A3975">
      <w:pPr>
        <w:pStyle w:val="Stilius1"/>
        <w:numPr>
          <w:ilvl w:val="0"/>
          <w:numId w:val="0"/>
        </w:numPr>
        <w:jc w:val="center"/>
      </w:pPr>
      <w:r w:rsidRPr="00D46B48">
        <w:rPr>
          <w:noProof/>
        </w:rPr>
        <w:drawing>
          <wp:inline distT="0" distB="0" distL="0" distR="0" wp14:anchorId="0FFDAF26" wp14:editId="3570494A">
            <wp:extent cx="3981450" cy="3542968"/>
            <wp:effectExtent l="0" t="0" r="0" b="635"/>
            <wp:docPr id="1200247573"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247573" name="Picture 1" descr="A diagram of a diagram&#10;&#10;AI-generated content may be incorrect."/>
                    <pic:cNvPicPr/>
                  </pic:nvPicPr>
                  <pic:blipFill>
                    <a:blip r:embed="rId20"/>
                    <a:stretch>
                      <a:fillRect/>
                    </a:stretch>
                  </pic:blipFill>
                  <pic:spPr>
                    <a:xfrm>
                      <a:off x="0" y="0"/>
                      <a:ext cx="3985796" cy="3546835"/>
                    </a:xfrm>
                    <a:prstGeom prst="rect">
                      <a:avLst/>
                    </a:prstGeom>
                  </pic:spPr>
                </pic:pic>
              </a:graphicData>
            </a:graphic>
          </wp:inline>
        </w:drawing>
      </w:r>
    </w:p>
    <w:p w14:paraId="2593CEBC" w14:textId="77777777" w:rsidR="009A3975" w:rsidRDefault="009A3975" w:rsidP="009A3975">
      <w:pPr>
        <w:pStyle w:val="Stilius1"/>
        <w:numPr>
          <w:ilvl w:val="0"/>
          <w:numId w:val="0"/>
        </w:numPr>
        <w:jc w:val="center"/>
      </w:pPr>
    </w:p>
    <w:p w14:paraId="7798BA0A" w14:textId="66D984C8" w:rsidR="00397C0F" w:rsidRPr="009F77C4" w:rsidRDefault="00397C0F" w:rsidP="005349AC">
      <w:pPr>
        <w:pStyle w:val="Stilius13"/>
      </w:pPr>
      <w:r w:rsidRPr="009F77C4">
        <w:t>Nuosavybės ribą išlaikyti esamą ant galios transformatorių 110</w:t>
      </w:r>
      <w:r w:rsidR="006D2213">
        <w:t xml:space="preserve"> </w:t>
      </w:r>
      <w:proofErr w:type="spellStart"/>
      <w:r w:rsidR="006D2213">
        <w:t>kV</w:t>
      </w:r>
      <w:proofErr w:type="spellEnd"/>
      <w:r w:rsidR="006D2213">
        <w:t xml:space="preserve"> </w:t>
      </w:r>
      <w:r w:rsidRPr="009F77C4">
        <w:t>įvadų gnybtų.</w:t>
      </w:r>
    </w:p>
    <w:p w14:paraId="10CB8D90" w14:textId="5594A726" w:rsidR="00587396" w:rsidRPr="00044243" w:rsidRDefault="00587396" w:rsidP="005349AC">
      <w:pPr>
        <w:pStyle w:val="Stilius13"/>
      </w:pPr>
      <w:r w:rsidRPr="00044243">
        <w:t xml:space="preserve">Dėl linijų rekonstrukcijos ir pasikeitusių rekonstruotų linijų pralaidumų reikalinga patikrinti </w:t>
      </w:r>
      <w:r w:rsidR="00AE7B63">
        <w:t xml:space="preserve">visų </w:t>
      </w:r>
      <w:r w:rsidRPr="00044243">
        <w:t>susijusių TP (pagal Linijų dalyje pridedamą schem</w:t>
      </w:r>
      <w:r w:rsidR="00A060A8" w:rsidRPr="00044243">
        <w:t>ą</w:t>
      </w:r>
      <w:r w:rsidRPr="00044243">
        <w:t xml:space="preserve">) pirminės įrangos ir savųjų reikmių įrenginių vardinių charakteristikų tinkamumą pasikeitus galiai bei nustačius įrenginių techninių charakteristikų netinkamumą, būtina numatyti tų įrenginių pakeitimą ir juos pakeisti naujais. Projektiniuose pasiūlymuose ir Techniniame darbo projekte pateikti skaičiavimo rezultatus ir išvadas dėl įrenginių keitimo poreikio arba jų tinkamumo tolimesnei eksploatacijai. Esamų pirminių įrenginių (jungtuvų, skyriklių, srovės matavimo transformatorių, ryšio </w:t>
      </w:r>
      <w:proofErr w:type="spellStart"/>
      <w:r w:rsidRPr="00044243">
        <w:t>užtvėriklių</w:t>
      </w:r>
      <w:proofErr w:type="spellEnd"/>
      <w:r w:rsidRPr="00044243">
        <w:t xml:space="preserve"> ir pan.) tinkamumo įvertinimui, projektiniuose pasiūlymuose ir techniniame darbo projekte turi būti patektos atskirų įrenginių vardinės charakteristikos – vardinė pirminė (ilgalaikė) srovė ir vardinė trumpojo jungimo atsparumo (terminė) srovė. Srovės matavimo transformatorių įvertinimui papildomai turi būti pateikiama informacija apie vardinę ilgalaikę terminę srovę (</w:t>
      </w:r>
      <w:proofErr w:type="spellStart"/>
      <w:r w:rsidRPr="00044243">
        <w:t>I</w:t>
      </w:r>
      <w:r w:rsidRPr="00044243">
        <w:rPr>
          <w:vertAlign w:val="subscript"/>
        </w:rPr>
        <w:t>cth</w:t>
      </w:r>
      <w:proofErr w:type="spellEnd"/>
      <w:r w:rsidRPr="00044243">
        <w:t xml:space="preserve">) bei transformacijos koeficiento keitimo galimybę (atšakos antrinėse srovės matavimo apvijose) jeigu konkrečiuose transformatoriuose tokių yra. Esant įrenginių keitimo poreikiui turi būti numatomas demontuojamų įrenginių utilizavimas arba perdavimas į PSO avarinį rezervą, suderinus su Infrastruktūros priežiūros centro (IPC) personalu. </w:t>
      </w:r>
      <w:r w:rsidRPr="00044243">
        <w:lastRenderedPageBreak/>
        <w:t>Jei numatoma demontuoti esamus įrenginius, perduodamiems į avarinį rezervą įrenginiams prieš demontavimą turi būti atlikti bandymai pagal PT įrenginių bandymo reglamento reikalavimus. Numatyti išsaugomų įrenginių pristatymą į IPC paskirtą avarinio rezervo saugojimo vietą. Visų naujai projektuojamų įrenginių charakteristikos turi tenkinti PSO standartinius techninius reikalavimus.</w:t>
      </w:r>
    </w:p>
    <w:p w14:paraId="39260506" w14:textId="77777777" w:rsidR="00397C0F" w:rsidRPr="009F77C4" w:rsidRDefault="00397C0F" w:rsidP="005349AC">
      <w:pPr>
        <w:pStyle w:val="Stilius13"/>
        <w:rPr>
          <w:color w:val="00B0F0"/>
        </w:rPr>
      </w:pPr>
      <w:bookmarkStart w:id="27" w:name="_Hlk128039412"/>
      <w:bookmarkStart w:id="28" w:name="_Hlk42160250"/>
      <w:r w:rsidRPr="009F77C4">
        <w:t xml:space="preserve">Pirminių įrenginių išdėstymas turi būti projektuojamas optimaliai išnaudojant pastotės teritoriją. </w:t>
      </w:r>
      <w:r w:rsidRPr="00CA0C14">
        <w:t>N</w:t>
      </w:r>
      <w:r w:rsidRPr="009F77C4">
        <w:rPr>
          <w:rFonts w:eastAsia="Arial Unicode MS"/>
          <w:kern w:val="1"/>
          <w:lang w:eastAsia="hi-IN" w:bidi="hi-IN"/>
        </w:rPr>
        <w:t>aujai statomas p</w:t>
      </w:r>
      <w:r w:rsidRPr="009F77C4">
        <w:t>astotės valdymo pultas (toliau - PVP)</w:t>
      </w:r>
      <w:r w:rsidRPr="00CA0C14">
        <w:t xml:space="preserve">, jeigu leidžia techninės galimybės, </w:t>
      </w:r>
      <w:r w:rsidRPr="009F77C4">
        <w:t xml:space="preserve">projektuojamas </w:t>
      </w:r>
      <w:bookmarkStart w:id="29" w:name="_Hlk92459325"/>
      <w:bookmarkStart w:id="30" w:name="_Hlk92459415"/>
      <w:r w:rsidRPr="009F77C4">
        <w:t xml:space="preserve">tarp linijų </w:t>
      </w:r>
      <w:proofErr w:type="spellStart"/>
      <w:r w:rsidRPr="009F77C4">
        <w:t>prijunginių</w:t>
      </w:r>
      <w:proofErr w:type="spellEnd"/>
      <w:r w:rsidRPr="009F77C4">
        <w:t xml:space="preserve">, šalia remontinės jungties (arba </w:t>
      </w:r>
      <w:proofErr w:type="spellStart"/>
      <w:r w:rsidRPr="009F77C4">
        <w:t>sekcijinio</w:t>
      </w:r>
      <w:proofErr w:type="spellEnd"/>
      <w:r w:rsidRPr="009F77C4">
        <w:t xml:space="preserve"> </w:t>
      </w:r>
      <w:proofErr w:type="spellStart"/>
      <w:r w:rsidRPr="009F77C4">
        <w:t>prijunginio</w:t>
      </w:r>
      <w:proofErr w:type="spellEnd"/>
      <w:r w:rsidRPr="009F77C4">
        <w:t>)</w:t>
      </w:r>
      <w:bookmarkEnd w:id="29"/>
      <w:r w:rsidRPr="009F77C4">
        <w:t xml:space="preserve">. PVP dydis turi būti suprojektuotas toks, kad tilptų visi principinėje schemoje numatytų statomų bei planuojamų rezervinių narvelių valdymo, apsaugų, elektros apskaitos, ryšių bei savųjų reikmių maitinimo įrangos įrenginiai. Kur techniškai įmanoma ir pastotėje yra pakankamai vietos, PVP skirstyklos padėtis įrenginių ir konstrukcijų atžvilgiu turi būti tokia, kad PVP būtų galima praplėsti papildomai nerekonstruojant ir neperkeliant skirstyklos įrenginių ir konstrukcijų, bet išlaikant reikalingus saugius atstumus iki įtampą turinčių dalių. PVP esančios įrangos išdėstymas turi leisti PVP praplėtimą neperstatant jame esamų aukščiau paminėtų valdymo, apsaugų, elektros apskaitos, ryšių bei savųjų reikmių maitinimo įrangos spintų. </w:t>
      </w:r>
      <w:bookmarkEnd w:id="30"/>
    </w:p>
    <w:p w14:paraId="029B8688" w14:textId="77777777" w:rsidR="00397C0F" w:rsidRPr="009F77C4" w:rsidRDefault="00397C0F" w:rsidP="005349AC">
      <w:pPr>
        <w:pStyle w:val="Stilius13"/>
      </w:pPr>
      <w:bookmarkStart w:id="31" w:name="_Hlk128039792"/>
      <w:bookmarkEnd w:id="27"/>
      <w:r w:rsidRPr="009F77C4">
        <w:rPr>
          <w:rFonts w:eastAsia="Arial Unicode MS"/>
          <w:kern w:val="1"/>
          <w:lang w:eastAsia="hi-IN" w:bidi="hi-IN"/>
        </w:rPr>
        <w:t xml:space="preserve">Projektuojant įrangos ir kelių išdėstymą pastotės teritorijoje, neatsižvelgiant į techninėje užduotyje (toliau - </w:t>
      </w:r>
      <w:r w:rsidRPr="00CA0C14">
        <w:rPr>
          <w:rFonts w:eastAsia="Arial Unicode MS"/>
          <w:kern w:val="1"/>
          <w:lang w:eastAsia="hi-IN" w:bidi="hi-IN"/>
        </w:rPr>
        <w:t>T</w:t>
      </w:r>
      <w:r w:rsidRPr="009F77C4">
        <w:rPr>
          <w:rFonts w:eastAsia="Arial Unicode MS"/>
          <w:kern w:val="1"/>
          <w:lang w:eastAsia="hi-IN" w:bidi="hi-IN"/>
        </w:rPr>
        <w:t xml:space="preserve">U) pateiktą principinę schemą bei kur techniškai įmanoma ir pastotėje yra pakankamai vietos, numatyti sprendinius, kurie leistų ateityje tarp šynų sekcijų įrengti </w:t>
      </w:r>
      <w:proofErr w:type="spellStart"/>
      <w:r w:rsidRPr="009F77C4">
        <w:rPr>
          <w:rFonts w:eastAsia="Arial Unicode MS"/>
          <w:kern w:val="1"/>
          <w:lang w:eastAsia="hi-IN" w:bidi="hi-IN"/>
        </w:rPr>
        <w:t>sekcijinį</w:t>
      </w:r>
      <w:proofErr w:type="spellEnd"/>
      <w:r w:rsidRPr="009F77C4">
        <w:rPr>
          <w:rFonts w:eastAsia="Arial Unicode MS"/>
          <w:kern w:val="1"/>
          <w:lang w:eastAsia="hi-IN" w:bidi="hi-IN"/>
        </w:rPr>
        <w:t xml:space="preserve"> </w:t>
      </w:r>
      <w:proofErr w:type="spellStart"/>
      <w:r w:rsidRPr="009F77C4">
        <w:rPr>
          <w:rFonts w:eastAsia="Arial Unicode MS"/>
          <w:kern w:val="1"/>
          <w:lang w:eastAsia="hi-IN" w:bidi="hi-IN"/>
        </w:rPr>
        <w:t>prijunginį</w:t>
      </w:r>
      <w:proofErr w:type="spellEnd"/>
      <w:r w:rsidRPr="009F77C4">
        <w:rPr>
          <w:rFonts w:eastAsia="Arial Unicode MS"/>
          <w:kern w:val="1"/>
          <w:lang w:eastAsia="hi-IN" w:bidi="hi-IN"/>
        </w:rPr>
        <w:t xml:space="preserve"> su dviem skyrikliais, srovės transformatoriumi ir jungtuvu. Tarp šynų atitinkamai turi būti numatytas ir brėžiniuose atvaizduotas minėtų įrenginių galimas išdėstymas. Pjūvių ir išdėstymo brėžiniuose turi būti parodyta, kad tokius įrenginius tarp šynų įrengti bus galima. Jei po </w:t>
      </w:r>
      <w:proofErr w:type="spellStart"/>
      <w:r w:rsidRPr="009F77C4">
        <w:rPr>
          <w:rFonts w:eastAsia="Arial Unicode MS"/>
          <w:kern w:val="1"/>
          <w:lang w:eastAsia="hi-IN" w:bidi="hi-IN"/>
        </w:rPr>
        <w:t>sekcijine</w:t>
      </w:r>
      <w:proofErr w:type="spellEnd"/>
      <w:r w:rsidRPr="009F77C4">
        <w:rPr>
          <w:rFonts w:eastAsia="Arial Unicode MS"/>
          <w:kern w:val="1"/>
          <w:lang w:eastAsia="hi-IN" w:bidi="hi-IN"/>
        </w:rPr>
        <w:t xml:space="preserve"> (remontine) jungtimi įrengiamas kelias (ar privažiavimo koridorius) skirtas privažiuoti prie linijinių </w:t>
      </w:r>
      <w:proofErr w:type="spellStart"/>
      <w:r w:rsidRPr="009F77C4">
        <w:rPr>
          <w:rFonts w:eastAsia="Arial Unicode MS"/>
          <w:kern w:val="1"/>
          <w:lang w:eastAsia="hi-IN" w:bidi="hi-IN"/>
        </w:rPr>
        <w:t>prijunginių</w:t>
      </w:r>
      <w:proofErr w:type="spellEnd"/>
      <w:r w:rsidRPr="009F77C4">
        <w:rPr>
          <w:rFonts w:eastAsia="Arial Unicode MS"/>
          <w:kern w:val="1"/>
          <w:lang w:eastAsia="hi-IN" w:bidi="hi-IN"/>
        </w:rPr>
        <w:t xml:space="preserve"> arba PVP, projektuojant įrenginių išdėstymą tarp šynų įvertinti ne tik perspektyvinius skyriklius, jungtuvą ir srovės transformatorių, bet ir pravažiavimo po šynomis kelio koridorių. Minimalūs pravažiavimo koridoriaus gabaritai turi būti kaip nurodyta Skirstyklų ir pastočių elektros įrenginių įrengimo taisyklėse.</w:t>
      </w:r>
    </w:p>
    <w:p w14:paraId="2384D099" w14:textId="2A612D6D" w:rsidR="00397C0F" w:rsidRPr="009F77C4" w:rsidRDefault="00397C0F" w:rsidP="005349AC">
      <w:pPr>
        <w:pStyle w:val="Stilius13"/>
        <w:rPr>
          <w:color w:val="00B0F0"/>
        </w:rPr>
      </w:pPr>
      <w:bookmarkStart w:id="32" w:name="_Hlk128039892"/>
      <w:bookmarkStart w:id="33" w:name="_Hlk42160121"/>
      <w:bookmarkEnd w:id="28"/>
      <w:bookmarkEnd w:id="31"/>
      <w:r w:rsidRPr="009F77C4">
        <w:t>Projektuojant parinkti maksimaliai funkcionalų ir techniškai ekonomiškai naudingą 110</w:t>
      </w:r>
      <w:r w:rsidR="006D2213">
        <w:t xml:space="preserve"> </w:t>
      </w:r>
      <w:proofErr w:type="spellStart"/>
      <w:r w:rsidR="006D2213">
        <w:t>kV</w:t>
      </w:r>
      <w:proofErr w:type="spellEnd"/>
      <w:r w:rsidR="006D2213">
        <w:t xml:space="preserve"> </w:t>
      </w:r>
      <w:r w:rsidRPr="009F77C4">
        <w:t xml:space="preserve">skirstyklos įrenginių išdėstymą. Projektuojant turi būti kiek įmanoma išvengiama aukštos įtampos elektros tiltų, OL užvedimų arba šynų susikirtimų skirtingose plokštumose, kitų nestandartinių sprendinių, galinčių apsunkinti eksploatavimą, elektros energijos perdavimą arba sukelti pavojų eksploatuojančiam personalui. Principinė schema po rekonstrukcijos/naujos statybos turi maksimaliai atitikti techninėje užduotyje/sąlygose pateiktą principinę schemą. Turi būti išlaikomas įrenginių ir sumontavimo sprendinių vienodumas visuose skirstyklos </w:t>
      </w:r>
      <w:proofErr w:type="spellStart"/>
      <w:r w:rsidRPr="009F77C4">
        <w:t>prijunginiuose</w:t>
      </w:r>
      <w:proofErr w:type="spellEnd"/>
      <w:r w:rsidRPr="009F77C4">
        <w:t>, išskyrus atvejus, kai LITGRID AB sutinka su kitokiu sprendiniu. Projektavimo metu planuojant objekto statybos įgyvendinimo etapus, jei reikalinga, numatyti laikinas technines ir organizacines priemones, siekiant įvykdyti visus LITGRID AB ir trečiųjų šalių reikalavimus dėl projekto įgyvendinimo etapų bei aukštos įtampos įrenginių išjungimo galimybių bei terminų. Tokios priemonės gali būti: papildomos laikinos atramos, šuntuojantys šynų tiltai, laikinų kabelinių jungčių panaudojimas ir kt. Visos papildomos organizacinės ir techninės priemonės turi būti įvertintos ir įtrauktos į projekto apimtį. LITGRID AB papildomai nedengs išlaidų, susidariusių dėl šių laikinų sprendinių panaudojimo, jei tokios priemonės bus reikalingos projekto įgyvendinimo eigoje.</w:t>
      </w:r>
    </w:p>
    <w:p w14:paraId="3943321C" w14:textId="77777777" w:rsidR="00397C0F" w:rsidRPr="009F77C4" w:rsidRDefault="00397C0F" w:rsidP="005349AC">
      <w:pPr>
        <w:pStyle w:val="Stilius13"/>
        <w:rPr>
          <w:color w:val="000000"/>
        </w:rPr>
      </w:pPr>
      <w:bookmarkStart w:id="34" w:name="_Hlk166589469"/>
      <w:r w:rsidRPr="009F77C4">
        <w:rPr>
          <w:color w:val="000000"/>
        </w:rPr>
        <w:t xml:space="preserve">Projektinių pasiūlymų (toliau – PP), techninio darbo projekto (toliau – TDP) </w:t>
      </w:r>
      <w:r w:rsidRPr="00CA0C14">
        <w:rPr>
          <w:color w:val="000000"/>
        </w:rPr>
        <w:t>brėžiniuose ir aprašomojoje dalyje turi būti pateikti sprendiniai susiję su sklype arba greta jo vyksiančiais pakeitimais, kurie bus atliekami šio projekto apimtyje arba vykdomi trečiųjų šalių ryšium su Litgrid AB vykdomu projektu (pvz. AB ESO priklausančių pastatų arba įrenginių ir konstrukcijų demontavimas, perkėlimas, statyba, rekonstravimas ir pan.).</w:t>
      </w:r>
    </w:p>
    <w:p w14:paraId="61E63350" w14:textId="6D188B48" w:rsidR="00397C0F" w:rsidRPr="00397C0F" w:rsidRDefault="00397C0F" w:rsidP="005349AC">
      <w:pPr>
        <w:pStyle w:val="Stilius13"/>
        <w:rPr>
          <w:lang w:eastAsia="lt-LT"/>
        </w:rPr>
      </w:pPr>
      <w:bookmarkStart w:id="35" w:name="_Hlk188864353"/>
      <w:bookmarkStart w:id="36" w:name="_Hlk128039997"/>
      <w:bookmarkEnd w:id="32"/>
      <w:bookmarkEnd w:id="34"/>
      <w:r w:rsidRPr="00397C0F">
        <w:t xml:space="preserve">Numatyti privažiavimo galimybę prie visų pastotės įrenginių ir konstrukcijų. Atvirosiose skirstyklose </w:t>
      </w:r>
      <w:bookmarkStart w:id="37" w:name="_Hlk124928443"/>
      <w:r w:rsidRPr="00397C0F">
        <w:t>tarp galios transformatorių ir jų 110</w:t>
      </w:r>
      <w:r w:rsidR="006D2213">
        <w:t xml:space="preserve"> </w:t>
      </w:r>
      <w:proofErr w:type="spellStart"/>
      <w:r w:rsidR="006D2213">
        <w:t>kV</w:t>
      </w:r>
      <w:proofErr w:type="spellEnd"/>
      <w:r w:rsidR="006D2213">
        <w:t xml:space="preserve"> </w:t>
      </w:r>
      <w:proofErr w:type="spellStart"/>
      <w:r w:rsidRPr="00397C0F">
        <w:t>prijunginių</w:t>
      </w:r>
      <w:proofErr w:type="spellEnd"/>
      <w:r w:rsidRPr="00397C0F">
        <w:t xml:space="preserve"> </w:t>
      </w:r>
      <w:bookmarkEnd w:id="37"/>
      <w:r w:rsidRPr="00397C0F">
        <w:t>turi būti numatytas pravažiavimas montavimo, remonto mechanizmams ir įtaisams bei kilnojamosioms laboratorijoms išlaikant gabaritą nurodytą SPEĮĮT. Jeigu projektuojamas žiedinis ar kitas apvažiavimas, jis turi būti vientisas, be tarpų, net ir tais atvejais, kai toje vietoje pirminė įranga yra neprojektuojama. Turi būti išlaikomas bendras projektuojamos pastotės sprendinių vienodumas.</w:t>
      </w:r>
    </w:p>
    <w:bookmarkEnd w:id="35"/>
    <w:p w14:paraId="574B676B" w14:textId="77777777" w:rsidR="00397C0F" w:rsidRPr="009F77C4" w:rsidRDefault="00397C0F" w:rsidP="005349AC">
      <w:pPr>
        <w:pStyle w:val="Stilius13"/>
        <w:rPr>
          <w:lang w:eastAsia="lt-LT"/>
        </w:rPr>
      </w:pPr>
      <w:r w:rsidRPr="00CA0C14">
        <w:t xml:space="preserve"> </w:t>
      </w:r>
      <w:bookmarkStart w:id="38" w:name="_Hlk188864517"/>
      <w:r w:rsidRPr="009F77C4">
        <w:t>Naujos statybos atveju v</w:t>
      </w:r>
      <w:r w:rsidRPr="00CA0C14">
        <w:t xml:space="preserve">isi PSO įrenginiai, įskaitant perspektyvinius pagal pateiktą principinę schemą, turi būti projektuojami PSO sklypo ribose, išlaikant šios užduoties reikalavimus. </w:t>
      </w:r>
      <w:r w:rsidRPr="00CA0C14">
        <w:lastRenderedPageBreak/>
        <w:t>Rekonstruojamos TP ar plėtros atveju prioritetu laikyti sprendinius, kai perspektyvinių įrenginių išdėstymas yra esamo sklypo ribose, tačiau atskirais atvejais nesant galimybei išpildyti šių sąlygų reikalavimų arba PSO atskirai pareikalavus, perspektyviniai įrenginiai gali būti atvaizduojami už PSO sklypo ribų. Tokiu atveju brėžiniuose turi būti aiškiai nurodomas teritorijos išplėtimo poreikis norint pastatyti perspektyvinius įrenginius pagal pateiktą principinę schemą. Visais atvejais visi projektuojami sprendiniai privalo būti suderinti su PSO.</w:t>
      </w:r>
      <w:r w:rsidRPr="009F77C4">
        <w:rPr>
          <w:lang w:eastAsia="lt-LT"/>
        </w:rPr>
        <w:t xml:space="preserve"> </w:t>
      </w:r>
      <w:bookmarkEnd w:id="38"/>
    </w:p>
    <w:p w14:paraId="02CB482B" w14:textId="61A43D71" w:rsidR="00397C0F" w:rsidRPr="00CA0C14" w:rsidRDefault="00397C0F" w:rsidP="005349AC">
      <w:pPr>
        <w:pStyle w:val="Stilius13"/>
      </w:pPr>
      <w:r w:rsidRPr="00CA0C14">
        <w:t>Projektuojant būtina atsižvelgti į Elektros energetikos sistemos patikimumo kriterijų „n-1“ – elektros energetikos sistemos, sudarytos iš „n“ elementų, gebėjimą užtikrinti normalų sistemos darbą atsijungus bent vienam tinklo elementui. Projektuojant 110-400</w:t>
      </w:r>
      <w:r w:rsidR="006D2213">
        <w:t xml:space="preserve"> </w:t>
      </w:r>
      <w:proofErr w:type="spellStart"/>
      <w:r w:rsidR="006D2213">
        <w:t>kV</w:t>
      </w:r>
      <w:proofErr w:type="spellEnd"/>
      <w:r w:rsidR="006D2213">
        <w:t xml:space="preserve"> </w:t>
      </w:r>
      <w:r w:rsidRPr="00CA0C14">
        <w:t xml:space="preserve">pastotes ir skirstyklas turi būti tenkinama sąlyga, kad „n-1“ kriterijus išlaikomas ir sugedusio elemento remonto atveju, </w:t>
      </w:r>
      <w:proofErr w:type="spellStart"/>
      <w:r w:rsidRPr="00CA0C14">
        <w:t>t.y</w:t>
      </w:r>
      <w:proofErr w:type="spellEnd"/>
      <w:r w:rsidRPr="00CA0C14">
        <w:t>. remontuojant sugedusį elementą (šynas arba jų atskiras sekcijas, OL portalus ir pan.) įskaitant jo statybines konstrukcijas, nebus poreikio atjungti kitų, greta esančių sistemos elementų, užtikrinančių elektros energijos perdavimą „n-1“ režimu.</w:t>
      </w:r>
    </w:p>
    <w:p w14:paraId="4B9C5A5C" w14:textId="77777777" w:rsidR="00397C0F" w:rsidRPr="00CA0C14" w:rsidRDefault="00397C0F" w:rsidP="005349AC">
      <w:pPr>
        <w:pStyle w:val="Stilius13"/>
      </w:pPr>
      <w:bookmarkStart w:id="39" w:name="_Hlk163637939"/>
      <w:r w:rsidRPr="00CA0C14">
        <w:t>Atskiros šynos turi būti projektuojamos kaip nepriklausomas įrenginys neturintis bendrų konstrukcinių elementų (laikančių metalo konstrukcijų, pamatų ir pan.) su kitomis TP įrengiamomis šynomis. Turi būti išlaikoma sąlyga, kad vienos šynų sistemos gedimas, dėl mechaninio laikančių konstrukcijų pažeidimo, neturės įtakos kitos šynų sistemos darbui.</w:t>
      </w:r>
      <w:bookmarkEnd w:id="39"/>
    </w:p>
    <w:p w14:paraId="484352DE" w14:textId="77777777" w:rsidR="00397C0F" w:rsidRPr="009F77C4" w:rsidRDefault="00397C0F" w:rsidP="005349AC">
      <w:pPr>
        <w:pStyle w:val="Stilius13"/>
      </w:pPr>
      <w:r w:rsidRPr="00CA0C14">
        <w:t>Gretimų į TP užvedamų OL portalų įrengimas ant bendrų konstrukcijų leidžiamas tik tuo atveju, jeigu šių OL vienalaikio atjungimo metu elektros energijos tiekimas šiai TP gali būti vykdomas per kitą(-</w:t>
      </w:r>
      <w:proofErr w:type="spellStart"/>
      <w:r w:rsidRPr="00CA0C14">
        <w:t>as</w:t>
      </w:r>
      <w:proofErr w:type="spellEnd"/>
      <w:r w:rsidRPr="00CA0C14">
        <w:t>) prie TP prijungtą(-</w:t>
      </w:r>
      <w:proofErr w:type="spellStart"/>
      <w:r w:rsidRPr="00CA0C14">
        <w:t>as</w:t>
      </w:r>
      <w:proofErr w:type="spellEnd"/>
      <w:r w:rsidRPr="00CA0C14">
        <w:t>) elektros perdavimo liniją(-</w:t>
      </w:r>
      <w:proofErr w:type="spellStart"/>
      <w:r w:rsidRPr="00CA0C14">
        <w:t>as</w:t>
      </w:r>
      <w:proofErr w:type="spellEnd"/>
      <w:r w:rsidRPr="00CA0C14">
        <w:t>) (OL arba KL).</w:t>
      </w:r>
    </w:p>
    <w:p w14:paraId="59CED827" w14:textId="77777777" w:rsidR="00397C0F" w:rsidRPr="009F77C4" w:rsidRDefault="00397C0F" w:rsidP="005349AC">
      <w:pPr>
        <w:pStyle w:val="Stilius13"/>
        <w:rPr>
          <w:color w:val="000000"/>
        </w:rPr>
      </w:pPr>
      <w:bookmarkStart w:id="40" w:name="_Hlk188864679"/>
      <w:bookmarkEnd w:id="36"/>
      <w:r w:rsidRPr="009F77C4">
        <w:t xml:space="preserve">PP ir TDP pateikti informaciją apie esamo regiono klimato sąlygas, įtraukiant apšalo sienelės storį, vėjo greitį, bei atitinkamai specifikuoti šiuos parametrus TDP pirminių įrenginių techninėse specifikacijose. </w:t>
      </w:r>
    </w:p>
    <w:p w14:paraId="6F473146" w14:textId="29256AB0" w:rsidR="00397C0F" w:rsidRPr="009F77C4" w:rsidRDefault="00397C0F" w:rsidP="005349AC">
      <w:pPr>
        <w:pStyle w:val="Stilius13"/>
      </w:pPr>
      <w:bookmarkStart w:id="41" w:name="_Hlk128040216"/>
      <w:bookmarkStart w:id="42" w:name="_Hlk188864884"/>
      <w:bookmarkEnd w:id="33"/>
      <w:bookmarkEnd w:id="40"/>
      <w:r w:rsidRPr="009F77C4">
        <w:t>Rekonstruojama visa 110</w:t>
      </w:r>
      <w:r w:rsidR="006D2213">
        <w:t xml:space="preserve"> </w:t>
      </w:r>
      <w:proofErr w:type="spellStart"/>
      <w:r w:rsidR="006D2213">
        <w:t>kV</w:t>
      </w:r>
      <w:proofErr w:type="spellEnd"/>
      <w:r w:rsidR="006D2213">
        <w:t xml:space="preserve"> </w:t>
      </w:r>
      <w:r w:rsidRPr="009F77C4">
        <w:t xml:space="preserve">skirstykla. Rekonstrukcijos metu visi pirminiai įrenginiai keičiami naujais. </w:t>
      </w:r>
      <w:bookmarkStart w:id="43" w:name="_Hlk63693082"/>
      <w:r w:rsidRPr="009F77C4">
        <w:t>Rekonstruojant 110</w:t>
      </w:r>
      <w:r w:rsidR="006D2213">
        <w:t xml:space="preserve"> </w:t>
      </w:r>
      <w:proofErr w:type="spellStart"/>
      <w:r w:rsidR="006D2213">
        <w:t>kV</w:t>
      </w:r>
      <w:proofErr w:type="spellEnd"/>
      <w:r w:rsidR="006D2213">
        <w:t xml:space="preserve"> </w:t>
      </w:r>
      <w:r w:rsidRPr="009F77C4">
        <w:t>skirstyklą, perduoti į LITGRID AB avarinį rezervą esamus įrenginius, išvardintus</w:t>
      </w:r>
      <w:bookmarkEnd w:id="41"/>
      <w:r w:rsidRPr="009F77C4">
        <w:t xml:space="preserve"> </w:t>
      </w:r>
      <w:r w:rsidR="00800DF1">
        <w:t>(37)</w:t>
      </w:r>
      <w:r w:rsidRPr="009F77C4">
        <w:t xml:space="preserve"> priede.</w:t>
      </w:r>
      <w:r w:rsidRPr="00CA0C14">
        <w:t xml:space="preserve"> </w:t>
      </w:r>
      <w:bookmarkStart w:id="44" w:name="_Hlk186805872"/>
      <w:r w:rsidRPr="009F77C4">
        <w:t>TDP</w:t>
      </w:r>
      <w:r w:rsidRPr="00CA0C14">
        <w:t xml:space="preserve"> numatyti, kad p</w:t>
      </w:r>
      <w:r w:rsidRPr="009F77C4">
        <w:t xml:space="preserve">rieš demontavimą perduodamiems į avarinį rezervą įrenginiams turi būti atlikti bandymai pagal PT įrenginių bandymo reglamento reikalavimus. Bandymų protokolai pateikiami užsakovui kartu su į rezervą perduodamais įrenginiais. TDP numatyti įrenginių pristatymo darbus PSO nurodytu adresu. Priede nepaminėti pirminiai įrenginiai turi būti demontuoti ir utilizuoti. </w:t>
      </w:r>
      <w:bookmarkEnd w:id="44"/>
    </w:p>
    <w:p w14:paraId="193A33DB" w14:textId="5220BA4E" w:rsidR="00397C0F" w:rsidRPr="009F77C4" w:rsidRDefault="00397C0F" w:rsidP="005349AC">
      <w:pPr>
        <w:pStyle w:val="Stilius13"/>
      </w:pPr>
      <w:bookmarkStart w:id="45" w:name="_Hlk128040265"/>
      <w:bookmarkEnd w:id="42"/>
      <w:bookmarkEnd w:id="43"/>
      <w:r w:rsidRPr="009F77C4">
        <w:t>Oro linijų</w:t>
      </w:r>
      <w:bookmarkStart w:id="46" w:name="_Hlk124928724"/>
      <w:r w:rsidRPr="009F77C4">
        <w:t xml:space="preserve"> (toliau - OL) </w:t>
      </w:r>
      <w:bookmarkEnd w:id="46"/>
      <w:r w:rsidRPr="009F77C4">
        <w:t>užvedimui į skirstyklos įrenginius suprojektuoti linijinius portalus su tempiamomis girliandomis. Portalai projektuojami taip, kad 110</w:t>
      </w:r>
      <w:r w:rsidR="006D2213">
        <w:t xml:space="preserve"> </w:t>
      </w:r>
      <w:proofErr w:type="spellStart"/>
      <w:r w:rsidR="006D2213">
        <w:t>kV</w:t>
      </w:r>
      <w:proofErr w:type="spellEnd"/>
      <w:r w:rsidR="006D2213">
        <w:t xml:space="preserve"> </w:t>
      </w:r>
      <w:r w:rsidRPr="009F77C4">
        <w:t xml:space="preserve">laidų aukštis nuo žemės paviršiaus visame ruože nuo portalų iki galinės oro linijos atramos būtų ne mažesnis kaip 7 m, esant didžiausiam laidų įlinkiui. </w:t>
      </w:r>
      <w:bookmarkStart w:id="47" w:name="_Hlk124928772"/>
      <w:r w:rsidRPr="009F77C4">
        <w:t>Išskirtiniais atvejais, linijinių portalų galima neprojektuoti, jeigu OL atrama yra pastotės teritorijoje, šalia skirstyklos pirminių įrenginių, o mechaninis laidų, nusileidžiančių iš atramos, poveikis (jėga ir kryptis) į skirstyklos įrenginius, į kuriuos prijungiami laidai iš atramos, neviršija/atitinka susijusių skirstyklos įrenginių mechaninio jėgos ir krypties atsparumo charakteristikų. Minėtu atveju, suderinus su PSO, galima projektuoti laidų užvedimą tiesiai iš atramos į skirstyklos įrenginius.</w:t>
      </w:r>
      <w:bookmarkEnd w:id="47"/>
    </w:p>
    <w:p w14:paraId="68E421E9" w14:textId="77777777" w:rsidR="00397C0F" w:rsidRPr="009F77C4" w:rsidRDefault="00397C0F" w:rsidP="005349AC">
      <w:pPr>
        <w:pStyle w:val="Stilius13"/>
      </w:pPr>
      <w:bookmarkStart w:id="48" w:name="_Hlk128040380"/>
      <w:bookmarkEnd w:id="45"/>
      <w:r w:rsidRPr="009F77C4">
        <w:t>Kiekvienam pirminiam įrenginiui suprojektuoti atskiras laikančias plienines metalo konstrukcijas. Ant vienos atraminės konstrukcijos leidžiama montuoti tik kabelių movas (jei tokios projektuojamos) su viršįtampių ribotuvais. Kitų skirtingos paskirties įrenginių įrengimas ant vienos atraminės konstrukcijos yra draudžiamas. Projektuojant viršįtampių ribotuvus prioritetu laikyti vertikalų ribotuvų pastatymą ant atskiros laikančios plieninės metalo konstrukcijos. Vertikalaus pakabinimo arba horizontalaus pastatymo ribotuvai projektuojami tik esant nepakankamai vietos skirstykloje ar esant kitoms išskirtinėms aplinkybėms, o</w:t>
      </w:r>
      <w:r w:rsidRPr="00CA0C14">
        <w:t xml:space="preserve"> </w:t>
      </w:r>
      <w:r w:rsidRPr="009F77C4">
        <w:t>konkretūs sprendiniai derinami PP ir TDP rengimo metu.</w:t>
      </w:r>
    </w:p>
    <w:p w14:paraId="7DCC6D03" w14:textId="76045C6D" w:rsidR="00397C0F" w:rsidRPr="009F77C4" w:rsidRDefault="00397C0F" w:rsidP="005349AC">
      <w:pPr>
        <w:pStyle w:val="Stilius13"/>
      </w:pPr>
      <w:bookmarkStart w:id="49" w:name="_Hlk128040564"/>
      <w:bookmarkEnd w:id="48"/>
      <w:r w:rsidRPr="009F77C4">
        <w:t>110</w:t>
      </w:r>
      <w:r w:rsidR="006D2213">
        <w:t xml:space="preserve"> </w:t>
      </w:r>
      <w:proofErr w:type="spellStart"/>
      <w:r w:rsidR="006D2213">
        <w:t>kV</w:t>
      </w:r>
      <w:proofErr w:type="spellEnd"/>
      <w:r w:rsidR="006D2213">
        <w:t xml:space="preserve"> </w:t>
      </w:r>
      <w:r w:rsidRPr="009F77C4">
        <w:t xml:space="preserve">jungtuvai turi atitikti PSO standartinius techninius reikalavimus. Parenkant įrenginių išdėstymą turi būti įvertinta, kad prie jungtuvų pavarų gali būti montuojamos aptarnavimo aikštelės. Parenkant jungtuvus pirmenybė teikiama jungtuvams, kurių pavarų aukštis yra toks, kad jų aptarnavimas galėtų būti atliekamas nuo žemės paviršiaus nenaudojant kėlimo į aukštį priemonių. Jei jungtuvo konstrukcija negalės to užtikrinti, numatyti stacionarias jungtuvų pavarų aptarnavimo aikšteles. Projektinių pasiūlymų ir techninio darbo projekto brėžiniuose turi būti pavaizduotos </w:t>
      </w:r>
      <w:r w:rsidRPr="009F77C4">
        <w:lastRenderedPageBreak/>
        <w:t xml:space="preserve">jungtuvų pavarų aptarnavimo aikštelės. Jungtuvams, kurių pavarų aptarnavimui aikštelės yra būtinos atsižvelgiant į konkretų jungtuvo tipą, turi būti suprojektuotos montavimo brėžiniuose, įvertinant saugius atstumus nuo žmonių iki įtampą turinčių dalių pagal EĮĮT ir saugos eksploatuojant elektros įrenginius taisyklių reikalavimus. Būtina atsižvelgti į tai, kad pakilimas į aikšteles eksploatacijos metu reikalingas neatjungus įtampos. Atstumas nuo aikštelės pagrindo iki apatinio izoliatoriaus krašto turi būti ne mažesnis kaip 2,5 m. Aikštelės (jei jos yra numatytos) turi suteikti patogų priėjimą prie visų pavaros indikacijų (dujų slėgis, jungtuvo padėtis, spyruoklių būsenos indikacijos, operacijų skaitiklis, duomenų lentelė ir pan.), kurios eksploatacijos metu turi būti apžiūrimos ir mazgų bei elementų, kuriems gali prireikti smulkaus remonto ar pakeitimo. </w:t>
      </w:r>
      <w:bookmarkStart w:id="50" w:name="_Hlk186806127"/>
      <w:bookmarkEnd w:id="49"/>
      <w:r w:rsidRPr="009F77C4">
        <w:t>Standartiniai techniniai reikalavimai 110</w:t>
      </w:r>
      <w:r w:rsidR="006D2213">
        <w:t xml:space="preserve"> </w:t>
      </w:r>
      <w:proofErr w:type="spellStart"/>
      <w:r w:rsidR="006D2213">
        <w:t>kV</w:t>
      </w:r>
      <w:proofErr w:type="spellEnd"/>
      <w:r w:rsidR="006D2213">
        <w:t xml:space="preserve"> </w:t>
      </w:r>
      <w:r w:rsidRPr="009F77C4">
        <w:t>jungtuvams p</w:t>
      </w:r>
      <w:r w:rsidRPr="00305388">
        <w:t>a</w:t>
      </w:r>
      <w:r w:rsidRPr="009F77C4">
        <w:t>teikiami</w:t>
      </w:r>
      <w:r w:rsidRPr="009F77C4" w:rsidDel="00E50B4E">
        <w:t xml:space="preserve"> </w:t>
      </w:r>
      <w:r w:rsidR="003031BF">
        <w:t xml:space="preserve">(38) </w:t>
      </w:r>
      <w:r w:rsidRPr="009F77C4">
        <w:t>priede</w:t>
      </w:r>
      <w:bookmarkEnd w:id="50"/>
      <w:r w:rsidRPr="009F77C4">
        <w:t>.</w:t>
      </w:r>
    </w:p>
    <w:p w14:paraId="267EFAFC" w14:textId="53553394" w:rsidR="00397C0F" w:rsidRPr="009F77C4" w:rsidRDefault="00397C0F" w:rsidP="005349AC">
      <w:pPr>
        <w:pStyle w:val="Stilius13"/>
      </w:pPr>
      <w:bookmarkStart w:id="51" w:name="_Hlk188865413"/>
      <w:r w:rsidRPr="009F77C4">
        <w:t>110</w:t>
      </w:r>
      <w:r w:rsidR="006D2213">
        <w:t xml:space="preserve"> </w:t>
      </w:r>
      <w:proofErr w:type="spellStart"/>
      <w:r w:rsidR="006D2213">
        <w:t>kV</w:t>
      </w:r>
      <w:proofErr w:type="spellEnd"/>
      <w:r w:rsidR="006D2213">
        <w:t xml:space="preserve"> </w:t>
      </w:r>
      <w:r w:rsidRPr="009F77C4">
        <w:t>srovės, įtampos matavimo transformatoriai arba kombinuoti srovės – įtampos matavimo transformatoriai turi atitikti PSO standartinius techninius reikalavimus. Įvertinti matavimo transformatorių įrengimo poreikį pagal sąlygų reikalavimus relinei apsaugai ir automatikai bei elektros energijos apskaitai. Matavimo transformatorių įrengimo vietos, antrinių apvijų skaičius ir paskirtis tikslinami projektavimo metu, antrinių apvijų vardinė apkrova suskaičiuojama atsižvelgiant į prie apvijų jungiamų prietaisų ir įtaisų apkrovas. Srovės transformatoriai elektros energijos apskaitoms ir matavimų reikmėms turi būti projektuojami įvertinant galios transformatoriaus nominalią galią ir būtinybę užtikrinti reikalaujamą elektros energijos matavimo tikslumą visame apkrautumo diapazone bei galimą galios transformatorių keitimą į didesnės vardinės galios, ne mažiau kaip vienu standartiniu galios laiptu. Jei pagal skaičiavimus reikalingos srovės transformatorių šerdys su skirtingais transformacijos koeficientais, jų turi būti ne daugiau dviejų. Srovės transformatorių transformacijos koeficientų perjungimas turi būti įrengtas antrinių grandinių pusėje. Srovės transformatorių elektros apskaitoms ir matavimui skirtų šerdžių ir atšakų tikslumo klasė - 0,2s ir saugos faktorius Fs5. Visais atvejais srovės ir/arba kombinuotų matavimo transformatorių vardinė ilgalaikė terminė srovė (</w:t>
      </w:r>
      <w:proofErr w:type="spellStart"/>
      <w:r w:rsidRPr="009F77C4">
        <w:t>I</w:t>
      </w:r>
      <w:r w:rsidRPr="009F77C4">
        <w:rPr>
          <w:vertAlign w:val="subscript"/>
        </w:rPr>
        <w:t>cth</w:t>
      </w:r>
      <w:proofErr w:type="spellEnd"/>
      <w:r w:rsidRPr="009F77C4">
        <w:t>) turi būti parenkama ≥ 150 %. Įtampos transformatorių elektros apskaitoms ir matavimui skirtų apvijų tikslumo klasė - 0,2. Elektros apskaitai naudojami matavimo transformatoriai iki darbų užbaigimo turi būti su Lietuvoje pripažintais patikros sertifikatais, išduotais gamintojo akredituotos laboratorijos, Lietuvos akredituotos laboratorijos arba kitos Europos Sąjungos šalies akredituotos laboratorijos, ar sertifikatus pakeičiančiais žymenimis, patvirtinančiais jų matavimo tikslumą. Kartu su kitais dokumentais PSO turi būti pateikti matavimo transformatorių atliktos patikros protokolai</w:t>
      </w:r>
      <w:bookmarkEnd w:id="51"/>
      <w:r w:rsidRPr="009F77C4">
        <w:t xml:space="preserve">. Standartiniai techniniai reikalavimai matavimo transformatoriams pateikiami </w:t>
      </w:r>
      <w:r w:rsidR="003031BF">
        <w:t xml:space="preserve">(39) </w:t>
      </w:r>
      <w:r w:rsidRPr="009F77C4">
        <w:t xml:space="preserve">priede. </w:t>
      </w:r>
    </w:p>
    <w:p w14:paraId="706F68CA" w14:textId="77777777" w:rsidR="00397C0F" w:rsidRPr="00CA0C14" w:rsidRDefault="00397C0F" w:rsidP="005349AC">
      <w:pPr>
        <w:pStyle w:val="Stilius13"/>
      </w:pPr>
      <w:r w:rsidRPr="009F77C4">
        <w:t>Įtampos transformatorių arba kombinuotų srovės</w:t>
      </w:r>
      <w:r>
        <w:t xml:space="preserve"> </w:t>
      </w:r>
      <w:r w:rsidRPr="009F77C4">
        <w:t>/</w:t>
      </w:r>
      <w:r>
        <w:t xml:space="preserve"> </w:t>
      </w:r>
      <w:r w:rsidRPr="009F77C4">
        <w:t>įtampos transformatorių išdėstymas skirstykloje turi būti suprojektuotas taip, kad atstumas nuo įtampos arba kombinuoto srovės/įtampos transformatoriaus bet kurios fazės prijungimo gnybto iki TP įrengiamo kelio krašto būtų ne ilgesnis nei 20 m.</w:t>
      </w:r>
    </w:p>
    <w:p w14:paraId="7D140604" w14:textId="77777777" w:rsidR="00397C0F" w:rsidRPr="009F77C4" w:rsidRDefault="00397C0F" w:rsidP="005349AC">
      <w:pPr>
        <w:pStyle w:val="Stilius13"/>
      </w:pPr>
      <w:r w:rsidRPr="009F77C4">
        <w:t>Parenkant ST antrinių apvijų charakteristikas RAA reikmėms būtina įvertinti perspektyvinį galimą t. j. srovės padidėjimą perdavimo tinkle per artimiausius 10 metų. Vardinis ST tikslumo ribos faktorius (ALF) turi būti parenkamas su ne mažesne kaip 20÷25 % atsarga nuo vertės parinktos atlikus skaičiavimus projekte.</w:t>
      </w:r>
      <w:r w:rsidRPr="00CA0C14">
        <w:t xml:space="preserve"> </w:t>
      </w:r>
    </w:p>
    <w:p w14:paraId="0437B261" w14:textId="167717A3" w:rsidR="00397C0F" w:rsidRPr="009F77C4" w:rsidRDefault="00397C0F" w:rsidP="005349AC">
      <w:pPr>
        <w:pStyle w:val="Stilius13"/>
      </w:pPr>
      <w:r w:rsidRPr="009F77C4">
        <w:t>110</w:t>
      </w:r>
      <w:r w:rsidR="006D2213">
        <w:t xml:space="preserve"> </w:t>
      </w:r>
      <w:proofErr w:type="spellStart"/>
      <w:r w:rsidR="006D2213">
        <w:t>kV</w:t>
      </w:r>
      <w:proofErr w:type="spellEnd"/>
      <w:r w:rsidR="006D2213">
        <w:t xml:space="preserve"> </w:t>
      </w:r>
      <w:r w:rsidRPr="009F77C4">
        <w:t>skyrikliai ir jų įžeminimo peiliai turi atitikti PSO standartinius techninius reikalavimus. Skyriklių ir įžemiklių pavarose, kurios sumontuotos ant vienos konstrukcijos, turi būti įrengtos elektrinės ir mechaninės blokuotės, neleidžiančios rankiniu būdu jungti skyriklio arba įžemiklio pavarų variklių, esant įjungtam įžemikliui arba skyrikliui atitinkamai. Skyriklių ir stacionarių įžeminimo peilių pavarų sumontavimo aukštis turi būti numatytas toks, kad jų valdymą ir techninę priežiūrą/aptarnavimą galima būtų vykdyti be pakėlimo į aukštį priemonių panaudojimo</w:t>
      </w:r>
      <w:r>
        <w:t>, bet ne žemiau kaip 1,2 metro nuo žemės iki pavaros spintos apačios</w:t>
      </w:r>
      <w:r w:rsidRPr="009F77C4">
        <w:t xml:space="preserve">. </w:t>
      </w:r>
      <w:r w:rsidRPr="009F77C4">
        <w:rPr>
          <w:lang w:eastAsia="lt-LT"/>
        </w:rPr>
        <w:t>Stacionarūs įžeminimo peiliai turi būti naudojami įžeminti oro linijas, 110</w:t>
      </w:r>
      <w:r w:rsidR="006D2213">
        <w:rPr>
          <w:lang w:eastAsia="lt-LT"/>
        </w:rPr>
        <w:t xml:space="preserve"> </w:t>
      </w:r>
      <w:proofErr w:type="spellStart"/>
      <w:r w:rsidR="006D2213">
        <w:rPr>
          <w:lang w:eastAsia="lt-LT"/>
        </w:rPr>
        <w:t>kV</w:t>
      </w:r>
      <w:proofErr w:type="spellEnd"/>
      <w:r w:rsidR="006D2213">
        <w:rPr>
          <w:lang w:eastAsia="lt-LT"/>
        </w:rPr>
        <w:t xml:space="preserve"> </w:t>
      </w:r>
      <w:r w:rsidRPr="009F77C4">
        <w:rPr>
          <w:lang w:eastAsia="lt-LT"/>
        </w:rPr>
        <w:t xml:space="preserve">šynas ir galios transformatorius. </w:t>
      </w:r>
      <w:r w:rsidRPr="009F77C4">
        <w:t xml:space="preserve">Šynų skyrikliai „šakutės“ schemoje (kai narvelis skyrikliais prijungiamas prie skirtingų šynų) turi turėti šynų perjungimo srovės komutavimo galimybę. Kiekviename tokiame </w:t>
      </w:r>
      <w:proofErr w:type="spellStart"/>
      <w:r w:rsidRPr="009F77C4">
        <w:t>prijunginyje</w:t>
      </w:r>
      <w:proofErr w:type="spellEnd"/>
      <w:r w:rsidRPr="009F77C4">
        <w:t xml:space="preserve"> vienas prijungimui prie šynų skirtas skyriklis turi turėti papildomus stacionarius įžeminimo peilius į jungtuvo pusę. Skyrikliai turintys galimybę komutuoti šynų perjungimo srovę principinėse schemose turi turėti aiškiai nurodytą atskirą žymėjimą. </w:t>
      </w:r>
      <w:r w:rsidRPr="0074565A">
        <w:t xml:space="preserve">Taip pat, </w:t>
      </w:r>
      <w:proofErr w:type="spellStart"/>
      <w:r w:rsidRPr="0074565A">
        <w:t>vienlinijinėje</w:t>
      </w:r>
      <w:proofErr w:type="spellEnd"/>
      <w:r w:rsidRPr="0074565A">
        <w:t xml:space="preserve"> principinėje schemoje turi būti aiškiai pažymėti įžemikliai, skirti linijų įžeminimui (turintys įžeminimo peilių indukuotos srovės perjungimo klasę B). Projektuojant skyriklių technines specifikacijas jas pateikti vienoje specifikacijoje (neišskiriant įrenginių su </w:t>
      </w:r>
      <w:r w:rsidRPr="0074565A">
        <w:lastRenderedPageBreak/>
        <w:t xml:space="preserve">įžeminimo peiliais ir papildomai nekartojant tų pačių reikalavimų) taip, kaip nurodyta standartiniuose techniniuose reikalavimuose. </w:t>
      </w:r>
      <w:r w:rsidRPr="009F77C4">
        <w:t>Standartiniai techniniai reikalavimai 110</w:t>
      </w:r>
      <w:r w:rsidR="006D2213">
        <w:t xml:space="preserve"> </w:t>
      </w:r>
      <w:proofErr w:type="spellStart"/>
      <w:r w:rsidR="006D2213">
        <w:t>kV</w:t>
      </w:r>
      <w:proofErr w:type="spellEnd"/>
      <w:r w:rsidR="006D2213">
        <w:t xml:space="preserve"> </w:t>
      </w:r>
      <w:r w:rsidRPr="009F77C4">
        <w:t xml:space="preserve">skyrikliams pateikiami </w:t>
      </w:r>
      <w:r w:rsidR="003031BF">
        <w:t xml:space="preserve">(40) </w:t>
      </w:r>
      <w:r w:rsidRPr="009F77C4">
        <w:t>priede</w:t>
      </w:r>
      <w:r w:rsidRPr="0074565A">
        <w:t>.</w:t>
      </w:r>
    </w:p>
    <w:p w14:paraId="67C2EE81" w14:textId="77777777" w:rsidR="00397C0F" w:rsidRPr="009F77C4" w:rsidRDefault="00397C0F" w:rsidP="005349AC">
      <w:pPr>
        <w:pStyle w:val="Stilius13"/>
      </w:pPr>
      <w:r w:rsidRPr="009F77C4">
        <w:t>Įrenginių valdymo ir operatyvinių grandinių maitinimo įtampa turi būti nuolatinė 110</w:t>
      </w:r>
      <w:r w:rsidRPr="00CA0C14">
        <w:t xml:space="preserve"> </w:t>
      </w:r>
      <w:r w:rsidRPr="009F77C4">
        <w:t>V DC, kitokio dydžio įtampos panaudojimas turi būti pagrįstas techniniais - ekonominiais skaičiavimais.</w:t>
      </w:r>
    </w:p>
    <w:p w14:paraId="3C44BEB4" w14:textId="38974F97" w:rsidR="00397C0F" w:rsidRPr="009F77C4" w:rsidRDefault="00397C0F" w:rsidP="005349AC">
      <w:pPr>
        <w:pStyle w:val="Stilius13"/>
        <w:rPr>
          <w:color w:val="000000"/>
        </w:rPr>
      </w:pPr>
      <w:r w:rsidRPr="009F77C4">
        <w:t>Suprojektuoti viršįtampių ribotuvus įrenginių apsaugai nuo viršįtampių. Viršįtampių ribotuvų kiekis, techninės charakteristikos ir išdėstymas 110</w:t>
      </w:r>
      <w:r w:rsidR="006D2213">
        <w:t xml:space="preserve"> </w:t>
      </w:r>
      <w:proofErr w:type="spellStart"/>
      <w:r w:rsidR="006D2213">
        <w:t>kV</w:t>
      </w:r>
      <w:proofErr w:type="spellEnd"/>
      <w:r w:rsidR="006D2213">
        <w:t xml:space="preserve"> </w:t>
      </w:r>
      <w:r w:rsidRPr="009F77C4">
        <w:t>skirstykloje priklauso nuo viršįtampiams jautrių įrenginių (galios transformatorių, matavimo transformatorių ar ryšio kondensatorių ir pan.) kiekio ir jų išdėstymo.</w:t>
      </w:r>
      <w:r w:rsidRPr="009F77C4">
        <w:rPr>
          <w:kern w:val="1"/>
          <w:lang w:eastAsia="ar-SA"/>
        </w:rPr>
        <w:t xml:space="preserve"> Standartiniai techniniai reikalavimai 110</w:t>
      </w:r>
      <w:r w:rsidR="006D2213">
        <w:rPr>
          <w:kern w:val="1"/>
          <w:lang w:eastAsia="ar-SA"/>
        </w:rPr>
        <w:t xml:space="preserve"> </w:t>
      </w:r>
      <w:proofErr w:type="spellStart"/>
      <w:r w:rsidR="006D2213">
        <w:rPr>
          <w:kern w:val="1"/>
          <w:lang w:eastAsia="ar-SA"/>
        </w:rPr>
        <w:t>kV</w:t>
      </w:r>
      <w:proofErr w:type="spellEnd"/>
      <w:r w:rsidR="006D2213">
        <w:rPr>
          <w:kern w:val="1"/>
          <w:lang w:eastAsia="ar-SA"/>
        </w:rPr>
        <w:t xml:space="preserve"> </w:t>
      </w:r>
      <w:r w:rsidRPr="009F77C4">
        <w:rPr>
          <w:kern w:val="1"/>
          <w:lang w:eastAsia="ar-SA"/>
        </w:rPr>
        <w:t>viršįtampių ribotuvams ir apibendrinti reikalavimai viršįtampių ribotuvų įrengimui 110</w:t>
      </w:r>
      <w:r w:rsidR="006D2213">
        <w:rPr>
          <w:kern w:val="1"/>
          <w:lang w:eastAsia="ar-SA"/>
        </w:rPr>
        <w:t xml:space="preserve"> </w:t>
      </w:r>
      <w:proofErr w:type="spellStart"/>
      <w:r w:rsidR="006D2213">
        <w:rPr>
          <w:kern w:val="1"/>
          <w:lang w:eastAsia="ar-SA"/>
        </w:rPr>
        <w:t>kV</w:t>
      </w:r>
      <w:proofErr w:type="spellEnd"/>
      <w:r w:rsidR="006D2213">
        <w:rPr>
          <w:kern w:val="1"/>
          <w:lang w:eastAsia="ar-SA"/>
        </w:rPr>
        <w:t xml:space="preserve"> </w:t>
      </w:r>
      <w:r w:rsidRPr="009F77C4">
        <w:rPr>
          <w:kern w:val="1"/>
          <w:lang w:eastAsia="ar-SA"/>
        </w:rPr>
        <w:t xml:space="preserve">transformatorių pastotėse pateikiami </w:t>
      </w:r>
      <w:r w:rsidR="003031BF">
        <w:rPr>
          <w:kern w:val="1"/>
          <w:lang w:eastAsia="ar-SA"/>
        </w:rPr>
        <w:t>(41), (42), (43)</w:t>
      </w:r>
      <w:r w:rsidR="003031BF" w:rsidRPr="009F77C4">
        <w:rPr>
          <w:kern w:val="1"/>
          <w:lang w:eastAsia="ar-SA"/>
        </w:rPr>
        <w:t xml:space="preserve"> </w:t>
      </w:r>
      <w:r w:rsidRPr="009F77C4">
        <w:rPr>
          <w:kern w:val="1"/>
          <w:lang w:eastAsia="ar-SA"/>
        </w:rPr>
        <w:t>prieduose.</w:t>
      </w:r>
    </w:p>
    <w:p w14:paraId="3454D230" w14:textId="77777777" w:rsidR="00397C0F" w:rsidRPr="009F77C4" w:rsidRDefault="00397C0F" w:rsidP="005349AC">
      <w:pPr>
        <w:pStyle w:val="Stilius13"/>
        <w:rPr>
          <w:color w:val="000000"/>
        </w:rPr>
      </w:pPr>
      <w:bookmarkStart w:id="52" w:name="_Hlk31351518"/>
      <w:bookmarkStart w:id="53" w:name="_Hlk31291261"/>
      <w:r w:rsidRPr="009F77C4">
        <w:rPr>
          <w:color w:val="000000"/>
        </w:rPr>
        <w:t xml:space="preserve">Viršįtampių ribotuvai galios transformatorių </w:t>
      </w:r>
      <w:proofErr w:type="spellStart"/>
      <w:r w:rsidRPr="009F77C4">
        <w:rPr>
          <w:color w:val="000000"/>
        </w:rPr>
        <w:t>prijunginiuose</w:t>
      </w:r>
      <w:proofErr w:type="spellEnd"/>
      <w:r w:rsidRPr="009F77C4">
        <w:rPr>
          <w:color w:val="000000"/>
        </w:rPr>
        <w:t xml:space="preserve"> turi būti komplektuojami su viršįtampių skaitikliais, turinčiais nuotėkio srovės dydžio matuoklius. </w:t>
      </w:r>
      <w:r w:rsidRPr="009F77C4">
        <w:t xml:space="preserve">Jei TP projektuojami viršįtampių ribotuvai tik linijų </w:t>
      </w:r>
      <w:proofErr w:type="spellStart"/>
      <w:r w:rsidRPr="009F77C4">
        <w:t>prijunginiuose</w:t>
      </w:r>
      <w:proofErr w:type="spellEnd"/>
      <w:r w:rsidRPr="009F77C4">
        <w:t xml:space="preserve">, o transformatorių </w:t>
      </w:r>
      <w:proofErr w:type="spellStart"/>
      <w:r w:rsidRPr="009F77C4">
        <w:t>prijunginiuose</w:t>
      </w:r>
      <w:proofErr w:type="spellEnd"/>
      <w:r w:rsidRPr="009F77C4">
        <w:t xml:space="preserve"> pagal reikalavimus viršįtampių ribotuvų įrengimui viršįtampių ribotuvai neprojektuojami</w:t>
      </w:r>
      <w:r w:rsidRPr="00CA0C14">
        <w:t xml:space="preserve"> arba pagal sąlygas galios transformatoriai yra nenumatomi</w:t>
      </w:r>
      <w:r w:rsidRPr="009F77C4">
        <w:t xml:space="preserve">, viršįtampių ribotuvai linijų </w:t>
      </w:r>
      <w:proofErr w:type="spellStart"/>
      <w:r w:rsidRPr="009F77C4">
        <w:t>prijunginiuose</w:t>
      </w:r>
      <w:proofErr w:type="spellEnd"/>
      <w:r w:rsidRPr="009F77C4">
        <w:t xml:space="preserve"> turi būti komplektuojami su viršįtampių skaitikliais, turinčiais nuotėkio srovės dydžio matuoklius.</w:t>
      </w:r>
      <w:r w:rsidRPr="009F77C4">
        <w:rPr>
          <w:color w:val="000000"/>
        </w:rPr>
        <w:t xml:space="preserve"> Visų viršįtampių ribotuvų viršįtampių skaitikliai privalo būti įrengiami 2,5 – 3 metrų aukštyje nuo žemės paviršiaus, kad būtų galima be papildomų pakėlimo į aukštį priemonių matyti skaitiklio reikšmes. </w:t>
      </w:r>
      <w:bookmarkEnd w:id="52"/>
      <w:r w:rsidRPr="009F77C4">
        <w:rPr>
          <w:color w:val="000000"/>
        </w:rPr>
        <w:t xml:space="preserve">Gali būti naudojamos papildomos viršįtampių ribotuvų gamintojo tiekiamos priemonės, leidžiančios viršįtampių registratorius įrengti vietoje, nutolusioje nuo ribotuvo (pvz. tarpusavyje laidu sujungtų jutiklio ir skaitiklio kombinacija). </w:t>
      </w:r>
    </w:p>
    <w:p w14:paraId="35104A43" w14:textId="32F4D2B3" w:rsidR="00397C0F" w:rsidRPr="009F77C4" w:rsidRDefault="00397C0F" w:rsidP="005349AC">
      <w:pPr>
        <w:pStyle w:val="Stilius13"/>
        <w:rPr>
          <w:color w:val="000000"/>
        </w:rPr>
      </w:pPr>
      <w:bookmarkStart w:id="54" w:name="_Hlk128040764"/>
      <w:bookmarkEnd w:id="53"/>
      <w:r w:rsidRPr="009F77C4">
        <w:t>Visi viršįtampių ribotuvai montuojami ant gamyklinių izoliuojančių padų, užtikrinant galimybę atlikti ribotuvų nuotėkio srovės matavimus neatjungus darbinės 110</w:t>
      </w:r>
      <w:r w:rsidR="006D2213">
        <w:t xml:space="preserve"> </w:t>
      </w:r>
      <w:proofErr w:type="spellStart"/>
      <w:r w:rsidR="006D2213">
        <w:t>kV</w:t>
      </w:r>
      <w:proofErr w:type="spellEnd"/>
      <w:r w:rsidR="006D2213">
        <w:t xml:space="preserve"> </w:t>
      </w:r>
      <w:r w:rsidRPr="009F77C4">
        <w:t>įtampos. Kiekvienam viršįtampių ribotuvui turi būti numatomas atskiras prijungimo laidininkas (tarp viršįtampių ribotuvo metalinio pado ir įžeminimo įrenginio arba metalinio pado - viršįtampių skaitiklio - įžeminimo įrenginio) tinkamo skerspjūvio, laidininkai turi būti vientisi (be sujungimų), o jų ilgis turi būti parinktas toks, kad būtų išlaikytos viršįtampių ribotuvų gamintojo specifikuotos techninės charakteristikos. Viršįtampių ribotuvai, viršįtampių skaitikliai neturi būti sujungiami su įžeminimo įrenginiu panaudojant įrenginio laikančiąsias metalines konstrukcijas</w:t>
      </w:r>
      <w:r w:rsidRPr="009F77C4">
        <w:rPr>
          <w:color w:val="000000"/>
        </w:rPr>
        <w:t>. Registratoriai su įžeminimo įrenginiais sujungiami vadovaujantis gamintojo instrukcijomis.</w:t>
      </w:r>
    </w:p>
    <w:p w14:paraId="4CFDC97A" w14:textId="7543E927" w:rsidR="00397C0F" w:rsidRPr="009F77C4" w:rsidRDefault="00397C0F" w:rsidP="005349AC">
      <w:pPr>
        <w:pStyle w:val="Stilius13"/>
        <w:rPr>
          <w:color w:val="000000"/>
        </w:rPr>
      </w:pPr>
      <w:bookmarkStart w:id="55" w:name="_Hlk128040833"/>
      <w:bookmarkEnd w:id="54"/>
      <w:r>
        <w:t>S</w:t>
      </w:r>
      <w:r w:rsidRPr="009F77C4">
        <w:t>kirstyklos įrenginių apsaugai nuo tiesioginio žaibo smūgio sudaryti žaibosaugos planą, pagrįstai nustatant reikalingą apsaugos nuo žaibo klasę. Suprojektuoti 110</w:t>
      </w:r>
      <w:r w:rsidR="006D2213">
        <w:t xml:space="preserve"> </w:t>
      </w:r>
      <w:proofErr w:type="spellStart"/>
      <w:r w:rsidR="006D2213">
        <w:t>kV</w:t>
      </w:r>
      <w:proofErr w:type="spellEnd"/>
      <w:r w:rsidR="006D2213">
        <w:t xml:space="preserve"> </w:t>
      </w:r>
      <w:r w:rsidRPr="009F77C4">
        <w:t>AS apsaugos nuo žaibo sistemą, parenkant strypinių žaibolaidžių kiekį, jų technines charakteristikas, montavimo aukštį, išdėstymą. Neprojektuoti žaibolaidžių ant transformatorių portalų. Įvertinti skirstykloje ar šalia jos esančius apsaugos nuo žaibo įrenginius (žaibosaugos trosus, žaibolaidžius ir ryšių bokštus, esančius LITGRID AB priklausomybėje)</w:t>
      </w:r>
      <w:r w:rsidRPr="009F77C4">
        <w:rPr>
          <w:color w:val="000000"/>
        </w:rPr>
        <w:t xml:space="preserve">. </w:t>
      </w:r>
      <w:r w:rsidRPr="009F77C4">
        <w:t>Jeigu Skirstomojo tinklo</w:t>
      </w:r>
      <w:r>
        <w:t xml:space="preserve"> (arba trečios šalies)</w:t>
      </w:r>
      <w:r w:rsidRPr="009F77C4">
        <w:t xml:space="preserve"> dalyje yra sumontuoti nauji žaibolaidžiai (rekonstruota / nauja TP), projektuojant PSO dalį vertinami ir Skirstomojo tinklo</w:t>
      </w:r>
      <w:r>
        <w:t xml:space="preserve"> (arba trečios šalies) </w:t>
      </w:r>
      <w:r w:rsidRPr="009F77C4">
        <w:t>dalyje esami žaibolaidžiai. Jeigu Skirstomojo tinklo</w:t>
      </w:r>
      <w:r>
        <w:t xml:space="preserve"> (arba trečios šalies)</w:t>
      </w:r>
      <w:r w:rsidRPr="009F77C4">
        <w:t xml:space="preserve"> dalyje yra sumontuoti seni žaibolaidžiai (nerekonstruota TP), jų vertinti negalima ir būtina suprojektuoti naujus žaibolaidžius, kurie užtikrintų visų PSO įrenginių žaibosaugą.</w:t>
      </w:r>
      <w:r w:rsidRPr="00CA0C14">
        <w:t xml:space="preserve"> </w:t>
      </w:r>
    </w:p>
    <w:bookmarkEnd w:id="55"/>
    <w:p w14:paraId="3F271EB1" w14:textId="77777777" w:rsidR="00397C0F" w:rsidRPr="009F77C4" w:rsidRDefault="00397C0F" w:rsidP="005349AC">
      <w:pPr>
        <w:pStyle w:val="Stilius13"/>
        <w:rPr>
          <w:color w:val="000000"/>
        </w:rPr>
      </w:pPr>
      <w:r w:rsidRPr="009F77C4">
        <w:rPr>
          <w:color w:val="000000"/>
        </w:rPr>
        <w:t xml:space="preserve">Žaibosaugos zonų skaičiavimui / modeliavimui naudoti sferos metodą. Žaibosaugos zonas apskaičiuoti / modeliuoti įvertinant saugomų įrenginių aukštį. Skaičiavimo / modeliavimo rezultatus kartu su brėžiniais pateikti </w:t>
      </w:r>
      <w:r>
        <w:rPr>
          <w:color w:val="000000"/>
        </w:rPr>
        <w:t>PP ir TDP</w:t>
      </w:r>
      <w:r w:rsidRPr="009F77C4">
        <w:rPr>
          <w:color w:val="000000"/>
        </w:rPr>
        <w:t>.</w:t>
      </w:r>
    </w:p>
    <w:p w14:paraId="5AD1502E" w14:textId="77777777" w:rsidR="00397C0F" w:rsidRPr="009F77C4" w:rsidRDefault="00397C0F" w:rsidP="005349AC">
      <w:pPr>
        <w:pStyle w:val="Stilius13"/>
        <w:rPr>
          <w:color w:val="000000"/>
        </w:rPr>
      </w:pPr>
      <w:r w:rsidRPr="009F77C4">
        <w:rPr>
          <w:color w:val="000000"/>
        </w:rPr>
        <w:t>Žaibolaidžių prijungimą prie įžeminimo įrenginių suprojektuoti taip, kad įžeminimo laidininko ilgis tarp žaibolaidžio prijungimo prie įžemintuvo (TP įžeminimo kontūro) taško ir viršįtampiams jautrių įrenginių (galios transformatorių, matavimo transformatorių, kondensatorių, reaktorių ir pan.) įžeminimo prijungimo prie įžemintuvo taško turi būti ne mažesnis kaip 15 m.</w:t>
      </w:r>
      <w:r w:rsidRPr="00CA0C14">
        <w:rPr>
          <w:color w:val="000000"/>
        </w:rPr>
        <w:t xml:space="preserve"> Šis atstumas</w:t>
      </w:r>
      <w:r>
        <w:rPr>
          <w:color w:val="000000"/>
        </w:rPr>
        <w:t>(-ai)</w:t>
      </w:r>
      <w:r w:rsidRPr="00CA0C14">
        <w:rPr>
          <w:color w:val="000000"/>
        </w:rPr>
        <w:t xml:space="preserve"> turi būti aiškiai nurodytas projekto brėžiniuose, įžeminimo kontūro plane.</w:t>
      </w:r>
    </w:p>
    <w:p w14:paraId="2AFDD36C" w14:textId="777321BD" w:rsidR="00397C0F" w:rsidRPr="009F77C4" w:rsidRDefault="00397C0F" w:rsidP="005349AC">
      <w:pPr>
        <w:pStyle w:val="Stilius13"/>
      </w:pPr>
      <w:bookmarkStart w:id="56" w:name="_Hlk128040953"/>
      <w:r w:rsidRPr="009F77C4">
        <w:t>Naujai statomame PVP suprojektuoti 110</w:t>
      </w:r>
      <w:r w:rsidR="006D2213">
        <w:t xml:space="preserve"> </w:t>
      </w:r>
      <w:proofErr w:type="spellStart"/>
      <w:r w:rsidR="006D2213">
        <w:t>kV</w:t>
      </w:r>
      <w:proofErr w:type="spellEnd"/>
      <w:r w:rsidR="006D2213">
        <w:t xml:space="preserve"> </w:t>
      </w:r>
      <w:r w:rsidRPr="009F77C4">
        <w:t xml:space="preserve">skirstyklos kintamosios srovės bei nuolatinės srovės savųjų reikmių skydus (toliau atitinkamai KSSRS ir NSSRS) ir akumuliatorių bateriją su įkrovikliais. Skirstyklos savosioms reikmėms elektros energija turi būti tiekiama ne mažiau kaip iš dviejų nepriklausomų elektros energijos šaltinių su perjungimo nuo vieno šaltinio prie kito automatika. Kiekvieno nepriklausomo elektros energijos šaltinio galingumas turi užtikrinti visų </w:t>
      </w:r>
      <w:r w:rsidRPr="009F77C4">
        <w:lastRenderedPageBreak/>
        <w:t xml:space="preserve">skirstyklos savųjų reikmių elektros imtuvų maitinimą. </w:t>
      </w:r>
      <w:bookmarkEnd w:id="56"/>
      <w:r w:rsidRPr="009F77C4">
        <w:t>Standartiniai techniniai reikalavimai</w:t>
      </w:r>
      <w:r w:rsidRPr="008774F7">
        <w:t xml:space="preserve"> </w:t>
      </w:r>
      <w:r w:rsidRPr="008969E4">
        <w:t>PT transformatorių pastočių ir skirstyklų savųjų reikmių maiti</w:t>
      </w:r>
      <w:r>
        <w:t>nimui</w:t>
      </w:r>
      <w:r w:rsidRPr="009F77C4">
        <w:t xml:space="preserve"> pateikiami </w:t>
      </w:r>
      <w:r w:rsidR="003031BF">
        <w:t xml:space="preserve">(44) </w:t>
      </w:r>
      <w:r w:rsidRPr="009F77C4">
        <w:t>priede.</w:t>
      </w:r>
    </w:p>
    <w:p w14:paraId="66A4A07C" w14:textId="19B3BDFD" w:rsidR="00397C0F" w:rsidRPr="009F77C4" w:rsidRDefault="00397C0F" w:rsidP="005349AC">
      <w:pPr>
        <w:pStyle w:val="Stilius13"/>
      </w:pPr>
      <w:bookmarkStart w:id="57" w:name="_Hlk128040997"/>
      <w:r w:rsidRPr="009F77C4">
        <w:t xml:space="preserve">Nuolatinės srovės paskirstymui suprojektuoti NSSRS su vienguba </w:t>
      </w:r>
      <w:proofErr w:type="spellStart"/>
      <w:r w:rsidRPr="009F77C4">
        <w:t>sekcionuota</w:t>
      </w:r>
      <w:proofErr w:type="spellEnd"/>
      <w:r w:rsidRPr="009F77C4">
        <w:t xml:space="preserve"> šynų sistema (L+, L- ir PE šynomis) įrengiant dvi šynų sekcijas. Tarp I ir II šynų sekcijų turi būti kaip įmanoma tolygiau paskirstytas apkrovimas. Šynų sekcijų maitinimui ir akumuliatorių baterijos įkrovimui suprojektuoti du įkroviklius. Kiekvienas įkroviklis turi užtikrinti elektros energijos tiekimą visiems TP nuolatinės srovės savųjų reikmių elektros imtuvams</w:t>
      </w:r>
      <w:bookmarkEnd w:id="57"/>
      <w:r w:rsidRPr="009F77C4">
        <w:t>.</w:t>
      </w:r>
      <w:r w:rsidRPr="009F77C4">
        <w:rPr>
          <w:color w:val="000000"/>
        </w:rPr>
        <w:t xml:space="preserve"> </w:t>
      </w:r>
      <w:r w:rsidRPr="009F77C4">
        <w:rPr>
          <w:kern w:val="1"/>
          <w:lang w:eastAsia="ar-SA"/>
        </w:rPr>
        <w:t>Standartiniai techniniai reikalavimai nuolatinės srovės savųjų reikmių skydui pateikiami</w:t>
      </w:r>
      <w:r w:rsidRPr="009F77C4">
        <w:t xml:space="preserve"> </w:t>
      </w:r>
      <w:r w:rsidR="003031BF">
        <w:t>(45)</w:t>
      </w:r>
      <w:r w:rsidRPr="009F77C4">
        <w:rPr>
          <w:kern w:val="1"/>
          <w:lang w:eastAsia="ar-SA"/>
        </w:rPr>
        <w:t xml:space="preserve"> priede. Standartiniai techniniai reikalavimai akumuliatorių baterijai ir įkrovikliams pateikiami  </w:t>
      </w:r>
      <w:r w:rsidR="003031BF">
        <w:rPr>
          <w:kern w:val="1"/>
          <w:lang w:eastAsia="ar-SA"/>
        </w:rPr>
        <w:t xml:space="preserve">(46) </w:t>
      </w:r>
      <w:r w:rsidRPr="009F77C4">
        <w:rPr>
          <w:kern w:val="1"/>
          <w:lang w:eastAsia="ar-SA"/>
        </w:rPr>
        <w:t xml:space="preserve">ir </w:t>
      </w:r>
      <w:r w:rsidR="003031BF">
        <w:rPr>
          <w:kern w:val="1"/>
          <w:lang w:eastAsia="ar-SA"/>
        </w:rPr>
        <w:t xml:space="preserve">(47) </w:t>
      </w:r>
      <w:r w:rsidRPr="009F77C4">
        <w:rPr>
          <w:kern w:val="1"/>
          <w:lang w:eastAsia="ar-SA"/>
        </w:rPr>
        <w:t>prieduose.</w:t>
      </w:r>
    </w:p>
    <w:p w14:paraId="54ADB579" w14:textId="77777777" w:rsidR="00397C0F" w:rsidRPr="009F77C4" w:rsidRDefault="00397C0F" w:rsidP="005349AC">
      <w:pPr>
        <w:pStyle w:val="Stilius13"/>
      </w:pPr>
      <w:bookmarkStart w:id="58" w:name="_Hlk182292559"/>
      <w:r w:rsidRPr="009F77C4">
        <w:t>Parenkant akumuliatorių bateriją (AB) numatyti ir projekto apimtyje kartu su akumuliatorių baterija Užsakovui pateikti 2 papildomus akumuliatorių baterijos elementus (</w:t>
      </w:r>
      <w:proofErr w:type="spellStart"/>
      <w:r w:rsidRPr="009F77C4">
        <w:t>monoblokus</w:t>
      </w:r>
      <w:proofErr w:type="spellEnd"/>
      <w:r w:rsidRPr="009F77C4">
        <w:t xml:space="preserve">). Papildomai tiekiami </w:t>
      </w:r>
      <w:proofErr w:type="spellStart"/>
      <w:r w:rsidRPr="009F77C4">
        <w:t>monoblokai</w:t>
      </w:r>
      <w:proofErr w:type="spellEnd"/>
      <w:r w:rsidRPr="009F77C4">
        <w:t xml:space="preserve"> turi būti to paties gamintojo ir tipo, kaip ir NSSRS įrengiamos akumuliatorių baterijos. Bendras tiekiamų </w:t>
      </w:r>
      <w:proofErr w:type="spellStart"/>
      <w:r w:rsidRPr="009F77C4">
        <w:t>monoblokų</w:t>
      </w:r>
      <w:proofErr w:type="spellEnd"/>
      <w:r w:rsidRPr="009F77C4">
        <w:t xml:space="preserve"> skaičius įrašomas techninėje specifikacijoje, pažymint kad 2 </w:t>
      </w:r>
      <w:proofErr w:type="spellStart"/>
      <w:r w:rsidRPr="009F77C4">
        <w:t>monoblokai</w:t>
      </w:r>
      <w:proofErr w:type="spellEnd"/>
      <w:r w:rsidRPr="009F77C4">
        <w:t xml:space="preserve"> bus pateikti papildomai. </w:t>
      </w:r>
    </w:p>
    <w:p w14:paraId="2717C989" w14:textId="1A9F518C" w:rsidR="00397C0F" w:rsidRPr="009F77C4" w:rsidRDefault="00397C0F" w:rsidP="005349AC">
      <w:pPr>
        <w:pStyle w:val="Stilius13"/>
      </w:pPr>
      <w:bookmarkStart w:id="59" w:name="_Hlk186807348"/>
      <w:bookmarkStart w:id="60" w:name="_Hlk188866340"/>
      <w:bookmarkEnd w:id="58"/>
      <w:r w:rsidRPr="009F77C4">
        <w:t xml:space="preserve">PP ir TDP įrašyti, kad rengiant gamybos ir montavimo brėžinius suprojektuoti akumuliatorių baterijų išdėstymą / sumontavimą reikalinga vadovautis reikalavimais stacionarių akumuliatorių baterijų įrengimui, </w:t>
      </w:r>
      <w:bookmarkEnd w:id="59"/>
      <w:r w:rsidRPr="009F77C4">
        <w:t xml:space="preserve">kurie pateikiami </w:t>
      </w:r>
      <w:bookmarkEnd w:id="60"/>
      <w:r w:rsidRPr="00516443">
        <w:t>(</w:t>
      </w:r>
      <w:r w:rsidR="003031BF">
        <w:t>48</w:t>
      </w:r>
      <w:r w:rsidRPr="00516443">
        <w:t>) priede.</w:t>
      </w:r>
    </w:p>
    <w:p w14:paraId="569B59CB" w14:textId="495FD3E0" w:rsidR="00397C0F" w:rsidRPr="009F77C4" w:rsidRDefault="00397C0F" w:rsidP="005349AC">
      <w:pPr>
        <w:pStyle w:val="Stilius13"/>
      </w:pPr>
      <w:bookmarkStart w:id="61" w:name="_Hlk182292781"/>
      <w:bookmarkStart w:id="62" w:name="_Hlk182292629"/>
      <w:bookmarkStart w:id="63" w:name="_Hlk138756985"/>
      <w:bookmarkStart w:id="64" w:name="_Hlk128041164"/>
      <w:r w:rsidRPr="009F77C4">
        <w:t>Savųjų reikmių įrenginių elektros energijos tiekimui suprojektuoti 0,4</w:t>
      </w:r>
      <w:r w:rsidR="006D2213">
        <w:t xml:space="preserve"> </w:t>
      </w:r>
      <w:proofErr w:type="spellStart"/>
      <w:r w:rsidR="006D2213">
        <w:t>kV</w:t>
      </w:r>
      <w:proofErr w:type="spellEnd"/>
      <w:r w:rsidR="006D2213">
        <w:t xml:space="preserve"> </w:t>
      </w:r>
      <w:r w:rsidRPr="009F77C4">
        <w:t xml:space="preserve">KSSRS su dviem paskirstymo šynų sekcijomis (3f+N+PE), jų tarpusavio rezervavimui suprojektuojant ARĮ automatiką. Tarp I ir II šynų sekcijų apkrovimas turi būti paskirstytas tolygiai. </w:t>
      </w:r>
      <w:r w:rsidRPr="00CA0C14">
        <w:t xml:space="preserve">Visais atvejais </w:t>
      </w:r>
      <w:r w:rsidRPr="009F77C4">
        <w:rPr>
          <w:kern w:val="1"/>
          <w:lang w:eastAsia="ar-SA"/>
        </w:rPr>
        <w:t>KSSRS turi būti numatoma įranga mobiliam (pervežamam) 0,4</w:t>
      </w:r>
      <w:r w:rsidR="006D2213">
        <w:rPr>
          <w:kern w:val="1"/>
          <w:lang w:eastAsia="ar-SA"/>
        </w:rPr>
        <w:t xml:space="preserve"> </w:t>
      </w:r>
      <w:proofErr w:type="spellStart"/>
      <w:r w:rsidR="006D2213">
        <w:rPr>
          <w:kern w:val="1"/>
          <w:lang w:eastAsia="ar-SA"/>
        </w:rPr>
        <w:t>kV</w:t>
      </w:r>
      <w:proofErr w:type="spellEnd"/>
      <w:r w:rsidR="006D2213">
        <w:rPr>
          <w:kern w:val="1"/>
          <w:lang w:eastAsia="ar-SA"/>
        </w:rPr>
        <w:t xml:space="preserve"> </w:t>
      </w:r>
      <w:proofErr w:type="spellStart"/>
      <w:r w:rsidRPr="009F77C4">
        <w:rPr>
          <w:kern w:val="1"/>
          <w:lang w:eastAsia="ar-SA"/>
        </w:rPr>
        <w:t>dyzel</w:t>
      </w:r>
      <w:proofErr w:type="spellEnd"/>
      <w:r w:rsidRPr="009F77C4">
        <w:rPr>
          <w:kern w:val="1"/>
          <w:lang w:eastAsia="ar-SA"/>
        </w:rPr>
        <w:t xml:space="preserve">-generatoriui prijungti, kaip papildomam elektros energijos tiekimo šaltiniui ypatingais/avariniais atvejais. </w:t>
      </w:r>
      <w:bookmarkStart w:id="65" w:name="_Hlk166596174"/>
      <w:r w:rsidRPr="009F77C4">
        <w:t xml:space="preserve">Siekiant užtikrinti </w:t>
      </w:r>
      <w:proofErr w:type="spellStart"/>
      <w:r w:rsidRPr="009F77C4">
        <w:t>dyzel</w:t>
      </w:r>
      <w:proofErr w:type="spellEnd"/>
      <w:r w:rsidRPr="009F77C4">
        <w:t>-generatoriaus prijungimo vienodumą visose TP, turi būti suprojektuot</w:t>
      </w:r>
      <w:r w:rsidRPr="00CA0C14">
        <w:t xml:space="preserve">as </w:t>
      </w:r>
      <w:r w:rsidRPr="009F77C4">
        <w:t>0,4</w:t>
      </w:r>
      <w:r w:rsidR="006D2213">
        <w:t xml:space="preserve"> </w:t>
      </w:r>
      <w:proofErr w:type="spellStart"/>
      <w:r w:rsidR="006D2213">
        <w:t>kV</w:t>
      </w:r>
      <w:proofErr w:type="spellEnd"/>
      <w:r w:rsidR="006D2213">
        <w:t xml:space="preserve"> </w:t>
      </w:r>
      <w:r w:rsidRPr="009F77C4">
        <w:t>kištukini</w:t>
      </w:r>
      <w:r w:rsidRPr="00CA0C14">
        <w:t>s</w:t>
      </w:r>
      <w:r w:rsidRPr="009F77C4">
        <w:t xml:space="preserve"> 63 A (3P+N+PE)</w:t>
      </w:r>
      <w:r w:rsidRPr="00CA0C14">
        <w:t xml:space="preserve"> lizdas pagal TP ir skirstyklų savųjų reikmių maitinimo reikalavimus</w:t>
      </w:r>
      <w:bookmarkEnd w:id="65"/>
      <w:r w:rsidRPr="00CA0C14">
        <w:t>.</w:t>
      </w:r>
      <w:r w:rsidRPr="009F77C4">
        <w:t xml:space="preserve"> </w:t>
      </w:r>
      <w:bookmarkEnd w:id="61"/>
      <w:bookmarkEnd w:id="62"/>
      <w:bookmarkEnd w:id="63"/>
      <w:bookmarkEnd w:id="64"/>
      <w:r w:rsidRPr="009F77C4">
        <w:rPr>
          <w:kern w:val="1"/>
          <w:lang w:eastAsia="ar-SA"/>
        </w:rPr>
        <w:t>Standartiniai techniniai reikalavimai kintamos srovės savųjų reikmių skydui pateikiami</w:t>
      </w:r>
      <w:r w:rsidRPr="009F77C4">
        <w:t xml:space="preserve"> </w:t>
      </w:r>
      <w:r w:rsidR="003031BF">
        <w:t xml:space="preserve">(49) </w:t>
      </w:r>
      <w:r w:rsidRPr="009F77C4">
        <w:rPr>
          <w:kern w:val="1"/>
          <w:lang w:eastAsia="ar-SA"/>
        </w:rPr>
        <w:t>priede.</w:t>
      </w:r>
    </w:p>
    <w:p w14:paraId="20D0B676" w14:textId="0C2BFF09" w:rsidR="00397C0F" w:rsidRPr="009F77C4" w:rsidRDefault="00397C0F" w:rsidP="005349AC">
      <w:pPr>
        <w:pStyle w:val="Stilius13"/>
        <w:rPr>
          <w:kern w:val="1"/>
          <w:lang w:eastAsia="ar-SA"/>
        </w:rPr>
      </w:pPr>
      <w:bookmarkStart w:id="66" w:name="_Hlk186812330"/>
      <w:r>
        <w:rPr>
          <w:kern w:val="1"/>
          <w:lang w:eastAsia="ar-SA"/>
        </w:rPr>
        <w:t>TDP</w:t>
      </w:r>
      <w:r w:rsidRPr="009F77C4">
        <w:rPr>
          <w:kern w:val="1"/>
          <w:lang w:eastAsia="ar-SA"/>
        </w:rPr>
        <w:t xml:space="preserve"> pateikti 0,4</w:t>
      </w:r>
      <w:r w:rsidR="006D2213">
        <w:rPr>
          <w:kern w:val="1"/>
          <w:lang w:eastAsia="ar-SA"/>
        </w:rPr>
        <w:t xml:space="preserve"> </w:t>
      </w:r>
      <w:proofErr w:type="spellStart"/>
      <w:r w:rsidR="006D2213">
        <w:rPr>
          <w:kern w:val="1"/>
          <w:lang w:eastAsia="ar-SA"/>
        </w:rPr>
        <w:t>kV</w:t>
      </w:r>
      <w:proofErr w:type="spellEnd"/>
      <w:r w:rsidR="006D2213">
        <w:rPr>
          <w:kern w:val="1"/>
          <w:lang w:eastAsia="ar-SA"/>
        </w:rPr>
        <w:t xml:space="preserve"> </w:t>
      </w:r>
      <w:r w:rsidRPr="009F77C4">
        <w:rPr>
          <w:kern w:val="1"/>
          <w:lang w:eastAsia="ar-SA"/>
        </w:rPr>
        <w:t>kabelių, maitinančių KSSRS, parinkimą. Pagal skaičiavimo rezultatus parinkti ir suprojektuoti lanksčius varinius daugiavielius kabelius</w:t>
      </w:r>
      <w:r>
        <w:rPr>
          <w:kern w:val="1"/>
          <w:lang w:eastAsia="ar-SA"/>
        </w:rPr>
        <w:t>.</w:t>
      </w:r>
    </w:p>
    <w:p w14:paraId="01F48E0F" w14:textId="77777777" w:rsidR="00397C0F" w:rsidRPr="009F77C4" w:rsidRDefault="00397C0F" w:rsidP="005349AC">
      <w:pPr>
        <w:pStyle w:val="Stilius13"/>
      </w:pPr>
      <w:bookmarkStart w:id="67" w:name="_Hlk188866551"/>
      <w:bookmarkEnd w:id="66"/>
      <w:r w:rsidRPr="009F77C4">
        <w:t>Projekto vykdymo metu turi būti užtikrintas PT savųjų reikmių aprūpinimas elektra.</w:t>
      </w:r>
    </w:p>
    <w:p w14:paraId="1DFA89FA" w14:textId="77777777" w:rsidR="00397C0F" w:rsidRPr="009F77C4" w:rsidRDefault="00397C0F" w:rsidP="005349AC">
      <w:pPr>
        <w:pStyle w:val="Stilius13"/>
      </w:pPr>
      <w:bookmarkStart w:id="68" w:name="_Hlk63694540"/>
      <w:bookmarkEnd w:id="67"/>
      <w:r w:rsidRPr="009F77C4">
        <w:t>Ant pastotės valdymo pulto (PVP) stogo suprojektuoti saulės elektrinę vadovaujantis reikalavimais:</w:t>
      </w:r>
    </w:p>
    <w:p w14:paraId="2F8BFBF6" w14:textId="6D1EB36E" w:rsidR="00397C0F" w:rsidRPr="00CA0C14" w:rsidRDefault="00397C0F" w:rsidP="005349AC">
      <w:pPr>
        <w:pStyle w:val="Stilius14"/>
      </w:pPr>
      <w:bookmarkStart w:id="69" w:name="_Hlk166596551"/>
      <w:r w:rsidRPr="009F77C4">
        <w:t>PVP stogas parenkamas vieno šlaito, jo kampas ir kryptis parenkami maksimaliai efektyviam fotovoltinių modulių darbui. Siūlomas stogo nuolydis ≥15 laipsnių</w:t>
      </w:r>
      <w:r w:rsidRPr="00CA0C14">
        <w:t>,</w:t>
      </w:r>
      <w:r w:rsidRPr="009F77C4">
        <w:t xml:space="preserve"> </w:t>
      </w:r>
      <w:r w:rsidRPr="00CA0C14">
        <w:t>o stogo nuolydžio kryptis projektuojama siekiant maksimalaus fotovoltinių modulių efektyvumo, orientuojant jų paviršių pietų kryptimi (tarp pietryčių ir pietvakarių)</w:t>
      </w:r>
      <w:r w:rsidRPr="009F77C4">
        <w:t>.</w:t>
      </w:r>
      <w:r w:rsidRPr="00CA0C14">
        <w:t xml:space="preserve"> </w:t>
      </w:r>
      <w:bookmarkStart w:id="70" w:name="_Hlk175569068"/>
      <w:bookmarkStart w:id="71" w:name="_Hlk186812424"/>
      <w:r w:rsidRPr="00CA0C14">
        <w:t>Projekte pateikiami skaičiavimų rezultatai parenkat efektyviausią PVP stogo orientaciją</w:t>
      </w:r>
      <w:bookmarkEnd w:id="70"/>
      <w:r w:rsidRPr="00CA0C14">
        <w:t>.</w:t>
      </w:r>
      <w:r w:rsidRPr="009F77C4">
        <w:t xml:space="preserve"> </w:t>
      </w:r>
      <w:bookmarkEnd w:id="71"/>
      <w:r w:rsidRPr="009F77C4">
        <w:t>Projektuojamos modulius laikančios konstrukcijos, moduliai į stogo konstrukcij</w:t>
      </w:r>
      <w:r w:rsidRPr="00CA0C14">
        <w:t>ą</w:t>
      </w:r>
      <w:r w:rsidRPr="009F77C4">
        <w:t xml:space="preserve"> neintegruojami. Fotovoltiniai moduliai projektuojami ne mažesniu kaip 300 mm atstumu nuo bet kurio stogo krašto</w:t>
      </w:r>
      <w:r w:rsidRPr="00CA0C14">
        <w:t xml:space="preserve">, </w:t>
      </w:r>
      <w:bookmarkStart w:id="72" w:name="_Hlk152671840"/>
      <w:r w:rsidRPr="00CA0C14">
        <w:t>o atstumas nuo stogo paviršiaus parenkamas pagal gamintojo rekomendacijas, bet</w:t>
      </w:r>
      <w:r w:rsidRPr="009F77C4">
        <w:t xml:space="preserve"> ne mažesniu kaip </w:t>
      </w:r>
      <w:r w:rsidRPr="00CA0C14">
        <w:t>5</w:t>
      </w:r>
      <w:r w:rsidRPr="009F77C4">
        <w:t>0 mm atstumu nuo stogo paviršiaus</w:t>
      </w:r>
      <w:bookmarkEnd w:id="72"/>
      <w:r w:rsidRPr="009F77C4">
        <w:t xml:space="preserve">. Saulės foto modulių DC/AC įtampos keitiklio (toliau – SE keitiklis) ir jo pagalbinės įrangos įrengimo vieta – PVP viduje. </w:t>
      </w:r>
    </w:p>
    <w:p w14:paraId="284DE96E" w14:textId="0EE3A110" w:rsidR="00397C0F" w:rsidRPr="009F77C4" w:rsidRDefault="00397C0F" w:rsidP="005349AC">
      <w:pPr>
        <w:pStyle w:val="Stilius14"/>
      </w:pPr>
      <w:bookmarkStart w:id="73" w:name="_Hlk166596708"/>
      <w:bookmarkStart w:id="74" w:name="_Hlk152671955"/>
      <w:bookmarkStart w:id="75" w:name="_Hlk152048293"/>
      <w:bookmarkStart w:id="76" w:name="_Hlk143158253"/>
      <w:bookmarkEnd w:id="69"/>
      <w:r w:rsidRPr="009F77C4">
        <w:t>Parinkta SE keitiklio sistema turi užtikrinti saulės elektrinės darbą lygiagrečiai su 0,4</w:t>
      </w:r>
      <w:r w:rsidR="006D2213">
        <w:t xml:space="preserve"> </w:t>
      </w:r>
      <w:proofErr w:type="spellStart"/>
      <w:r w:rsidR="006D2213">
        <w:t>kV</w:t>
      </w:r>
      <w:proofErr w:type="spellEnd"/>
      <w:r w:rsidR="006D2213">
        <w:t xml:space="preserve"> </w:t>
      </w:r>
      <w:r w:rsidRPr="009F77C4">
        <w:t xml:space="preserve">KSSRS įvadais. </w:t>
      </w:r>
      <w:bookmarkEnd w:id="73"/>
      <w:bookmarkEnd w:id="74"/>
      <w:bookmarkEnd w:id="75"/>
    </w:p>
    <w:p w14:paraId="5000EB5D" w14:textId="77777777" w:rsidR="00397C0F" w:rsidRPr="00CA0C14" w:rsidRDefault="00397C0F" w:rsidP="005349AC">
      <w:pPr>
        <w:pStyle w:val="Stilius14"/>
      </w:pPr>
      <w:bookmarkStart w:id="77" w:name="_Hlk161905649"/>
      <w:bookmarkStart w:id="78" w:name="_Hlk166596826"/>
      <w:r w:rsidRPr="00CA0C14">
        <w:t>Keitiklis turi turėti elektros energijos apskaitos ir monitoringo sistemą, bei nuotolinio prisijungimo prie šios sistemos iš Užsakovo darbuotojų darbo vietų per standartinę WEB naršyklę (Microsoft EDGE, Google Chrome ir pan.) galimybę, naudojant keitiklyje gamintojo integruotą programinę įrangą.</w:t>
      </w:r>
    </w:p>
    <w:bookmarkEnd w:id="76"/>
    <w:bookmarkEnd w:id="77"/>
    <w:p w14:paraId="4E5236C9" w14:textId="77777777" w:rsidR="00397C0F" w:rsidRPr="009F77C4" w:rsidRDefault="00397C0F" w:rsidP="005349AC">
      <w:pPr>
        <w:pStyle w:val="Stilius14"/>
      </w:pPr>
      <w:r w:rsidRPr="009F77C4">
        <w:t>Nuotoliniu būdu turi būti prieinama informacija apie gaminamos elektros energijos kiekį:</w:t>
      </w:r>
    </w:p>
    <w:p w14:paraId="430C9B5B" w14:textId="77777777" w:rsidR="00397C0F" w:rsidRPr="009F77C4" w:rsidRDefault="00397C0F" w:rsidP="00397C0F">
      <w:pPr>
        <w:pStyle w:val="Sraopastraipa"/>
        <w:numPr>
          <w:ilvl w:val="3"/>
          <w:numId w:val="3"/>
        </w:numPr>
        <w:tabs>
          <w:tab w:val="left" w:pos="851"/>
        </w:tabs>
        <w:spacing w:line="259" w:lineRule="auto"/>
        <w:ind w:left="0" w:firstLine="567"/>
        <w:contextualSpacing/>
        <w:jc w:val="both"/>
        <w:rPr>
          <w:rFonts w:ascii="Arial" w:hAnsi="Arial" w:cs="Arial"/>
          <w:sz w:val="22"/>
          <w:szCs w:val="22"/>
          <w:lang w:val="lt-LT"/>
        </w:rPr>
      </w:pPr>
      <w:r w:rsidRPr="009F77C4">
        <w:rPr>
          <w:rFonts w:ascii="Arial" w:hAnsi="Arial" w:cs="Arial"/>
          <w:sz w:val="22"/>
          <w:szCs w:val="22"/>
          <w:lang w:val="lt-LT"/>
        </w:rPr>
        <w:t>per dieną;</w:t>
      </w:r>
    </w:p>
    <w:p w14:paraId="55B0BFD5" w14:textId="77777777" w:rsidR="00397C0F" w:rsidRPr="009F77C4" w:rsidRDefault="00397C0F" w:rsidP="00397C0F">
      <w:pPr>
        <w:pStyle w:val="Sraopastraipa"/>
        <w:numPr>
          <w:ilvl w:val="3"/>
          <w:numId w:val="3"/>
        </w:numPr>
        <w:tabs>
          <w:tab w:val="left" w:pos="851"/>
        </w:tabs>
        <w:spacing w:line="259" w:lineRule="auto"/>
        <w:ind w:left="0" w:firstLine="567"/>
        <w:contextualSpacing/>
        <w:jc w:val="both"/>
        <w:rPr>
          <w:rFonts w:ascii="Arial" w:hAnsi="Arial" w:cs="Arial"/>
          <w:sz w:val="22"/>
          <w:szCs w:val="22"/>
          <w:lang w:val="lt-LT"/>
        </w:rPr>
      </w:pPr>
      <w:r w:rsidRPr="009F77C4">
        <w:rPr>
          <w:rFonts w:ascii="Arial" w:hAnsi="Arial" w:cs="Arial"/>
          <w:sz w:val="22"/>
          <w:szCs w:val="22"/>
          <w:lang w:val="lt-LT"/>
        </w:rPr>
        <w:t>per savaitę;</w:t>
      </w:r>
    </w:p>
    <w:p w14:paraId="78BC3D0B" w14:textId="77777777" w:rsidR="00397C0F" w:rsidRPr="009F77C4" w:rsidRDefault="00397C0F" w:rsidP="00397C0F">
      <w:pPr>
        <w:pStyle w:val="Sraopastraipa"/>
        <w:numPr>
          <w:ilvl w:val="3"/>
          <w:numId w:val="3"/>
        </w:numPr>
        <w:tabs>
          <w:tab w:val="left" w:pos="851"/>
        </w:tabs>
        <w:spacing w:line="259" w:lineRule="auto"/>
        <w:ind w:left="0" w:firstLine="567"/>
        <w:contextualSpacing/>
        <w:jc w:val="both"/>
        <w:rPr>
          <w:rFonts w:ascii="Arial" w:hAnsi="Arial" w:cs="Arial"/>
          <w:sz w:val="22"/>
          <w:szCs w:val="22"/>
          <w:lang w:val="lt-LT"/>
        </w:rPr>
      </w:pPr>
      <w:r w:rsidRPr="009F77C4">
        <w:rPr>
          <w:rFonts w:ascii="Arial" w:hAnsi="Arial" w:cs="Arial"/>
          <w:sz w:val="22"/>
          <w:szCs w:val="22"/>
          <w:lang w:val="lt-LT"/>
        </w:rPr>
        <w:t>per mėnesį;</w:t>
      </w:r>
    </w:p>
    <w:p w14:paraId="687EDA10" w14:textId="77777777" w:rsidR="00397C0F" w:rsidRPr="009F77C4" w:rsidRDefault="00397C0F" w:rsidP="00397C0F">
      <w:pPr>
        <w:pStyle w:val="Sraopastraipa"/>
        <w:numPr>
          <w:ilvl w:val="3"/>
          <w:numId w:val="3"/>
        </w:numPr>
        <w:tabs>
          <w:tab w:val="left" w:pos="851"/>
        </w:tabs>
        <w:spacing w:line="259" w:lineRule="auto"/>
        <w:ind w:left="0" w:firstLine="567"/>
        <w:contextualSpacing/>
        <w:jc w:val="both"/>
        <w:rPr>
          <w:rFonts w:ascii="Arial" w:hAnsi="Arial" w:cs="Arial"/>
          <w:sz w:val="22"/>
          <w:szCs w:val="22"/>
          <w:lang w:val="lt-LT"/>
        </w:rPr>
      </w:pPr>
      <w:r w:rsidRPr="009F77C4">
        <w:rPr>
          <w:rFonts w:ascii="Arial" w:hAnsi="Arial" w:cs="Arial"/>
          <w:sz w:val="22"/>
          <w:szCs w:val="22"/>
          <w:lang w:val="lt-LT"/>
        </w:rPr>
        <w:t>per metus;</w:t>
      </w:r>
    </w:p>
    <w:p w14:paraId="65807672" w14:textId="77777777" w:rsidR="00397C0F" w:rsidRPr="009F77C4" w:rsidRDefault="00397C0F" w:rsidP="00397C0F">
      <w:pPr>
        <w:pStyle w:val="Sraopastraipa"/>
        <w:numPr>
          <w:ilvl w:val="3"/>
          <w:numId w:val="3"/>
        </w:numPr>
        <w:tabs>
          <w:tab w:val="left" w:pos="851"/>
        </w:tabs>
        <w:spacing w:line="259" w:lineRule="auto"/>
        <w:ind w:left="0" w:firstLine="567"/>
        <w:contextualSpacing/>
        <w:jc w:val="both"/>
        <w:rPr>
          <w:rFonts w:ascii="Arial" w:hAnsi="Arial" w:cs="Arial"/>
          <w:sz w:val="22"/>
          <w:szCs w:val="22"/>
          <w:lang w:val="lt-LT"/>
        </w:rPr>
      </w:pPr>
      <w:r w:rsidRPr="009F77C4">
        <w:rPr>
          <w:rFonts w:ascii="Arial" w:hAnsi="Arial" w:cs="Arial"/>
          <w:sz w:val="22"/>
          <w:szCs w:val="22"/>
          <w:lang w:val="lt-LT"/>
        </w:rPr>
        <w:lastRenderedPageBreak/>
        <w:t>visas (nuo eksploatacijos pradžios) saulės elektrinės pagamintas elektros energijos kiekis;</w:t>
      </w:r>
    </w:p>
    <w:p w14:paraId="0C4CDD11" w14:textId="77777777" w:rsidR="00397C0F" w:rsidRPr="009F77C4" w:rsidRDefault="00397C0F" w:rsidP="00397C0F">
      <w:pPr>
        <w:pStyle w:val="Sraopastraipa"/>
        <w:numPr>
          <w:ilvl w:val="3"/>
          <w:numId w:val="3"/>
        </w:numPr>
        <w:tabs>
          <w:tab w:val="left" w:pos="851"/>
        </w:tabs>
        <w:spacing w:line="259" w:lineRule="auto"/>
        <w:ind w:left="0" w:firstLine="567"/>
        <w:contextualSpacing/>
        <w:jc w:val="both"/>
        <w:rPr>
          <w:rFonts w:ascii="Arial" w:hAnsi="Arial" w:cs="Arial"/>
          <w:sz w:val="22"/>
          <w:szCs w:val="22"/>
          <w:lang w:val="lt-LT"/>
        </w:rPr>
      </w:pPr>
      <w:r w:rsidRPr="009F77C4">
        <w:rPr>
          <w:rFonts w:ascii="Arial" w:hAnsi="Arial" w:cs="Arial"/>
          <w:sz w:val="22"/>
          <w:szCs w:val="22"/>
          <w:lang w:val="lt-LT"/>
        </w:rPr>
        <w:t>realiuoju laiku (momentinė) generuojama el. energijos galia.</w:t>
      </w:r>
    </w:p>
    <w:p w14:paraId="7BC98CFE" w14:textId="77777777" w:rsidR="00397C0F" w:rsidRPr="009F77C4" w:rsidRDefault="00397C0F" w:rsidP="005349AC">
      <w:pPr>
        <w:pStyle w:val="Stilius14"/>
        <w:rPr>
          <w:lang w:eastAsia="ar-SA"/>
        </w:rPr>
      </w:pPr>
      <w:r w:rsidRPr="009F77C4">
        <w:t>Nuotoliniu būdu turi būti prieinama informacija apie sistemos būklę:</w:t>
      </w:r>
    </w:p>
    <w:p w14:paraId="7E32F8D6" w14:textId="77777777" w:rsidR="00397C0F" w:rsidRPr="009F77C4" w:rsidRDefault="00397C0F" w:rsidP="00397C0F">
      <w:pPr>
        <w:pStyle w:val="Sraopastraipa"/>
        <w:numPr>
          <w:ilvl w:val="3"/>
          <w:numId w:val="3"/>
        </w:numPr>
        <w:tabs>
          <w:tab w:val="left" w:pos="851"/>
        </w:tabs>
        <w:spacing w:line="259" w:lineRule="auto"/>
        <w:ind w:left="0" w:firstLine="567"/>
        <w:contextualSpacing/>
        <w:jc w:val="both"/>
        <w:rPr>
          <w:rFonts w:ascii="Arial" w:hAnsi="Arial" w:cs="Arial"/>
          <w:sz w:val="22"/>
          <w:szCs w:val="22"/>
          <w:lang w:val="lt-LT"/>
        </w:rPr>
      </w:pPr>
      <w:r w:rsidRPr="009F77C4">
        <w:rPr>
          <w:rFonts w:ascii="Arial" w:hAnsi="Arial" w:cs="Arial"/>
          <w:sz w:val="22"/>
          <w:szCs w:val="22"/>
          <w:lang w:val="lt-LT"/>
        </w:rPr>
        <w:t>įjungta/išjungta;</w:t>
      </w:r>
    </w:p>
    <w:p w14:paraId="048120A8" w14:textId="77777777" w:rsidR="00397C0F" w:rsidRPr="009F77C4" w:rsidRDefault="00397C0F" w:rsidP="00397C0F">
      <w:pPr>
        <w:pStyle w:val="Sraopastraipa"/>
        <w:numPr>
          <w:ilvl w:val="3"/>
          <w:numId w:val="3"/>
        </w:numPr>
        <w:tabs>
          <w:tab w:val="left" w:pos="851"/>
        </w:tabs>
        <w:spacing w:line="259" w:lineRule="auto"/>
        <w:ind w:left="0" w:firstLine="567"/>
        <w:contextualSpacing/>
        <w:jc w:val="both"/>
        <w:rPr>
          <w:rFonts w:ascii="Arial" w:hAnsi="Arial" w:cs="Arial"/>
          <w:sz w:val="22"/>
          <w:szCs w:val="22"/>
          <w:lang w:val="lt-LT" w:eastAsia="ar-SA"/>
        </w:rPr>
      </w:pPr>
      <w:r w:rsidRPr="009F77C4">
        <w:rPr>
          <w:rFonts w:ascii="Arial" w:hAnsi="Arial" w:cs="Arial"/>
          <w:sz w:val="22"/>
          <w:szCs w:val="22"/>
          <w:lang w:val="lt-LT"/>
        </w:rPr>
        <w:t>keitiklių gedimų indikacijos (klaidų kodai);</w:t>
      </w:r>
    </w:p>
    <w:p w14:paraId="68CE8AB2" w14:textId="77777777" w:rsidR="00397C0F" w:rsidRPr="00CA0C14" w:rsidRDefault="00397C0F" w:rsidP="005349AC">
      <w:pPr>
        <w:pStyle w:val="Stilius14"/>
      </w:pPr>
      <w:r w:rsidRPr="009F77C4">
        <w:t>Sistema turi turėti duomenų eksportavimo galimybę (pvz. į Microsoft Excel programą);</w:t>
      </w:r>
    </w:p>
    <w:p w14:paraId="56ABBB4F" w14:textId="77777777" w:rsidR="00397C0F" w:rsidRPr="009F77C4" w:rsidRDefault="00397C0F" w:rsidP="00397C0F">
      <w:pPr>
        <w:tabs>
          <w:tab w:val="left" w:pos="0"/>
          <w:tab w:val="left" w:pos="1134"/>
        </w:tabs>
        <w:spacing w:line="276" w:lineRule="auto"/>
        <w:jc w:val="both"/>
        <w:rPr>
          <w:rFonts w:ascii="Arial" w:hAnsi="Arial" w:cs="Arial"/>
          <w:sz w:val="22"/>
          <w:szCs w:val="22"/>
          <w:lang w:val="lt-LT"/>
        </w:rPr>
      </w:pPr>
      <w:r w:rsidRPr="009F77C4">
        <w:rPr>
          <w:rFonts w:ascii="Arial" w:hAnsi="Arial" w:cs="Arial"/>
          <w:b/>
          <w:bCs/>
          <w:sz w:val="22"/>
          <w:szCs w:val="22"/>
          <w:lang w:val="lt-LT"/>
        </w:rPr>
        <w:t>Pastaba:</w:t>
      </w:r>
      <w:r w:rsidRPr="009F77C4">
        <w:rPr>
          <w:rFonts w:ascii="Arial" w:hAnsi="Arial" w:cs="Arial"/>
          <w:sz w:val="22"/>
          <w:szCs w:val="22"/>
          <w:lang w:val="lt-LT"/>
        </w:rPr>
        <w:t xml:space="preserve"> Šio projekto apimtyje keitiklis prie interneto tinklo neturi būti prijungiamas, tačiau Užsakovui turės būti pateikti keitiklio gamykliniai dokumentai patvirtinantys jo funkcionalumą</w:t>
      </w:r>
      <w:r>
        <w:rPr>
          <w:rFonts w:ascii="Arial" w:hAnsi="Arial" w:cs="Arial"/>
          <w:sz w:val="22"/>
          <w:szCs w:val="22"/>
          <w:lang w:val="lt-LT"/>
        </w:rPr>
        <w:t xml:space="preserve">. </w:t>
      </w:r>
    </w:p>
    <w:p w14:paraId="153DAE14" w14:textId="77777777" w:rsidR="00397C0F" w:rsidRPr="009F77C4" w:rsidRDefault="00397C0F" w:rsidP="00397C0F">
      <w:pPr>
        <w:tabs>
          <w:tab w:val="left" w:pos="0"/>
          <w:tab w:val="left" w:pos="1134"/>
        </w:tabs>
        <w:spacing w:line="276" w:lineRule="auto"/>
        <w:jc w:val="both"/>
        <w:rPr>
          <w:rFonts w:ascii="Arial" w:hAnsi="Arial" w:cs="Arial"/>
          <w:sz w:val="22"/>
          <w:szCs w:val="22"/>
          <w:lang w:val="lt-LT"/>
        </w:rPr>
      </w:pPr>
      <w:r>
        <w:rPr>
          <w:rFonts w:ascii="Arial" w:hAnsi="Arial" w:cs="Arial"/>
          <w:szCs w:val="22"/>
          <w:lang w:val="lt-LT"/>
        </w:rPr>
        <w:tab/>
      </w:r>
      <w:r w:rsidRPr="009F77C4">
        <w:rPr>
          <w:rFonts w:ascii="Arial" w:hAnsi="Arial" w:cs="Arial"/>
          <w:sz w:val="22"/>
          <w:szCs w:val="22"/>
          <w:lang w:val="lt-LT"/>
        </w:rPr>
        <w:t>Projekto apimtyje numatomi saulės elektrinės ir jos automatikos bandymai dalyvaujant Užsakovo atstovams.</w:t>
      </w:r>
    </w:p>
    <w:p w14:paraId="7A4BE9B6" w14:textId="3F7BF38A" w:rsidR="00397C0F" w:rsidRPr="009F77C4" w:rsidRDefault="00397C0F" w:rsidP="00397C0F">
      <w:pPr>
        <w:tabs>
          <w:tab w:val="left" w:pos="0"/>
          <w:tab w:val="left" w:pos="1134"/>
        </w:tabs>
        <w:spacing w:line="276" w:lineRule="auto"/>
        <w:jc w:val="both"/>
        <w:rPr>
          <w:rFonts w:ascii="Arial" w:hAnsi="Arial" w:cs="Arial"/>
          <w:sz w:val="22"/>
          <w:szCs w:val="22"/>
          <w:lang w:val="lt-LT"/>
        </w:rPr>
      </w:pPr>
      <w:bookmarkStart w:id="79" w:name="_Hlk162594607"/>
      <w:r w:rsidRPr="009F77C4">
        <w:rPr>
          <w:rFonts w:ascii="Arial" w:eastAsia="Arial Unicode MS" w:hAnsi="Arial" w:cs="Arial"/>
          <w:kern w:val="1"/>
          <w:sz w:val="22"/>
          <w:szCs w:val="22"/>
          <w:lang w:val="lt-LT" w:eastAsia="hi-IN" w:bidi="hi-IN"/>
        </w:rPr>
        <w:tab/>
      </w:r>
      <w:r w:rsidRPr="009F77C4">
        <w:rPr>
          <w:rFonts w:ascii="Arial" w:hAnsi="Arial" w:cs="Arial"/>
          <w:sz w:val="22"/>
          <w:szCs w:val="22"/>
          <w:lang w:val="lt-LT"/>
        </w:rPr>
        <w:t xml:space="preserve">Išsamesni reikalavimai įrengiamai SE pateikiami pastočių ir skirstyklų savųjų reikmių maitinimo standartiniuose techniniuose reikalavimuose. </w:t>
      </w:r>
      <w:bookmarkEnd w:id="79"/>
      <w:r w:rsidRPr="009F77C4">
        <w:rPr>
          <w:rFonts w:ascii="Arial" w:hAnsi="Arial" w:cs="Arial"/>
          <w:sz w:val="22"/>
          <w:szCs w:val="22"/>
          <w:lang w:val="lt-LT"/>
        </w:rPr>
        <w:t xml:space="preserve">Rengdami SE techninę specifikaciją ją priskirti prie pagrindinės įrangos. </w:t>
      </w:r>
      <w:r w:rsidRPr="00CA0C14">
        <w:rPr>
          <w:rFonts w:ascii="Arial" w:hAnsi="Arial" w:cs="Arial"/>
          <w:sz w:val="22"/>
          <w:szCs w:val="22"/>
          <w:lang w:val="lt-LT"/>
        </w:rPr>
        <w:t xml:space="preserve">Standartiniai techniniai reikalavimai </w:t>
      </w:r>
      <w:bookmarkStart w:id="80" w:name="_Hlk152071359"/>
      <w:r w:rsidRPr="00CA0C14">
        <w:rPr>
          <w:rFonts w:ascii="Arial" w:hAnsi="Arial" w:cs="Arial"/>
          <w:sz w:val="22"/>
          <w:szCs w:val="22"/>
          <w:lang w:val="lt-LT"/>
        </w:rPr>
        <w:t xml:space="preserve">saulės elektrinės fotovoltiniams moduliams pateikiami </w:t>
      </w:r>
      <w:bookmarkEnd w:id="80"/>
      <w:r w:rsidRPr="00EA6111">
        <w:rPr>
          <w:rFonts w:ascii="Arial" w:hAnsi="Arial" w:cs="Arial"/>
          <w:sz w:val="22"/>
          <w:szCs w:val="22"/>
          <w:lang w:val="lt-LT"/>
        </w:rPr>
        <w:t>(</w:t>
      </w:r>
      <w:r w:rsidR="003031BF">
        <w:rPr>
          <w:rFonts w:ascii="Arial" w:hAnsi="Arial" w:cs="Arial"/>
          <w:sz w:val="22"/>
          <w:szCs w:val="22"/>
          <w:lang w:val="lt-LT"/>
        </w:rPr>
        <w:t>50</w:t>
      </w:r>
      <w:r w:rsidRPr="00EA6111">
        <w:rPr>
          <w:rFonts w:ascii="Arial" w:hAnsi="Arial" w:cs="Arial"/>
          <w:sz w:val="22"/>
          <w:szCs w:val="22"/>
          <w:lang w:val="lt-LT"/>
        </w:rPr>
        <w:t>)</w:t>
      </w:r>
      <w:r w:rsidRPr="00CA0C14">
        <w:rPr>
          <w:rFonts w:ascii="Arial" w:hAnsi="Arial" w:cs="Arial"/>
          <w:sz w:val="22"/>
          <w:szCs w:val="22"/>
          <w:lang w:val="lt-LT"/>
        </w:rPr>
        <w:t xml:space="preserve"> priede</w:t>
      </w:r>
      <w:r w:rsidRPr="009F77C4">
        <w:rPr>
          <w:rFonts w:ascii="Arial" w:hAnsi="Arial" w:cs="Arial"/>
          <w:sz w:val="22"/>
          <w:szCs w:val="22"/>
          <w:lang w:val="lt-LT"/>
        </w:rPr>
        <w:t>. Standartiniai techniniai reikalavimai saulės elektrinės galios keitikliui pateikimai (</w:t>
      </w:r>
      <w:r w:rsidR="003031BF">
        <w:rPr>
          <w:rFonts w:ascii="Arial" w:hAnsi="Arial" w:cs="Arial"/>
          <w:sz w:val="22"/>
          <w:szCs w:val="22"/>
          <w:lang w:val="lt-LT"/>
        </w:rPr>
        <w:t>51</w:t>
      </w:r>
      <w:r w:rsidRPr="009F77C4">
        <w:rPr>
          <w:rFonts w:ascii="Arial" w:hAnsi="Arial" w:cs="Arial"/>
          <w:sz w:val="22"/>
          <w:szCs w:val="22"/>
          <w:lang w:val="lt-LT"/>
        </w:rPr>
        <w:t>) priede.</w:t>
      </w:r>
      <w:bookmarkEnd w:id="78"/>
    </w:p>
    <w:bookmarkEnd w:id="68"/>
    <w:p w14:paraId="4D51F103" w14:textId="0BF17A46" w:rsidR="00397C0F" w:rsidRPr="009F77C4" w:rsidRDefault="00397C0F" w:rsidP="005349AC">
      <w:pPr>
        <w:pStyle w:val="Stilius13"/>
      </w:pPr>
      <w:r w:rsidRPr="009F77C4">
        <w:rPr>
          <w:kern w:val="1"/>
          <w:lang w:eastAsia="ar-SA"/>
        </w:rPr>
        <w:t>Projektuojami 110</w:t>
      </w:r>
      <w:r w:rsidR="006D2213">
        <w:rPr>
          <w:kern w:val="1"/>
          <w:lang w:eastAsia="ar-SA"/>
        </w:rPr>
        <w:t xml:space="preserve"> </w:t>
      </w:r>
      <w:proofErr w:type="spellStart"/>
      <w:r w:rsidR="006D2213">
        <w:rPr>
          <w:kern w:val="1"/>
          <w:lang w:eastAsia="ar-SA"/>
        </w:rPr>
        <w:t>kV</w:t>
      </w:r>
      <w:proofErr w:type="spellEnd"/>
      <w:r w:rsidR="006D2213">
        <w:rPr>
          <w:kern w:val="1"/>
          <w:lang w:eastAsia="ar-SA"/>
        </w:rPr>
        <w:t xml:space="preserve"> </w:t>
      </w:r>
      <w:r w:rsidRPr="009F77C4">
        <w:rPr>
          <w:kern w:val="1"/>
          <w:lang w:eastAsia="ar-SA"/>
        </w:rPr>
        <w:t xml:space="preserve">laidininkai gali būti kieti arba lankstūs. Kieti laidininkai </w:t>
      </w:r>
      <w:r w:rsidRPr="009F77C4">
        <w:t>privalomai įrengiami virš pravažiavimo kelių bei įrengiant 110</w:t>
      </w:r>
      <w:r w:rsidR="006D2213">
        <w:t xml:space="preserve"> </w:t>
      </w:r>
      <w:proofErr w:type="spellStart"/>
      <w:r w:rsidR="006D2213">
        <w:t>kV</w:t>
      </w:r>
      <w:proofErr w:type="spellEnd"/>
      <w:r w:rsidR="006D2213">
        <w:t xml:space="preserve"> </w:t>
      </w:r>
      <w:r w:rsidRPr="009F77C4">
        <w:t xml:space="preserve">šynų sekcijas, kitur leidžiamas lanksčių </w:t>
      </w:r>
      <w:r>
        <w:t>laidininkų</w:t>
      </w:r>
      <w:r w:rsidRPr="009F77C4">
        <w:t xml:space="preserve"> (laidų) panaudojimas. Turi būti suprojektuotas pakankamas įrenginių, prie kurių prijungiami kieti laidininkai, mechaninis atsparumas nenaudojant papildomų atraminių izoliatorių, išskyrus žemiau nurodytus atvejus:</w:t>
      </w:r>
    </w:p>
    <w:p w14:paraId="5B97F0B5" w14:textId="77777777" w:rsidR="00397C0F" w:rsidRPr="009F77C4" w:rsidRDefault="00397C0F" w:rsidP="00397C0F">
      <w:pPr>
        <w:pStyle w:val="Betarp"/>
        <w:numPr>
          <w:ilvl w:val="0"/>
          <w:numId w:val="8"/>
        </w:numPr>
        <w:ind w:left="567" w:hanging="16"/>
        <w:rPr>
          <w:rFonts w:ascii="Arial" w:hAnsi="Arial" w:cs="Arial"/>
          <w:szCs w:val="22"/>
          <w:lang w:val="lt-LT"/>
        </w:rPr>
      </w:pPr>
      <w:r w:rsidRPr="009F77C4">
        <w:rPr>
          <w:rFonts w:ascii="Arial" w:hAnsi="Arial" w:cs="Arial"/>
          <w:szCs w:val="22"/>
          <w:lang w:val="lt-LT"/>
        </w:rPr>
        <w:t>papildomus atraminius izoliatorius reikalinga naudoti jungtuvų pusėje, jei jų nepanaudojus, reikalinga būtų papildomai montuoti apžiūrų aikšteles prie jungtuvų arba kieti laidininkai negalėtų būti sumontuoti tiksliai horizontalioje ašyje be nuolydžio;</w:t>
      </w:r>
    </w:p>
    <w:p w14:paraId="6EFA29D1" w14:textId="77777777" w:rsidR="00397C0F" w:rsidRDefault="00397C0F" w:rsidP="00397C0F">
      <w:pPr>
        <w:pStyle w:val="Betarp"/>
        <w:numPr>
          <w:ilvl w:val="0"/>
          <w:numId w:val="8"/>
        </w:numPr>
        <w:ind w:left="567" w:hanging="16"/>
        <w:rPr>
          <w:rFonts w:ascii="Arial" w:hAnsi="Arial" w:cs="Arial"/>
          <w:szCs w:val="22"/>
          <w:lang w:val="lt-LT"/>
        </w:rPr>
      </w:pPr>
      <w:r w:rsidRPr="009F77C4">
        <w:rPr>
          <w:rFonts w:ascii="Arial" w:hAnsi="Arial" w:cs="Arial"/>
          <w:szCs w:val="22"/>
          <w:lang w:val="lt-LT"/>
        </w:rPr>
        <w:t>papildomus atraminius izoliatorius reikalinga naudoti šalia matavimo transformatorių, jei projekte suskaičiuota suminė statinė ilgalaikė apkrova normaliomis eksploatavimo sąlygomis (įskaitant vėjo ir ledo poveikį) tenkanti</w:t>
      </w:r>
      <w:r w:rsidRPr="00CA0C14">
        <w:rPr>
          <w:rFonts w:ascii="Arial" w:hAnsi="Arial" w:cs="Arial"/>
          <w:szCs w:val="22"/>
          <w:lang w:val="lt-LT"/>
        </w:rPr>
        <w:t xml:space="preserve"> srovės ir kombinuotiems</w:t>
      </w:r>
      <w:r w:rsidRPr="009F77C4">
        <w:rPr>
          <w:rFonts w:ascii="Arial" w:hAnsi="Arial" w:cs="Arial"/>
          <w:szCs w:val="22"/>
          <w:lang w:val="lt-LT"/>
        </w:rPr>
        <w:t xml:space="preserve"> matavimo transformatoriams viršija 1500N</w:t>
      </w:r>
      <w:r w:rsidRPr="00CA0C14">
        <w:rPr>
          <w:rFonts w:ascii="Arial" w:hAnsi="Arial" w:cs="Arial"/>
          <w:szCs w:val="22"/>
          <w:lang w:val="lt-LT"/>
        </w:rPr>
        <w:t>, o įtampos matavimo transformatoriams 500N.</w:t>
      </w:r>
    </w:p>
    <w:p w14:paraId="0E231D82" w14:textId="77777777" w:rsidR="00397C0F" w:rsidRPr="009F77C4" w:rsidRDefault="00397C0F" w:rsidP="00397C0F">
      <w:pPr>
        <w:pStyle w:val="Betarp"/>
        <w:ind w:firstLine="0"/>
        <w:rPr>
          <w:rFonts w:ascii="Arial" w:hAnsi="Arial" w:cs="Arial"/>
          <w:szCs w:val="22"/>
          <w:lang w:val="lt-LT"/>
        </w:rPr>
      </w:pPr>
      <w:r w:rsidRPr="009F77C4">
        <w:rPr>
          <w:rFonts w:ascii="Arial" w:hAnsi="Arial" w:cs="Arial"/>
          <w:color w:val="000000" w:themeColor="text1"/>
          <w:kern w:val="1"/>
          <w:szCs w:val="22"/>
          <w:lang w:val="lt-LT" w:eastAsia="ar-SA"/>
        </w:rPr>
        <w:t xml:space="preserve">Parenkant laidininkus įvertinti laidininkų įšilimą, vainikinius išlydžius, terminį ir </w:t>
      </w:r>
      <w:proofErr w:type="spellStart"/>
      <w:r w:rsidRPr="009F77C4">
        <w:rPr>
          <w:rFonts w:ascii="Arial" w:hAnsi="Arial" w:cs="Arial"/>
          <w:color w:val="000000" w:themeColor="text1"/>
          <w:kern w:val="1"/>
          <w:szCs w:val="22"/>
          <w:lang w:val="lt-LT" w:eastAsia="ar-SA"/>
        </w:rPr>
        <w:t>elektrodinaminį</w:t>
      </w:r>
      <w:proofErr w:type="spellEnd"/>
      <w:r w:rsidRPr="009F77C4">
        <w:rPr>
          <w:rFonts w:ascii="Arial" w:hAnsi="Arial" w:cs="Arial"/>
          <w:color w:val="000000" w:themeColor="text1"/>
          <w:kern w:val="1"/>
          <w:szCs w:val="22"/>
          <w:lang w:val="lt-LT" w:eastAsia="ar-SA"/>
        </w:rPr>
        <w:t xml:space="preserve"> atsparumą trumpojo jungimo srovėms, mechaninį atsparumą, srovės perkrovas, įtampos nuostolius ir ekonomiškumą, aplinkos sąlygas (apledėjimo, vėjo poveikį) </w:t>
      </w:r>
      <w:r w:rsidRPr="009F77C4">
        <w:rPr>
          <w:rFonts w:ascii="Arial" w:hAnsi="Arial" w:cs="Arial"/>
          <w:szCs w:val="22"/>
          <w:lang w:val="lt-LT"/>
        </w:rPr>
        <w:t xml:space="preserve">ir nustatyti įrenginių leidžiamas apkrovas. Apkrovų skaičiavimų rezultatus pateikti suvestinėje lentelėje, žr. 1 pavyzdį. Skirtingose skirstyklos vietose pasikartojančių analogiškų </w:t>
      </w:r>
      <w:proofErr w:type="spellStart"/>
      <w:r w:rsidRPr="009F77C4">
        <w:rPr>
          <w:rFonts w:ascii="Arial" w:hAnsi="Arial" w:cs="Arial"/>
          <w:szCs w:val="22"/>
          <w:lang w:val="lt-LT"/>
        </w:rPr>
        <w:t>apšynavimo</w:t>
      </w:r>
      <w:proofErr w:type="spellEnd"/>
      <w:r w:rsidRPr="009F77C4">
        <w:rPr>
          <w:rFonts w:ascii="Arial" w:hAnsi="Arial" w:cs="Arial"/>
          <w:szCs w:val="22"/>
          <w:lang w:val="lt-LT"/>
        </w:rPr>
        <w:t xml:space="preserve"> atvejų atskirai vertinti ir pateikti lentelėje nereikia. Jungtuvams ir skyrikliams statinės mechaninės apkrovos turi būti privalomai skaičiuojamos/modeliuojamos trimis kryptimis, kaip nurodyta LST EN 62271-100 ir LST EN 62271-102 standartuose, visiems kitiems įrenginiams apkrova visomis kryptimis vertinama vienoda. Projekte turi būti pateikti maksimalūs kietų laidininkų (vamzdžių) įlinkiai blogiausiomis sąlygomis. Turi būti tenkinamos sąlygos:</w:t>
      </w:r>
    </w:p>
    <w:p w14:paraId="742FAAF6" w14:textId="77777777" w:rsidR="00397C0F" w:rsidRPr="009F77C4" w:rsidRDefault="00397C0F" w:rsidP="00397C0F">
      <w:pPr>
        <w:pStyle w:val="Betarp"/>
        <w:numPr>
          <w:ilvl w:val="0"/>
          <w:numId w:val="8"/>
        </w:numPr>
        <w:ind w:left="567" w:hanging="16"/>
        <w:rPr>
          <w:rFonts w:ascii="Arial" w:hAnsi="Arial" w:cs="Arial"/>
          <w:szCs w:val="22"/>
          <w:lang w:val="lt-LT"/>
        </w:rPr>
      </w:pPr>
      <w:r w:rsidRPr="009F77C4">
        <w:rPr>
          <w:rFonts w:ascii="Arial" w:hAnsi="Arial" w:cs="Arial"/>
          <w:szCs w:val="22"/>
          <w:lang w:val="lt-LT"/>
        </w:rPr>
        <w:t>vamzdžių įlinkis dėl savo svorio bei įvertinus prie vamzdžio prijungtus kitus laidininkus ir gnybtus turi būti mažesnis nei „l/150“, čia l – vamzdžio ilgis;</w:t>
      </w:r>
    </w:p>
    <w:p w14:paraId="63BE9C0C" w14:textId="77777777" w:rsidR="00397C0F" w:rsidRPr="009F77C4" w:rsidRDefault="00397C0F" w:rsidP="00397C0F">
      <w:pPr>
        <w:pStyle w:val="Betarp"/>
        <w:numPr>
          <w:ilvl w:val="0"/>
          <w:numId w:val="8"/>
        </w:numPr>
        <w:ind w:left="567" w:hanging="16"/>
        <w:rPr>
          <w:rFonts w:ascii="Arial" w:hAnsi="Arial" w:cs="Arial"/>
          <w:szCs w:val="22"/>
          <w:lang w:val="lt-LT"/>
        </w:rPr>
      </w:pPr>
      <w:r w:rsidRPr="009F77C4">
        <w:rPr>
          <w:rFonts w:ascii="Arial" w:hAnsi="Arial" w:cs="Arial"/>
          <w:szCs w:val="22"/>
          <w:lang w:val="lt-LT"/>
        </w:rPr>
        <w:t>vamzdžių įlinkis dėl savo svorio, apšalo bei įvertinus prie vamzdžio prijungtus kitus laidininkus ir gnybtus turi būti mažesnis „l/80“, čia l – vamzdžio ilgis.</w:t>
      </w:r>
    </w:p>
    <w:p w14:paraId="22755BCB" w14:textId="28908E8A" w:rsidR="00397C0F" w:rsidRDefault="00397C0F" w:rsidP="00397C0F">
      <w:pPr>
        <w:pStyle w:val="Betarp"/>
        <w:ind w:firstLine="0"/>
        <w:rPr>
          <w:rFonts w:ascii="Arial" w:hAnsi="Arial" w:cs="Arial"/>
          <w:color w:val="000000" w:themeColor="text1"/>
          <w:kern w:val="1"/>
          <w:szCs w:val="22"/>
          <w:lang w:val="lt-LT" w:eastAsia="ar-SA"/>
        </w:rPr>
      </w:pPr>
      <w:r w:rsidRPr="009F77C4">
        <w:rPr>
          <w:rFonts w:ascii="Arial" w:hAnsi="Arial" w:cs="Arial"/>
          <w:szCs w:val="22"/>
          <w:lang w:val="lt-LT"/>
        </w:rPr>
        <w:t>Prioritetu laikyti vientisų (be sujungimų) vamzdžių protarpyje panaudojimą, o nesant galimybei panaudoti vientisų (be sujungimų) vamzdžių, skaičiuojant įlinkius įvertinti vamzdžių sujungimo protarpyje įtaką įlinkiui.</w:t>
      </w:r>
      <w:r w:rsidRPr="009F77C4">
        <w:rPr>
          <w:rFonts w:ascii="Arial" w:hAnsi="Arial" w:cs="Arial"/>
          <w:color w:val="000000" w:themeColor="text1"/>
          <w:kern w:val="1"/>
          <w:szCs w:val="22"/>
          <w:lang w:val="lt-LT" w:eastAsia="ar-SA"/>
        </w:rPr>
        <w:t xml:space="preserve"> </w:t>
      </w:r>
      <w:r w:rsidRPr="009F77C4">
        <w:rPr>
          <w:rFonts w:ascii="Arial" w:hAnsi="Arial" w:cs="Arial"/>
          <w:szCs w:val="22"/>
          <w:lang w:val="lt-LT"/>
        </w:rPr>
        <w:t>Projekte turi būti pateikti maksimalūs kietų laidininkų (vamzdžių) įlinkiai blogiausiomis sąlygomis ilgiausiam protarpiui.</w:t>
      </w:r>
      <w:r w:rsidRPr="009F77C4">
        <w:rPr>
          <w:rFonts w:ascii="Arial" w:hAnsi="Arial" w:cs="Arial"/>
          <w:color w:val="000000" w:themeColor="text1"/>
          <w:kern w:val="1"/>
          <w:szCs w:val="22"/>
          <w:lang w:val="lt-LT" w:eastAsia="ar-SA"/>
        </w:rPr>
        <w:t xml:space="preserve"> Visi skaičiavimai turi būti pateikti projekte. Standartiniai techniniai reikalavimai 110</w:t>
      </w:r>
      <w:bookmarkStart w:id="81" w:name="_Hlk36996149"/>
      <w:r w:rsidR="006D2213">
        <w:rPr>
          <w:rFonts w:ascii="Arial" w:hAnsi="Arial" w:cs="Arial"/>
          <w:color w:val="000000" w:themeColor="text1"/>
          <w:kern w:val="1"/>
          <w:szCs w:val="22"/>
          <w:lang w:val="lt-LT" w:eastAsia="ar-SA"/>
        </w:rPr>
        <w:t xml:space="preserve"> </w:t>
      </w:r>
      <w:proofErr w:type="spellStart"/>
      <w:r w:rsidR="006D2213">
        <w:rPr>
          <w:rFonts w:ascii="Arial" w:hAnsi="Arial" w:cs="Arial"/>
          <w:color w:val="000000" w:themeColor="text1"/>
          <w:kern w:val="1"/>
          <w:szCs w:val="22"/>
          <w:lang w:val="lt-LT" w:eastAsia="ar-SA"/>
        </w:rPr>
        <w:t>kV</w:t>
      </w:r>
      <w:proofErr w:type="spellEnd"/>
      <w:r w:rsidR="006D2213">
        <w:rPr>
          <w:rFonts w:ascii="Arial" w:hAnsi="Arial" w:cs="Arial"/>
          <w:color w:val="000000" w:themeColor="text1"/>
          <w:kern w:val="1"/>
          <w:szCs w:val="22"/>
          <w:lang w:val="lt-LT" w:eastAsia="ar-SA"/>
        </w:rPr>
        <w:t xml:space="preserve"> </w:t>
      </w:r>
      <w:r w:rsidRPr="009F77C4">
        <w:rPr>
          <w:rFonts w:ascii="Arial" w:hAnsi="Arial" w:cs="Arial"/>
          <w:color w:val="000000" w:themeColor="text1"/>
          <w:kern w:val="1"/>
          <w:szCs w:val="22"/>
          <w:lang w:val="lt-LT" w:eastAsia="ar-SA"/>
        </w:rPr>
        <w:t xml:space="preserve">kietiems laidininkams (vamzdžiams) </w:t>
      </w:r>
      <w:bookmarkEnd w:id="81"/>
      <w:r w:rsidRPr="009F77C4">
        <w:rPr>
          <w:rFonts w:ascii="Arial" w:hAnsi="Arial" w:cs="Arial"/>
          <w:kern w:val="1"/>
          <w:szCs w:val="22"/>
          <w:lang w:val="lt-LT" w:eastAsia="ar-SA"/>
        </w:rPr>
        <w:t xml:space="preserve">pateikiami </w:t>
      </w:r>
      <w:r w:rsidR="003031BF">
        <w:rPr>
          <w:rFonts w:ascii="Arial" w:hAnsi="Arial" w:cs="Arial"/>
          <w:kern w:val="1"/>
          <w:szCs w:val="22"/>
          <w:lang w:val="lt-LT" w:eastAsia="ar-SA"/>
        </w:rPr>
        <w:t xml:space="preserve">(52) </w:t>
      </w:r>
      <w:r w:rsidRPr="009F77C4">
        <w:rPr>
          <w:rFonts w:ascii="Arial" w:hAnsi="Arial" w:cs="Arial"/>
          <w:color w:val="000000" w:themeColor="text1"/>
          <w:kern w:val="1"/>
          <w:szCs w:val="22"/>
          <w:lang w:val="lt-LT" w:eastAsia="ar-SA"/>
        </w:rPr>
        <w:t>priede. Standartiniai techniniai reikalavimai 110</w:t>
      </w:r>
      <w:r w:rsidR="006D2213">
        <w:rPr>
          <w:rFonts w:ascii="Arial" w:hAnsi="Arial" w:cs="Arial"/>
          <w:color w:val="000000" w:themeColor="text1"/>
          <w:kern w:val="1"/>
          <w:szCs w:val="22"/>
          <w:lang w:val="lt-LT" w:eastAsia="ar-SA"/>
        </w:rPr>
        <w:t xml:space="preserve"> </w:t>
      </w:r>
      <w:proofErr w:type="spellStart"/>
      <w:r w:rsidR="006D2213">
        <w:rPr>
          <w:rFonts w:ascii="Arial" w:hAnsi="Arial" w:cs="Arial"/>
          <w:color w:val="000000" w:themeColor="text1"/>
          <w:kern w:val="1"/>
          <w:szCs w:val="22"/>
          <w:lang w:val="lt-LT" w:eastAsia="ar-SA"/>
        </w:rPr>
        <w:t>kV</w:t>
      </w:r>
      <w:proofErr w:type="spellEnd"/>
      <w:r w:rsidR="006D2213">
        <w:rPr>
          <w:rFonts w:ascii="Arial" w:hAnsi="Arial" w:cs="Arial"/>
          <w:color w:val="000000" w:themeColor="text1"/>
          <w:kern w:val="1"/>
          <w:szCs w:val="22"/>
          <w:lang w:val="lt-LT" w:eastAsia="ar-SA"/>
        </w:rPr>
        <w:t xml:space="preserve"> </w:t>
      </w:r>
      <w:r w:rsidRPr="009F77C4">
        <w:rPr>
          <w:rFonts w:ascii="Arial" w:hAnsi="Arial" w:cs="Arial"/>
          <w:color w:val="000000" w:themeColor="text1"/>
          <w:kern w:val="1"/>
          <w:szCs w:val="22"/>
          <w:lang w:val="lt-LT" w:eastAsia="ar-SA"/>
        </w:rPr>
        <w:t xml:space="preserve">lankstiems laidininkams (laidams) TP teritorijoje pateikiami </w:t>
      </w:r>
      <w:r w:rsidR="003031BF">
        <w:rPr>
          <w:rFonts w:ascii="Arial" w:hAnsi="Arial" w:cs="Arial"/>
          <w:color w:val="000000" w:themeColor="text1"/>
          <w:kern w:val="1"/>
          <w:szCs w:val="22"/>
          <w:lang w:val="lt-LT" w:eastAsia="ar-SA"/>
        </w:rPr>
        <w:t>(53)</w:t>
      </w:r>
      <w:r w:rsidRPr="009F77C4">
        <w:rPr>
          <w:rFonts w:ascii="Arial" w:hAnsi="Arial" w:cs="Arial"/>
          <w:color w:val="000000" w:themeColor="text1"/>
          <w:kern w:val="1"/>
          <w:szCs w:val="22"/>
          <w:lang w:val="lt-LT" w:eastAsia="ar-SA"/>
        </w:rPr>
        <w:t xml:space="preserve"> priede. </w:t>
      </w:r>
    </w:p>
    <w:p w14:paraId="0B4F2FA6" w14:textId="77777777" w:rsidR="00397C0F" w:rsidRDefault="00397C0F" w:rsidP="00397C0F">
      <w:pPr>
        <w:rPr>
          <w:rFonts w:ascii="Arial" w:hAnsi="Arial" w:cs="Arial"/>
          <w:color w:val="000000" w:themeColor="text1"/>
          <w:kern w:val="1"/>
          <w:sz w:val="22"/>
          <w:szCs w:val="22"/>
          <w:lang w:val="lt-LT" w:eastAsia="ar-SA"/>
        </w:rPr>
      </w:pPr>
      <w:r>
        <w:rPr>
          <w:rFonts w:ascii="Arial" w:hAnsi="Arial" w:cs="Arial"/>
          <w:color w:val="000000" w:themeColor="text1"/>
          <w:kern w:val="1"/>
          <w:szCs w:val="22"/>
          <w:lang w:val="lt-LT" w:eastAsia="ar-SA"/>
        </w:rPr>
        <w:br w:type="page"/>
      </w:r>
    </w:p>
    <w:p w14:paraId="77E3AFEB" w14:textId="77777777" w:rsidR="00397C0F" w:rsidRPr="009F77C4" w:rsidRDefault="00397C0F" w:rsidP="00397C0F">
      <w:pPr>
        <w:pStyle w:val="Betarp"/>
        <w:ind w:firstLine="0"/>
        <w:rPr>
          <w:rFonts w:ascii="Arial" w:hAnsi="Arial" w:cs="Arial"/>
          <w:szCs w:val="22"/>
          <w:lang w:val="lt-LT"/>
        </w:rPr>
      </w:pPr>
    </w:p>
    <w:p w14:paraId="74E0C88C" w14:textId="77777777" w:rsidR="00397C0F" w:rsidRPr="009F77C4" w:rsidRDefault="00397C0F" w:rsidP="00397C0F">
      <w:pPr>
        <w:rPr>
          <w:rFonts w:ascii="Arial" w:hAnsi="Arial" w:cs="Arial"/>
          <w:color w:val="000000" w:themeColor="text1"/>
          <w:sz w:val="22"/>
          <w:szCs w:val="22"/>
          <w:lang w:val="lt-LT"/>
        </w:rPr>
      </w:pPr>
      <w:r w:rsidRPr="009F77C4">
        <w:rPr>
          <w:rFonts w:ascii="Arial" w:hAnsi="Arial" w:cs="Arial"/>
          <w:b/>
          <w:bCs/>
          <w:color w:val="000000" w:themeColor="text1"/>
          <w:sz w:val="22"/>
          <w:szCs w:val="22"/>
          <w:lang w:val="lt-LT"/>
        </w:rPr>
        <w:t>1 pavyzdys.</w:t>
      </w:r>
      <w:r w:rsidRPr="009F77C4">
        <w:rPr>
          <w:rFonts w:ascii="Arial" w:hAnsi="Arial" w:cs="Arial"/>
          <w:color w:val="000000" w:themeColor="text1"/>
          <w:sz w:val="22"/>
          <w:szCs w:val="22"/>
          <w:lang w:val="lt-LT"/>
        </w:rPr>
        <w:t xml:space="preserve"> Mechaninio poveikio įrenginiams skaičiavimo suminių rezultatų lentelės pavyzdys</w:t>
      </w:r>
    </w:p>
    <w:tbl>
      <w:tblPr>
        <w:tblStyle w:val="Lentelstinklelis"/>
        <w:tblW w:w="10206" w:type="dxa"/>
        <w:tblInd w:w="-5" w:type="dxa"/>
        <w:tblLook w:val="04A0" w:firstRow="1" w:lastRow="0" w:firstColumn="1" w:lastColumn="0" w:noHBand="0" w:noVBand="1"/>
      </w:tblPr>
      <w:tblGrid>
        <w:gridCol w:w="2086"/>
        <w:gridCol w:w="1402"/>
        <w:gridCol w:w="1259"/>
        <w:gridCol w:w="1490"/>
        <w:gridCol w:w="1694"/>
        <w:gridCol w:w="2275"/>
      </w:tblGrid>
      <w:tr w:rsidR="00397C0F" w:rsidRPr="002E1ED6" w14:paraId="77F1FE95" w14:textId="77777777" w:rsidTr="00767F43">
        <w:trPr>
          <w:trHeight w:val="865"/>
        </w:trPr>
        <w:tc>
          <w:tcPr>
            <w:tcW w:w="2086" w:type="dxa"/>
            <w:shd w:val="clear" w:color="auto" w:fill="D9D9D9" w:themeFill="background1" w:themeFillShade="D9"/>
          </w:tcPr>
          <w:p w14:paraId="6E7A9E90" w14:textId="77777777" w:rsidR="00397C0F" w:rsidRPr="009F77C4" w:rsidRDefault="00397C0F" w:rsidP="00767F43">
            <w:pPr>
              <w:rPr>
                <w:rFonts w:ascii="Arial" w:hAnsi="Arial" w:cs="Arial"/>
                <w:b/>
                <w:bCs/>
                <w:color w:val="000000" w:themeColor="text1"/>
                <w:sz w:val="22"/>
                <w:szCs w:val="22"/>
                <w:lang w:val="lt-LT"/>
              </w:rPr>
            </w:pPr>
            <w:r w:rsidRPr="009F77C4">
              <w:rPr>
                <w:rFonts w:ascii="Arial" w:hAnsi="Arial" w:cs="Arial"/>
                <w:b/>
                <w:bCs/>
                <w:color w:val="000000" w:themeColor="text1"/>
                <w:sz w:val="22"/>
                <w:szCs w:val="22"/>
                <w:lang w:val="lt-LT"/>
              </w:rPr>
              <w:t xml:space="preserve">Įrenginys ir jo </w:t>
            </w:r>
            <w:proofErr w:type="spellStart"/>
            <w:r w:rsidRPr="009F77C4">
              <w:rPr>
                <w:rFonts w:ascii="Arial" w:hAnsi="Arial" w:cs="Arial"/>
                <w:b/>
                <w:bCs/>
                <w:color w:val="000000" w:themeColor="text1"/>
                <w:sz w:val="22"/>
                <w:szCs w:val="22"/>
                <w:lang w:val="lt-LT"/>
              </w:rPr>
              <w:t>apšynavimo</w:t>
            </w:r>
            <w:proofErr w:type="spellEnd"/>
            <w:r w:rsidRPr="009F77C4">
              <w:rPr>
                <w:rFonts w:ascii="Arial" w:hAnsi="Arial" w:cs="Arial"/>
                <w:b/>
                <w:bCs/>
                <w:color w:val="000000" w:themeColor="text1"/>
                <w:sz w:val="22"/>
                <w:szCs w:val="22"/>
                <w:lang w:val="lt-LT"/>
              </w:rPr>
              <w:t xml:space="preserve"> būdas (nurodomas iš įrenginio abiejų pusių) bei laidininko ilgis</w:t>
            </w:r>
          </w:p>
        </w:tc>
        <w:tc>
          <w:tcPr>
            <w:tcW w:w="4151" w:type="dxa"/>
            <w:gridSpan w:val="3"/>
            <w:shd w:val="clear" w:color="auto" w:fill="D9D9D9" w:themeFill="background1" w:themeFillShade="D9"/>
          </w:tcPr>
          <w:p w14:paraId="7121F651" w14:textId="77777777" w:rsidR="00397C0F" w:rsidRPr="009F77C4" w:rsidRDefault="00397C0F" w:rsidP="00767F43">
            <w:pPr>
              <w:rPr>
                <w:rFonts w:ascii="Arial" w:hAnsi="Arial" w:cs="Arial"/>
                <w:b/>
                <w:bCs/>
                <w:color w:val="000000" w:themeColor="text1"/>
                <w:sz w:val="22"/>
                <w:szCs w:val="22"/>
                <w:lang w:val="lt-LT"/>
              </w:rPr>
            </w:pPr>
            <w:r w:rsidRPr="009F77C4">
              <w:rPr>
                <w:rFonts w:ascii="Arial" w:hAnsi="Arial" w:cs="Arial"/>
                <w:b/>
                <w:bCs/>
                <w:color w:val="000000" w:themeColor="text1"/>
                <w:sz w:val="22"/>
                <w:szCs w:val="22"/>
                <w:lang w:val="lt-LT"/>
              </w:rPr>
              <w:t>Maksimali suskaičiuota statinė jėga veikianti įrenginį įvertinus laidininkų svorį, išorinius veiksnius (vėja, apšalą) ir esant nepalankiausioms aplinkybės, N</w:t>
            </w:r>
          </w:p>
        </w:tc>
        <w:tc>
          <w:tcPr>
            <w:tcW w:w="1694" w:type="dxa"/>
            <w:shd w:val="clear" w:color="auto" w:fill="D9D9D9" w:themeFill="background1" w:themeFillShade="D9"/>
          </w:tcPr>
          <w:p w14:paraId="3EF372F1" w14:textId="77777777" w:rsidR="00397C0F" w:rsidRPr="009F77C4" w:rsidRDefault="00397C0F" w:rsidP="00767F43">
            <w:pPr>
              <w:rPr>
                <w:rFonts w:ascii="Arial" w:hAnsi="Arial" w:cs="Arial"/>
                <w:b/>
                <w:bCs/>
                <w:color w:val="000000" w:themeColor="text1"/>
                <w:sz w:val="22"/>
                <w:szCs w:val="22"/>
                <w:lang w:val="lt-LT"/>
              </w:rPr>
            </w:pPr>
            <w:r w:rsidRPr="009F77C4">
              <w:rPr>
                <w:rFonts w:ascii="Arial" w:hAnsi="Arial" w:cs="Arial"/>
                <w:b/>
                <w:bCs/>
                <w:color w:val="000000" w:themeColor="text1"/>
                <w:sz w:val="22"/>
                <w:szCs w:val="22"/>
                <w:lang w:val="lt-LT"/>
              </w:rPr>
              <w:t>Parenkamas minimalus įrenginio statinis mechaninis atsparumas, N</w:t>
            </w:r>
          </w:p>
        </w:tc>
        <w:tc>
          <w:tcPr>
            <w:tcW w:w="2275" w:type="dxa"/>
            <w:shd w:val="clear" w:color="auto" w:fill="D9D9D9" w:themeFill="background1" w:themeFillShade="D9"/>
          </w:tcPr>
          <w:p w14:paraId="1C8D6896" w14:textId="77777777" w:rsidR="00397C0F" w:rsidRPr="009F77C4" w:rsidRDefault="00397C0F" w:rsidP="00767F43">
            <w:pPr>
              <w:rPr>
                <w:rFonts w:ascii="Arial" w:hAnsi="Arial" w:cs="Arial"/>
                <w:b/>
                <w:bCs/>
                <w:color w:val="000000" w:themeColor="text1"/>
                <w:sz w:val="22"/>
                <w:szCs w:val="22"/>
                <w:lang w:val="lt-LT"/>
              </w:rPr>
            </w:pPr>
            <w:r w:rsidRPr="009F77C4">
              <w:rPr>
                <w:rFonts w:ascii="Arial" w:hAnsi="Arial" w:cs="Arial"/>
                <w:b/>
                <w:bCs/>
                <w:color w:val="000000" w:themeColor="text1"/>
                <w:sz w:val="22"/>
                <w:szCs w:val="22"/>
                <w:lang w:val="lt-LT"/>
              </w:rPr>
              <w:t>Maksimali suskaičiuota dinaminė jėga veikianti įrenginį įvertinus laidininkų svorį, išorinius veiksnius (vėja, apšalą) ir esant nepalankiausioms aplinkybės, N</w:t>
            </w:r>
          </w:p>
        </w:tc>
      </w:tr>
      <w:tr w:rsidR="00397C0F" w:rsidRPr="00CA0C14" w14:paraId="7CC7B04B" w14:textId="77777777" w:rsidTr="00767F43">
        <w:trPr>
          <w:trHeight w:val="284"/>
        </w:trPr>
        <w:tc>
          <w:tcPr>
            <w:tcW w:w="2086" w:type="dxa"/>
            <w:vMerge w:val="restart"/>
          </w:tcPr>
          <w:p w14:paraId="19C08DE5" w14:textId="77777777" w:rsidR="00397C0F" w:rsidRPr="009F77C4" w:rsidRDefault="00397C0F" w:rsidP="00767F43">
            <w:pPr>
              <w:rPr>
                <w:rFonts w:ascii="Arial" w:hAnsi="Arial" w:cs="Arial"/>
                <w:i/>
                <w:iCs/>
                <w:color w:val="000000" w:themeColor="text1"/>
                <w:sz w:val="22"/>
                <w:szCs w:val="22"/>
                <w:lang w:val="lt-LT"/>
              </w:rPr>
            </w:pPr>
            <w:r w:rsidRPr="009F77C4">
              <w:rPr>
                <w:rFonts w:ascii="Arial" w:hAnsi="Arial" w:cs="Arial"/>
                <w:i/>
                <w:iCs/>
                <w:color w:val="000000" w:themeColor="text1"/>
                <w:sz w:val="22"/>
                <w:szCs w:val="22"/>
                <w:lang w:val="lt-LT"/>
              </w:rPr>
              <w:t>Jungtuvas, prie kurio iš abiejų pusių</w:t>
            </w:r>
          </w:p>
          <w:p w14:paraId="0B105619" w14:textId="77777777" w:rsidR="00397C0F" w:rsidRPr="009F77C4" w:rsidRDefault="00397C0F" w:rsidP="00767F43">
            <w:pPr>
              <w:rPr>
                <w:rFonts w:ascii="Arial" w:hAnsi="Arial" w:cs="Arial"/>
                <w:color w:val="000000" w:themeColor="text1"/>
                <w:sz w:val="22"/>
                <w:szCs w:val="22"/>
                <w:lang w:val="lt-LT"/>
              </w:rPr>
            </w:pPr>
            <w:r w:rsidRPr="009F77C4">
              <w:rPr>
                <w:rFonts w:ascii="Arial" w:hAnsi="Arial" w:cs="Arial"/>
                <w:i/>
                <w:iCs/>
                <w:color w:val="000000" w:themeColor="text1"/>
                <w:sz w:val="22"/>
                <w:szCs w:val="22"/>
                <w:lang w:val="lt-LT"/>
              </w:rPr>
              <w:t>jungiami laidai (</w:t>
            </w:r>
            <w:r>
              <w:rPr>
                <w:rFonts w:ascii="Arial" w:hAnsi="Arial" w:cs="Arial"/>
                <w:i/>
                <w:iCs/>
                <w:color w:val="000000" w:themeColor="text1"/>
                <w:sz w:val="22"/>
                <w:szCs w:val="22"/>
                <w:lang w:val="lt-LT"/>
              </w:rPr>
              <w:t>...</w:t>
            </w:r>
            <w:r w:rsidRPr="009F77C4">
              <w:rPr>
                <w:rFonts w:ascii="Arial" w:hAnsi="Arial" w:cs="Arial"/>
                <w:i/>
                <w:iCs/>
                <w:color w:val="000000" w:themeColor="text1"/>
                <w:sz w:val="22"/>
                <w:szCs w:val="22"/>
                <w:lang w:val="lt-LT"/>
              </w:rPr>
              <w:t xml:space="preserve"> m ir </w:t>
            </w:r>
            <w:r>
              <w:rPr>
                <w:rFonts w:ascii="Arial" w:hAnsi="Arial" w:cs="Arial"/>
                <w:i/>
                <w:iCs/>
                <w:color w:val="000000" w:themeColor="text1"/>
                <w:sz w:val="22"/>
                <w:szCs w:val="22"/>
                <w:lang w:val="lt-LT"/>
              </w:rPr>
              <w:t>...</w:t>
            </w:r>
            <w:r w:rsidRPr="009F77C4">
              <w:rPr>
                <w:rFonts w:ascii="Arial" w:hAnsi="Arial" w:cs="Arial"/>
                <w:i/>
                <w:iCs/>
                <w:color w:val="000000" w:themeColor="text1"/>
                <w:sz w:val="22"/>
                <w:szCs w:val="22"/>
                <w:lang w:val="lt-LT"/>
              </w:rPr>
              <w:t xml:space="preserve"> m ilgio) </w:t>
            </w:r>
          </w:p>
        </w:tc>
        <w:tc>
          <w:tcPr>
            <w:tcW w:w="1402" w:type="dxa"/>
          </w:tcPr>
          <w:p w14:paraId="0CC3B0A3" w14:textId="77777777" w:rsidR="00397C0F" w:rsidRPr="009F77C4" w:rsidRDefault="00397C0F" w:rsidP="00767F43">
            <w:pPr>
              <w:rPr>
                <w:rFonts w:ascii="Arial" w:hAnsi="Arial" w:cs="Arial"/>
                <w:b/>
                <w:bCs/>
                <w:color w:val="000000" w:themeColor="text1"/>
                <w:sz w:val="22"/>
                <w:szCs w:val="22"/>
                <w:lang w:val="lt-LT"/>
              </w:rPr>
            </w:pPr>
            <w:proofErr w:type="spellStart"/>
            <w:r w:rsidRPr="009F77C4">
              <w:rPr>
                <w:rFonts w:ascii="Arial" w:hAnsi="Arial" w:cs="Arial"/>
                <w:b/>
                <w:bCs/>
                <w:color w:val="000000" w:themeColor="text1"/>
                <w:sz w:val="22"/>
                <w:szCs w:val="22"/>
                <w:lang w:val="lt-LT"/>
              </w:rPr>
              <w:t>F</w:t>
            </w:r>
            <w:r w:rsidRPr="009F77C4">
              <w:rPr>
                <w:rFonts w:ascii="Arial" w:hAnsi="Arial" w:cs="Arial"/>
                <w:b/>
                <w:bCs/>
                <w:color w:val="000000" w:themeColor="text1"/>
                <w:sz w:val="22"/>
                <w:szCs w:val="22"/>
                <w:vertAlign w:val="subscript"/>
                <w:lang w:val="lt-LT"/>
              </w:rPr>
              <w:t>thA</w:t>
            </w:r>
            <w:proofErr w:type="spellEnd"/>
            <w:r w:rsidRPr="009F77C4">
              <w:rPr>
                <w:rFonts w:ascii="Arial" w:hAnsi="Arial" w:cs="Arial"/>
                <w:b/>
                <w:bCs/>
                <w:color w:val="000000" w:themeColor="text1"/>
                <w:sz w:val="22"/>
                <w:szCs w:val="22"/>
                <w:lang w:val="lt-LT"/>
              </w:rPr>
              <w:t xml:space="preserve"> kryptimi pagal LST EN 62271-100:</w:t>
            </w:r>
          </w:p>
        </w:tc>
        <w:tc>
          <w:tcPr>
            <w:tcW w:w="1259" w:type="dxa"/>
          </w:tcPr>
          <w:p w14:paraId="4A5C0F7E" w14:textId="77777777" w:rsidR="00397C0F" w:rsidRPr="009F77C4" w:rsidRDefault="00397C0F" w:rsidP="00767F43">
            <w:pPr>
              <w:rPr>
                <w:rFonts w:ascii="Arial" w:hAnsi="Arial" w:cs="Arial"/>
                <w:b/>
                <w:bCs/>
                <w:color w:val="000000" w:themeColor="text1"/>
                <w:sz w:val="22"/>
                <w:szCs w:val="22"/>
                <w:lang w:val="lt-LT"/>
              </w:rPr>
            </w:pPr>
            <w:proofErr w:type="spellStart"/>
            <w:r w:rsidRPr="009F77C4">
              <w:rPr>
                <w:rFonts w:ascii="Arial" w:hAnsi="Arial" w:cs="Arial"/>
                <w:b/>
                <w:bCs/>
                <w:color w:val="000000" w:themeColor="text1"/>
                <w:sz w:val="22"/>
                <w:szCs w:val="22"/>
                <w:lang w:val="lt-LT"/>
              </w:rPr>
              <w:t>F</w:t>
            </w:r>
            <w:r w:rsidRPr="009F77C4">
              <w:rPr>
                <w:rFonts w:ascii="Arial" w:hAnsi="Arial" w:cs="Arial"/>
                <w:b/>
                <w:bCs/>
                <w:color w:val="000000" w:themeColor="text1"/>
                <w:sz w:val="22"/>
                <w:szCs w:val="22"/>
                <w:vertAlign w:val="subscript"/>
                <w:lang w:val="lt-LT"/>
              </w:rPr>
              <w:t>thB</w:t>
            </w:r>
            <w:proofErr w:type="spellEnd"/>
            <w:r w:rsidRPr="009F77C4">
              <w:rPr>
                <w:rFonts w:ascii="Arial" w:hAnsi="Arial" w:cs="Arial"/>
                <w:b/>
                <w:bCs/>
                <w:color w:val="000000" w:themeColor="text1"/>
                <w:sz w:val="22"/>
                <w:szCs w:val="22"/>
                <w:lang w:val="lt-LT"/>
              </w:rPr>
              <w:t xml:space="preserve"> kryptimi pagal LST EN 62271-100:</w:t>
            </w:r>
          </w:p>
        </w:tc>
        <w:tc>
          <w:tcPr>
            <w:tcW w:w="1490" w:type="dxa"/>
          </w:tcPr>
          <w:p w14:paraId="48CB2A0B" w14:textId="77777777" w:rsidR="00397C0F" w:rsidRPr="009F77C4" w:rsidRDefault="00397C0F" w:rsidP="00767F43">
            <w:pPr>
              <w:rPr>
                <w:rFonts w:ascii="Arial" w:hAnsi="Arial" w:cs="Arial"/>
                <w:b/>
                <w:bCs/>
                <w:color w:val="000000" w:themeColor="text1"/>
                <w:sz w:val="22"/>
                <w:szCs w:val="22"/>
                <w:lang w:val="lt-LT"/>
              </w:rPr>
            </w:pPr>
            <w:proofErr w:type="spellStart"/>
            <w:r w:rsidRPr="009F77C4">
              <w:rPr>
                <w:rFonts w:ascii="Arial" w:hAnsi="Arial" w:cs="Arial"/>
                <w:b/>
                <w:bCs/>
                <w:color w:val="000000" w:themeColor="text1"/>
                <w:sz w:val="22"/>
                <w:szCs w:val="22"/>
                <w:lang w:val="lt-LT"/>
              </w:rPr>
              <w:t>F</w:t>
            </w:r>
            <w:r w:rsidRPr="009F77C4">
              <w:rPr>
                <w:rFonts w:ascii="Arial" w:hAnsi="Arial" w:cs="Arial"/>
                <w:b/>
                <w:bCs/>
                <w:color w:val="000000" w:themeColor="text1"/>
                <w:sz w:val="22"/>
                <w:szCs w:val="22"/>
                <w:vertAlign w:val="subscript"/>
                <w:lang w:val="lt-LT"/>
              </w:rPr>
              <w:t>tv</w:t>
            </w:r>
            <w:proofErr w:type="spellEnd"/>
            <w:r w:rsidRPr="009F77C4">
              <w:rPr>
                <w:rFonts w:ascii="Arial" w:hAnsi="Arial" w:cs="Arial"/>
                <w:b/>
                <w:bCs/>
                <w:color w:val="000000" w:themeColor="text1"/>
                <w:sz w:val="22"/>
                <w:szCs w:val="22"/>
                <w:lang w:val="lt-LT"/>
              </w:rPr>
              <w:t xml:space="preserve"> kryptimi pagal LST EN 62271-100:</w:t>
            </w:r>
          </w:p>
        </w:tc>
        <w:tc>
          <w:tcPr>
            <w:tcW w:w="1694" w:type="dxa"/>
          </w:tcPr>
          <w:p w14:paraId="3518B699" w14:textId="77777777" w:rsidR="00397C0F" w:rsidRPr="009F77C4" w:rsidRDefault="00397C0F" w:rsidP="00767F43">
            <w:pPr>
              <w:jc w:val="center"/>
              <w:rPr>
                <w:rFonts w:ascii="Arial" w:hAnsi="Arial" w:cs="Arial"/>
                <w:color w:val="000000" w:themeColor="text1"/>
                <w:sz w:val="22"/>
                <w:szCs w:val="22"/>
                <w:lang w:val="lt-LT"/>
              </w:rPr>
            </w:pPr>
            <w:proofErr w:type="spellStart"/>
            <w:r w:rsidRPr="009F77C4">
              <w:rPr>
                <w:rFonts w:ascii="Arial" w:hAnsi="Arial" w:cs="Arial"/>
                <w:b/>
                <w:bCs/>
                <w:color w:val="000000" w:themeColor="text1"/>
                <w:sz w:val="22"/>
                <w:szCs w:val="22"/>
                <w:lang w:val="lt-LT"/>
              </w:rPr>
              <w:t>F</w:t>
            </w:r>
            <w:r w:rsidRPr="009F77C4">
              <w:rPr>
                <w:rFonts w:ascii="Arial" w:hAnsi="Arial" w:cs="Arial"/>
                <w:b/>
                <w:bCs/>
                <w:color w:val="000000" w:themeColor="text1"/>
                <w:sz w:val="22"/>
                <w:szCs w:val="22"/>
                <w:vertAlign w:val="subscript"/>
                <w:lang w:val="lt-LT"/>
              </w:rPr>
              <w:t>thA</w:t>
            </w:r>
            <w:proofErr w:type="spellEnd"/>
            <w:r w:rsidRPr="009F77C4">
              <w:rPr>
                <w:rFonts w:ascii="Arial" w:hAnsi="Arial" w:cs="Arial"/>
                <w:b/>
                <w:bCs/>
                <w:color w:val="000000" w:themeColor="text1"/>
                <w:sz w:val="22"/>
                <w:szCs w:val="22"/>
                <w:lang w:val="lt-LT"/>
              </w:rPr>
              <w:t>:</w:t>
            </w:r>
            <w:r w:rsidRPr="009F77C4">
              <w:rPr>
                <w:rFonts w:ascii="Arial" w:hAnsi="Arial" w:cs="Arial"/>
                <w:color w:val="000000" w:themeColor="text1"/>
                <w:sz w:val="22"/>
                <w:szCs w:val="22"/>
                <w:lang w:val="lt-LT"/>
              </w:rPr>
              <w:t xml:space="preserve"> </w:t>
            </w:r>
            <w:r w:rsidRPr="009F77C4">
              <w:rPr>
                <w:rFonts w:ascii="Arial" w:hAnsi="Arial" w:cs="Arial"/>
                <w:i/>
                <w:iCs/>
                <w:color w:val="000000" w:themeColor="text1"/>
                <w:sz w:val="22"/>
                <w:szCs w:val="22"/>
                <w:lang w:val="lt-LT"/>
              </w:rPr>
              <w:t>≥ XXXX</w:t>
            </w:r>
          </w:p>
        </w:tc>
        <w:tc>
          <w:tcPr>
            <w:tcW w:w="2275" w:type="dxa"/>
            <w:vMerge w:val="restart"/>
          </w:tcPr>
          <w:p w14:paraId="1021D3D1" w14:textId="77777777" w:rsidR="00397C0F" w:rsidRPr="009F77C4" w:rsidRDefault="00397C0F" w:rsidP="00767F43">
            <w:pPr>
              <w:jc w:val="center"/>
              <w:rPr>
                <w:rFonts w:ascii="Arial" w:hAnsi="Arial" w:cs="Arial"/>
                <w:color w:val="000000" w:themeColor="text1"/>
                <w:sz w:val="22"/>
                <w:szCs w:val="22"/>
                <w:lang w:val="lt-LT"/>
              </w:rPr>
            </w:pPr>
            <w:r w:rsidRPr="009F77C4">
              <w:rPr>
                <w:rFonts w:ascii="Arial" w:hAnsi="Arial" w:cs="Arial"/>
                <w:i/>
                <w:iCs/>
                <w:color w:val="000000" w:themeColor="text1"/>
                <w:sz w:val="22"/>
                <w:szCs w:val="22"/>
              </w:rPr>
              <w:t>XXXX</w:t>
            </w:r>
          </w:p>
        </w:tc>
      </w:tr>
      <w:tr w:rsidR="00397C0F" w:rsidRPr="00CA0C14" w14:paraId="3700C0AC" w14:textId="77777777" w:rsidTr="00767F43">
        <w:trPr>
          <w:trHeight w:val="284"/>
        </w:trPr>
        <w:tc>
          <w:tcPr>
            <w:tcW w:w="2086" w:type="dxa"/>
            <w:vMerge/>
          </w:tcPr>
          <w:p w14:paraId="13C3365E" w14:textId="77777777" w:rsidR="00397C0F" w:rsidRPr="009F77C4" w:rsidRDefault="00397C0F" w:rsidP="00767F43">
            <w:pPr>
              <w:rPr>
                <w:rFonts w:ascii="Arial" w:hAnsi="Arial" w:cs="Arial"/>
                <w:color w:val="000000" w:themeColor="text1"/>
                <w:sz w:val="22"/>
                <w:szCs w:val="22"/>
                <w:lang w:val="lt-LT"/>
              </w:rPr>
            </w:pPr>
          </w:p>
        </w:tc>
        <w:tc>
          <w:tcPr>
            <w:tcW w:w="1402" w:type="dxa"/>
            <w:vMerge w:val="restart"/>
          </w:tcPr>
          <w:p w14:paraId="43097736" w14:textId="77777777" w:rsidR="00397C0F" w:rsidRPr="009F77C4" w:rsidRDefault="00397C0F" w:rsidP="00767F43">
            <w:pPr>
              <w:jc w:val="center"/>
              <w:rPr>
                <w:rFonts w:ascii="Arial" w:hAnsi="Arial" w:cs="Arial"/>
                <w:color w:val="000000" w:themeColor="text1"/>
                <w:sz w:val="22"/>
                <w:szCs w:val="22"/>
                <w:lang w:val="lt-LT"/>
              </w:rPr>
            </w:pPr>
            <w:r w:rsidRPr="009F77C4">
              <w:rPr>
                <w:rFonts w:ascii="Arial" w:hAnsi="Arial" w:cs="Arial"/>
                <w:i/>
                <w:iCs/>
                <w:color w:val="000000" w:themeColor="text1"/>
                <w:sz w:val="22"/>
                <w:szCs w:val="22"/>
                <w:lang w:val="lt-LT"/>
              </w:rPr>
              <w:t>XXX</w:t>
            </w:r>
          </w:p>
        </w:tc>
        <w:tc>
          <w:tcPr>
            <w:tcW w:w="1259" w:type="dxa"/>
            <w:vMerge w:val="restart"/>
          </w:tcPr>
          <w:p w14:paraId="5D2F1BE5" w14:textId="77777777" w:rsidR="00397C0F" w:rsidRPr="009F77C4" w:rsidRDefault="00397C0F" w:rsidP="00767F43">
            <w:pPr>
              <w:jc w:val="center"/>
              <w:rPr>
                <w:rFonts w:ascii="Arial" w:hAnsi="Arial" w:cs="Arial"/>
                <w:color w:val="000000" w:themeColor="text1"/>
                <w:sz w:val="22"/>
                <w:szCs w:val="22"/>
                <w:lang w:val="lt-LT"/>
              </w:rPr>
            </w:pPr>
            <w:r w:rsidRPr="009F77C4">
              <w:rPr>
                <w:rFonts w:ascii="Arial" w:hAnsi="Arial" w:cs="Arial"/>
                <w:i/>
                <w:iCs/>
                <w:color w:val="000000" w:themeColor="text1"/>
                <w:sz w:val="22"/>
                <w:szCs w:val="22"/>
                <w:lang w:val="lt-LT"/>
              </w:rPr>
              <w:t>XXX</w:t>
            </w:r>
          </w:p>
        </w:tc>
        <w:tc>
          <w:tcPr>
            <w:tcW w:w="1490" w:type="dxa"/>
            <w:vMerge w:val="restart"/>
          </w:tcPr>
          <w:p w14:paraId="734E12C1" w14:textId="77777777" w:rsidR="00397C0F" w:rsidRPr="009F77C4" w:rsidRDefault="00397C0F" w:rsidP="00767F43">
            <w:pPr>
              <w:jc w:val="center"/>
              <w:rPr>
                <w:rFonts w:ascii="Arial" w:hAnsi="Arial" w:cs="Arial"/>
                <w:i/>
                <w:iCs/>
                <w:color w:val="000000" w:themeColor="text1"/>
                <w:sz w:val="22"/>
                <w:szCs w:val="22"/>
                <w:lang w:val="lt-LT"/>
              </w:rPr>
            </w:pPr>
            <w:r w:rsidRPr="009F77C4">
              <w:rPr>
                <w:rFonts w:ascii="Arial" w:hAnsi="Arial" w:cs="Arial"/>
                <w:i/>
                <w:iCs/>
                <w:color w:val="000000" w:themeColor="text1"/>
                <w:sz w:val="22"/>
                <w:szCs w:val="22"/>
                <w:lang w:val="lt-LT"/>
              </w:rPr>
              <w:t>XXX</w:t>
            </w:r>
          </w:p>
        </w:tc>
        <w:tc>
          <w:tcPr>
            <w:tcW w:w="1694" w:type="dxa"/>
          </w:tcPr>
          <w:p w14:paraId="15326BE7" w14:textId="77777777" w:rsidR="00397C0F" w:rsidRPr="009F77C4" w:rsidRDefault="00397C0F" w:rsidP="00767F43">
            <w:pPr>
              <w:jc w:val="center"/>
              <w:rPr>
                <w:rFonts w:ascii="Arial" w:hAnsi="Arial" w:cs="Arial"/>
                <w:color w:val="000000" w:themeColor="text1"/>
                <w:sz w:val="22"/>
                <w:szCs w:val="22"/>
                <w:lang w:val="lt-LT"/>
              </w:rPr>
            </w:pPr>
            <w:proofErr w:type="spellStart"/>
            <w:r w:rsidRPr="009F77C4">
              <w:rPr>
                <w:rFonts w:ascii="Arial" w:hAnsi="Arial" w:cs="Arial"/>
                <w:b/>
                <w:bCs/>
                <w:color w:val="000000" w:themeColor="text1"/>
                <w:sz w:val="22"/>
                <w:szCs w:val="22"/>
                <w:lang w:val="lt-LT"/>
              </w:rPr>
              <w:t>F</w:t>
            </w:r>
            <w:r w:rsidRPr="009F77C4">
              <w:rPr>
                <w:rFonts w:ascii="Arial" w:hAnsi="Arial" w:cs="Arial"/>
                <w:b/>
                <w:bCs/>
                <w:color w:val="000000" w:themeColor="text1"/>
                <w:sz w:val="22"/>
                <w:szCs w:val="22"/>
                <w:vertAlign w:val="subscript"/>
                <w:lang w:val="lt-LT"/>
              </w:rPr>
              <w:t>thB</w:t>
            </w:r>
            <w:proofErr w:type="spellEnd"/>
            <w:r w:rsidRPr="009F77C4">
              <w:rPr>
                <w:rFonts w:ascii="Arial" w:hAnsi="Arial" w:cs="Arial"/>
                <w:b/>
                <w:bCs/>
                <w:color w:val="000000" w:themeColor="text1"/>
                <w:sz w:val="22"/>
                <w:szCs w:val="22"/>
                <w:lang w:val="lt-LT"/>
              </w:rPr>
              <w:t>:</w:t>
            </w:r>
            <w:r w:rsidRPr="009F77C4">
              <w:rPr>
                <w:rFonts w:ascii="Arial" w:hAnsi="Arial" w:cs="Arial"/>
                <w:color w:val="000000" w:themeColor="text1"/>
                <w:sz w:val="22"/>
                <w:szCs w:val="22"/>
                <w:lang w:val="lt-LT"/>
              </w:rPr>
              <w:t xml:space="preserve"> </w:t>
            </w:r>
            <w:r w:rsidRPr="009F77C4">
              <w:rPr>
                <w:rFonts w:ascii="Arial" w:hAnsi="Arial" w:cs="Arial"/>
                <w:i/>
                <w:iCs/>
                <w:color w:val="000000" w:themeColor="text1"/>
                <w:sz w:val="22"/>
                <w:szCs w:val="22"/>
                <w:lang w:val="lt-LT"/>
              </w:rPr>
              <w:t>≥ XXXX</w:t>
            </w:r>
          </w:p>
        </w:tc>
        <w:tc>
          <w:tcPr>
            <w:tcW w:w="2275" w:type="dxa"/>
            <w:vMerge/>
          </w:tcPr>
          <w:p w14:paraId="4A624513" w14:textId="77777777" w:rsidR="00397C0F" w:rsidRPr="009F77C4" w:rsidRDefault="00397C0F" w:rsidP="00767F43">
            <w:pPr>
              <w:jc w:val="center"/>
              <w:rPr>
                <w:rFonts w:ascii="Arial" w:hAnsi="Arial" w:cs="Arial"/>
                <w:color w:val="000000" w:themeColor="text1"/>
                <w:sz w:val="22"/>
                <w:szCs w:val="22"/>
                <w:lang w:val="lt-LT"/>
              </w:rPr>
            </w:pPr>
          </w:p>
        </w:tc>
      </w:tr>
      <w:tr w:rsidR="00397C0F" w:rsidRPr="00CA0C14" w14:paraId="60E80C03" w14:textId="77777777" w:rsidTr="00767F43">
        <w:trPr>
          <w:trHeight w:val="284"/>
        </w:trPr>
        <w:tc>
          <w:tcPr>
            <w:tcW w:w="2086" w:type="dxa"/>
            <w:vMerge/>
          </w:tcPr>
          <w:p w14:paraId="32EC4700" w14:textId="77777777" w:rsidR="00397C0F" w:rsidRPr="009F77C4" w:rsidRDefault="00397C0F" w:rsidP="00767F43">
            <w:pPr>
              <w:rPr>
                <w:rFonts w:ascii="Arial" w:hAnsi="Arial" w:cs="Arial"/>
                <w:color w:val="000000" w:themeColor="text1"/>
                <w:sz w:val="22"/>
                <w:szCs w:val="22"/>
                <w:lang w:val="lt-LT"/>
              </w:rPr>
            </w:pPr>
          </w:p>
        </w:tc>
        <w:tc>
          <w:tcPr>
            <w:tcW w:w="1402" w:type="dxa"/>
            <w:vMerge/>
          </w:tcPr>
          <w:p w14:paraId="2D6C8D8A" w14:textId="77777777" w:rsidR="00397C0F" w:rsidRPr="009F77C4" w:rsidRDefault="00397C0F" w:rsidP="00767F43">
            <w:pPr>
              <w:jc w:val="center"/>
              <w:rPr>
                <w:rFonts w:ascii="Arial" w:hAnsi="Arial" w:cs="Arial"/>
                <w:color w:val="000000" w:themeColor="text1"/>
                <w:sz w:val="22"/>
                <w:szCs w:val="22"/>
                <w:lang w:val="lt-LT"/>
              </w:rPr>
            </w:pPr>
          </w:p>
        </w:tc>
        <w:tc>
          <w:tcPr>
            <w:tcW w:w="1259" w:type="dxa"/>
            <w:vMerge/>
          </w:tcPr>
          <w:p w14:paraId="387EA600" w14:textId="77777777" w:rsidR="00397C0F" w:rsidRPr="009F77C4" w:rsidRDefault="00397C0F" w:rsidP="00767F43">
            <w:pPr>
              <w:jc w:val="center"/>
              <w:rPr>
                <w:rFonts w:ascii="Arial" w:hAnsi="Arial" w:cs="Arial"/>
                <w:color w:val="000000" w:themeColor="text1"/>
                <w:sz w:val="22"/>
                <w:szCs w:val="22"/>
                <w:lang w:val="lt-LT"/>
              </w:rPr>
            </w:pPr>
          </w:p>
        </w:tc>
        <w:tc>
          <w:tcPr>
            <w:tcW w:w="1490" w:type="dxa"/>
            <w:vMerge/>
          </w:tcPr>
          <w:p w14:paraId="6DB310AF" w14:textId="77777777" w:rsidR="00397C0F" w:rsidRPr="009F77C4" w:rsidRDefault="00397C0F" w:rsidP="00767F43">
            <w:pPr>
              <w:jc w:val="center"/>
              <w:rPr>
                <w:rFonts w:ascii="Arial" w:hAnsi="Arial" w:cs="Arial"/>
                <w:color w:val="000000" w:themeColor="text1"/>
                <w:sz w:val="22"/>
                <w:szCs w:val="22"/>
                <w:lang w:val="lt-LT"/>
              </w:rPr>
            </w:pPr>
          </w:p>
        </w:tc>
        <w:tc>
          <w:tcPr>
            <w:tcW w:w="1694" w:type="dxa"/>
          </w:tcPr>
          <w:p w14:paraId="0993FCBE" w14:textId="77777777" w:rsidR="00397C0F" w:rsidRPr="009F77C4" w:rsidRDefault="00397C0F" w:rsidP="00767F43">
            <w:pPr>
              <w:jc w:val="center"/>
              <w:rPr>
                <w:rFonts w:ascii="Arial" w:hAnsi="Arial" w:cs="Arial"/>
                <w:color w:val="000000" w:themeColor="text1"/>
                <w:sz w:val="22"/>
                <w:szCs w:val="22"/>
                <w:lang w:val="lt-LT"/>
              </w:rPr>
            </w:pPr>
            <w:proofErr w:type="spellStart"/>
            <w:r w:rsidRPr="009F77C4">
              <w:rPr>
                <w:rFonts w:ascii="Arial" w:hAnsi="Arial" w:cs="Arial"/>
                <w:b/>
                <w:bCs/>
                <w:color w:val="000000" w:themeColor="text1"/>
                <w:sz w:val="22"/>
                <w:szCs w:val="22"/>
                <w:lang w:val="lt-LT"/>
              </w:rPr>
              <w:t>F</w:t>
            </w:r>
            <w:r w:rsidRPr="009F77C4">
              <w:rPr>
                <w:rFonts w:ascii="Arial" w:hAnsi="Arial" w:cs="Arial"/>
                <w:b/>
                <w:bCs/>
                <w:color w:val="000000" w:themeColor="text1"/>
                <w:sz w:val="22"/>
                <w:szCs w:val="22"/>
                <w:vertAlign w:val="subscript"/>
                <w:lang w:val="lt-LT"/>
              </w:rPr>
              <w:t>tv</w:t>
            </w:r>
            <w:proofErr w:type="spellEnd"/>
            <w:r w:rsidRPr="009F77C4">
              <w:rPr>
                <w:rFonts w:ascii="Arial" w:hAnsi="Arial" w:cs="Arial"/>
                <w:b/>
                <w:bCs/>
                <w:color w:val="000000" w:themeColor="text1"/>
                <w:sz w:val="22"/>
                <w:szCs w:val="22"/>
                <w:lang w:val="lt-LT"/>
              </w:rPr>
              <w:t>:</w:t>
            </w:r>
            <w:r w:rsidRPr="009F77C4">
              <w:rPr>
                <w:rFonts w:ascii="Arial" w:hAnsi="Arial" w:cs="Arial"/>
                <w:color w:val="000000" w:themeColor="text1"/>
                <w:sz w:val="22"/>
                <w:szCs w:val="22"/>
                <w:lang w:val="lt-LT"/>
              </w:rPr>
              <w:t xml:space="preserve"> </w:t>
            </w:r>
            <w:r w:rsidRPr="009F77C4">
              <w:rPr>
                <w:rFonts w:ascii="Arial" w:hAnsi="Arial" w:cs="Arial"/>
                <w:i/>
                <w:iCs/>
                <w:color w:val="000000" w:themeColor="text1"/>
                <w:sz w:val="22"/>
                <w:szCs w:val="22"/>
                <w:lang w:val="lt-LT"/>
              </w:rPr>
              <w:t>≥ XXXX</w:t>
            </w:r>
          </w:p>
        </w:tc>
        <w:tc>
          <w:tcPr>
            <w:tcW w:w="2275" w:type="dxa"/>
            <w:vMerge/>
          </w:tcPr>
          <w:p w14:paraId="0D53BF8C" w14:textId="77777777" w:rsidR="00397C0F" w:rsidRPr="009F77C4" w:rsidRDefault="00397C0F" w:rsidP="00767F43">
            <w:pPr>
              <w:jc w:val="center"/>
              <w:rPr>
                <w:rFonts w:ascii="Arial" w:hAnsi="Arial" w:cs="Arial"/>
                <w:color w:val="000000" w:themeColor="text1"/>
                <w:sz w:val="22"/>
                <w:szCs w:val="22"/>
                <w:lang w:val="lt-LT"/>
              </w:rPr>
            </w:pPr>
          </w:p>
        </w:tc>
      </w:tr>
      <w:tr w:rsidR="00397C0F" w:rsidRPr="00CA0C14" w14:paraId="09FA2DEC" w14:textId="77777777" w:rsidTr="00767F43">
        <w:trPr>
          <w:trHeight w:val="284"/>
        </w:trPr>
        <w:tc>
          <w:tcPr>
            <w:tcW w:w="2086" w:type="dxa"/>
            <w:vMerge w:val="restart"/>
          </w:tcPr>
          <w:p w14:paraId="4121CB19" w14:textId="77777777" w:rsidR="00397C0F" w:rsidRPr="009F77C4" w:rsidRDefault="00397C0F" w:rsidP="00767F43">
            <w:pPr>
              <w:rPr>
                <w:rFonts w:ascii="Arial" w:hAnsi="Arial" w:cs="Arial"/>
                <w:color w:val="000000" w:themeColor="text1"/>
                <w:sz w:val="22"/>
                <w:szCs w:val="22"/>
                <w:lang w:val="lt-LT"/>
              </w:rPr>
            </w:pPr>
            <w:r w:rsidRPr="009F77C4">
              <w:rPr>
                <w:rFonts w:ascii="Arial" w:hAnsi="Arial" w:cs="Arial"/>
                <w:i/>
                <w:iCs/>
                <w:color w:val="000000" w:themeColor="text1"/>
                <w:sz w:val="22"/>
                <w:szCs w:val="22"/>
                <w:lang w:val="lt-LT"/>
              </w:rPr>
              <w:t>Skyriklis, prie kurio iš vienos pusės jungiamas laidas (</w:t>
            </w:r>
            <w:r>
              <w:rPr>
                <w:rFonts w:ascii="Arial" w:hAnsi="Arial" w:cs="Arial"/>
                <w:i/>
                <w:iCs/>
                <w:color w:val="000000" w:themeColor="text1"/>
                <w:sz w:val="22"/>
                <w:szCs w:val="22"/>
                <w:lang w:val="lt-LT"/>
              </w:rPr>
              <w:t>...</w:t>
            </w:r>
            <w:r w:rsidRPr="009F77C4">
              <w:rPr>
                <w:rFonts w:ascii="Arial" w:hAnsi="Arial" w:cs="Arial"/>
                <w:i/>
                <w:iCs/>
                <w:color w:val="000000" w:themeColor="text1"/>
                <w:sz w:val="22"/>
                <w:szCs w:val="22"/>
                <w:lang w:val="lt-LT"/>
              </w:rPr>
              <w:t xml:space="preserve"> m ilgio), o iš kitos vamzdinės šynos (</w:t>
            </w:r>
            <w:r>
              <w:rPr>
                <w:rFonts w:ascii="Arial" w:hAnsi="Arial" w:cs="Arial"/>
                <w:i/>
                <w:iCs/>
                <w:color w:val="000000" w:themeColor="text1"/>
                <w:sz w:val="22"/>
                <w:szCs w:val="22"/>
                <w:lang w:val="lt-LT"/>
              </w:rPr>
              <w:t>...</w:t>
            </w:r>
            <w:r w:rsidRPr="009F77C4">
              <w:rPr>
                <w:rFonts w:ascii="Arial" w:hAnsi="Arial" w:cs="Arial"/>
                <w:i/>
                <w:iCs/>
                <w:color w:val="000000" w:themeColor="text1"/>
                <w:sz w:val="22"/>
                <w:szCs w:val="22"/>
                <w:lang w:val="lt-LT"/>
              </w:rPr>
              <w:t xml:space="preserve"> m ilgio)</w:t>
            </w:r>
          </w:p>
        </w:tc>
        <w:tc>
          <w:tcPr>
            <w:tcW w:w="1402" w:type="dxa"/>
          </w:tcPr>
          <w:p w14:paraId="48794929" w14:textId="77777777" w:rsidR="00397C0F" w:rsidRPr="009F77C4" w:rsidRDefault="00397C0F" w:rsidP="00767F43">
            <w:pPr>
              <w:rPr>
                <w:rFonts w:ascii="Arial" w:hAnsi="Arial" w:cs="Arial"/>
                <w:b/>
                <w:bCs/>
                <w:color w:val="000000" w:themeColor="text1"/>
                <w:sz w:val="22"/>
                <w:szCs w:val="22"/>
                <w:lang w:val="lt-LT"/>
              </w:rPr>
            </w:pPr>
            <w:r w:rsidRPr="009F77C4">
              <w:rPr>
                <w:rFonts w:ascii="Arial" w:hAnsi="Arial" w:cs="Arial"/>
                <w:b/>
                <w:bCs/>
                <w:color w:val="000000" w:themeColor="text1"/>
                <w:sz w:val="22"/>
                <w:szCs w:val="22"/>
                <w:lang w:val="lt-LT"/>
              </w:rPr>
              <w:t>F</w:t>
            </w:r>
            <w:r w:rsidRPr="009F77C4">
              <w:rPr>
                <w:rFonts w:ascii="Arial" w:hAnsi="Arial" w:cs="Arial"/>
                <w:b/>
                <w:bCs/>
                <w:color w:val="000000" w:themeColor="text1"/>
                <w:sz w:val="22"/>
                <w:szCs w:val="22"/>
                <w:vertAlign w:val="subscript"/>
                <w:lang w:val="lt-LT"/>
              </w:rPr>
              <w:t>a1</w:t>
            </w:r>
            <w:r w:rsidRPr="009F77C4">
              <w:rPr>
                <w:rFonts w:ascii="Arial" w:hAnsi="Arial" w:cs="Arial"/>
                <w:b/>
                <w:bCs/>
                <w:color w:val="000000" w:themeColor="text1"/>
                <w:sz w:val="22"/>
                <w:szCs w:val="22"/>
                <w:lang w:val="lt-LT"/>
              </w:rPr>
              <w:t>,</w:t>
            </w:r>
            <w:r w:rsidRPr="009F77C4">
              <w:rPr>
                <w:rFonts w:ascii="Arial" w:hAnsi="Arial" w:cs="Arial"/>
                <w:b/>
                <w:bCs/>
                <w:color w:val="000000" w:themeColor="text1"/>
                <w:sz w:val="22"/>
                <w:szCs w:val="22"/>
                <w:vertAlign w:val="subscript"/>
                <w:lang w:val="lt-LT"/>
              </w:rPr>
              <w:t xml:space="preserve"> </w:t>
            </w:r>
            <w:r w:rsidRPr="009F77C4">
              <w:rPr>
                <w:rFonts w:ascii="Arial" w:hAnsi="Arial" w:cs="Arial"/>
                <w:b/>
                <w:bCs/>
                <w:color w:val="000000" w:themeColor="text1"/>
                <w:sz w:val="22"/>
                <w:szCs w:val="22"/>
                <w:lang w:val="lt-LT"/>
              </w:rPr>
              <w:t>F</w:t>
            </w:r>
            <w:r w:rsidRPr="009F77C4">
              <w:rPr>
                <w:rFonts w:ascii="Arial" w:hAnsi="Arial" w:cs="Arial"/>
                <w:b/>
                <w:bCs/>
                <w:color w:val="000000" w:themeColor="text1"/>
                <w:sz w:val="22"/>
                <w:szCs w:val="22"/>
                <w:vertAlign w:val="subscript"/>
                <w:lang w:val="lt-LT"/>
              </w:rPr>
              <w:t xml:space="preserve">a2 </w:t>
            </w:r>
            <w:r w:rsidRPr="009F77C4">
              <w:rPr>
                <w:rFonts w:ascii="Arial" w:hAnsi="Arial" w:cs="Arial"/>
                <w:b/>
                <w:bCs/>
                <w:color w:val="000000" w:themeColor="text1"/>
                <w:sz w:val="22"/>
                <w:szCs w:val="22"/>
                <w:lang w:val="lt-LT"/>
              </w:rPr>
              <w:t>kryptimis pagal LST EN 62271-102:</w:t>
            </w:r>
          </w:p>
        </w:tc>
        <w:tc>
          <w:tcPr>
            <w:tcW w:w="1259" w:type="dxa"/>
          </w:tcPr>
          <w:p w14:paraId="6FF883E1" w14:textId="77777777" w:rsidR="00397C0F" w:rsidRPr="009F77C4" w:rsidRDefault="00397C0F" w:rsidP="00767F43">
            <w:pPr>
              <w:rPr>
                <w:rFonts w:ascii="Arial" w:hAnsi="Arial" w:cs="Arial"/>
                <w:b/>
                <w:bCs/>
                <w:color w:val="000000" w:themeColor="text1"/>
                <w:sz w:val="22"/>
                <w:szCs w:val="22"/>
                <w:lang w:val="lt-LT"/>
              </w:rPr>
            </w:pPr>
            <w:r w:rsidRPr="009F77C4">
              <w:rPr>
                <w:rFonts w:ascii="Arial" w:hAnsi="Arial" w:cs="Arial"/>
                <w:b/>
                <w:bCs/>
                <w:color w:val="000000" w:themeColor="text1"/>
                <w:sz w:val="22"/>
                <w:szCs w:val="22"/>
                <w:lang w:val="lt-LT"/>
              </w:rPr>
              <w:t>F</w:t>
            </w:r>
            <w:r w:rsidRPr="009F77C4">
              <w:rPr>
                <w:rFonts w:ascii="Arial" w:hAnsi="Arial" w:cs="Arial"/>
                <w:b/>
                <w:bCs/>
                <w:color w:val="000000" w:themeColor="text1"/>
                <w:sz w:val="22"/>
                <w:szCs w:val="22"/>
                <w:vertAlign w:val="subscript"/>
                <w:lang w:val="lt-LT"/>
              </w:rPr>
              <w:t>b1</w:t>
            </w:r>
            <w:r w:rsidRPr="009F77C4">
              <w:rPr>
                <w:rFonts w:ascii="Arial" w:hAnsi="Arial" w:cs="Arial"/>
                <w:b/>
                <w:bCs/>
                <w:color w:val="000000" w:themeColor="text1"/>
                <w:sz w:val="22"/>
                <w:szCs w:val="22"/>
                <w:lang w:val="lt-LT"/>
              </w:rPr>
              <w:t>,</w:t>
            </w:r>
            <w:r w:rsidRPr="009F77C4">
              <w:rPr>
                <w:rFonts w:ascii="Arial" w:hAnsi="Arial" w:cs="Arial"/>
                <w:b/>
                <w:bCs/>
                <w:color w:val="000000" w:themeColor="text1"/>
                <w:sz w:val="22"/>
                <w:szCs w:val="22"/>
                <w:vertAlign w:val="subscript"/>
                <w:lang w:val="lt-LT"/>
              </w:rPr>
              <w:t xml:space="preserve"> </w:t>
            </w:r>
            <w:r w:rsidRPr="009F77C4">
              <w:rPr>
                <w:rFonts w:ascii="Arial" w:hAnsi="Arial" w:cs="Arial"/>
                <w:b/>
                <w:bCs/>
                <w:color w:val="000000" w:themeColor="text1"/>
                <w:sz w:val="22"/>
                <w:szCs w:val="22"/>
                <w:lang w:val="lt-LT"/>
              </w:rPr>
              <w:t>F</w:t>
            </w:r>
            <w:r w:rsidRPr="009F77C4">
              <w:rPr>
                <w:rFonts w:ascii="Arial" w:hAnsi="Arial" w:cs="Arial"/>
                <w:b/>
                <w:bCs/>
                <w:color w:val="000000" w:themeColor="text1"/>
                <w:sz w:val="22"/>
                <w:szCs w:val="22"/>
                <w:vertAlign w:val="subscript"/>
                <w:lang w:val="lt-LT"/>
              </w:rPr>
              <w:t xml:space="preserve">b2 </w:t>
            </w:r>
            <w:r w:rsidRPr="009F77C4">
              <w:rPr>
                <w:rFonts w:ascii="Arial" w:hAnsi="Arial" w:cs="Arial"/>
                <w:b/>
                <w:bCs/>
                <w:color w:val="000000" w:themeColor="text1"/>
                <w:sz w:val="22"/>
                <w:szCs w:val="22"/>
                <w:lang w:val="lt-LT"/>
              </w:rPr>
              <w:t>kryptimis pagal LST EN 62271-102:</w:t>
            </w:r>
          </w:p>
        </w:tc>
        <w:tc>
          <w:tcPr>
            <w:tcW w:w="1490" w:type="dxa"/>
          </w:tcPr>
          <w:p w14:paraId="2BE854B6" w14:textId="77777777" w:rsidR="00397C0F" w:rsidRPr="009F77C4" w:rsidRDefault="00397C0F" w:rsidP="00767F43">
            <w:pPr>
              <w:rPr>
                <w:rFonts w:ascii="Arial" w:hAnsi="Arial" w:cs="Arial"/>
                <w:b/>
                <w:bCs/>
                <w:color w:val="000000" w:themeColor="text1"/>
                <w:sz w:val="22"/>
                <w:szCs w:val="22"/>
                <w:lang w:val="lt-LT"/>
              </w:rPr>
            </w:pPr>
            <w:proofErr w:type="spellStart"/>
            <w:r w:rsidRPr="009F77C4">
              <w:rPr>
                <w:rFonts w:ascii="Arial" w:hAnsi="Arial" w:cs="Arial"/>
                <w:b/>
                <w:bCs/>
                <w:color w:val="000000" w:themeColor="text1"/>
                <w:sz w:val="22"/>
                <w:szCs w:val="22"/>
                <w:lang w:val="lt-LT"/>
              </w:rPr>
              <w:t>F</w:t>
            </w:r>
            <w:r w:rsidRPr="009F77C4">
              <w:rPr>
                <w:rFonts w:ascii="Arial" w:hAnsi="Arial" w:cs="Arial"/>
                <w:b/>
                <w:bCs/>
                <w:color w:val="000000" w:themeColor="text1"/>
                <w:sz w:val="22"/>
                <w:szCs w:val="22"/>
                <w:vertAlign w:val="subscript"/>
                <w:lang w:val="lt-LT"/>
              </w:rPr>
              <w:t>c</w:t>
            </w:r>
            <w:proofErr w:type="spellEnd"/>
            <w:r w:rsidRPr="009F77C4">
              <w:rPr>
                <w:rFonts w:ascii="Arial" w:hAnsi="Arial" w:cs="Arial"/>
                <w:b/>
                <w:bCs/>
                <w:color w:val="000000" w:themeColor="text1"/>
                <w:sz w:val="22"/>
                <w:szCs w:val="22"/>
                <w:vertAlign w:val="subscript"/>
                <w:lang w:val="lt-LT"/>
              </w:rPr>
              <w:t xml:space="preserve"> </w:t>
            </w:r>
            <w:r w:rsidRPr="009F77C4">
              <w:rPr>
                <w:rFonts w:ascii="Arial" w:hAnsi="Arial" w:cs="Arial"/>
                <w:b/>
                <w:bCs/>
                <w:color w:val="000000" w:themeColor="text1"/>
                <w:sz w:val="22"/>
                <w:szCs w:val="22"/>
                <w:lang w:val="lt-LT"/>
              </w:rPr>
              <w:t>kryptimis pagal LST EN 62271-102:</w:t>
            </w:r>
          </w:p>
        </w:tc>
        <w:tc>
          <w:tcPr>
            <w:tcW w:w="1694" w:type="dxa"/>
          </w:tcPr>
          <w:p w14:paraId="0B069B45" w14:textId="77777777" w:rsidR="00397C0F" w:rsidRPr="009F77C4" w:rsidRDefault="00397C0F" w:rsidP="00767F43">
            <w:pPr>
              <w:jc w:val="center"/>
              <w:rPr>
                <w:rFonts w:ascii="Arial" w:hAnsi="Arial" w:cs="Arial"/>
                <w:color w:val="000000" w:themeColor="text1"/>
                <w:sz w:val="22"/>
                <w:szCs w:val="22"/>
                <w:lang w:val="lt-LT"/>
              </w:rPr>
            </w:pPr>
            <w:r w:rsidRPr="009F77C4">
              <w:rPr>
                <w:rFonts w:ascii="Arial" w:hAnsi="Arial" w:cs="Arial"/>
                <w:b/>
                <w:bCs/>
                <w:color w:val="000000" w:themeColor="text1"/>
                <w:sz w:val="22"/>
                <w:szCs w:val="22"/>
                <w:lang w:val="lt-LT"/>
              </w:rPr>
              <w:t>F</w:t>
            </w:r>
            <w:r w:rsidRPr="009F77C4">
              <w:rPr>
                <w:rFonts w:ascii="Arial" w:hAnsi="Arial" w:cs="Arial"/>
                <w:b/>
                <w:bCs/>
                <w:color w:val="000000" w:themeColor="text1"/>
                <w:sz w:val="22"/>
                <w:szCs w:val="22"/>
                <w:vertAlign w:val="subscript"/>
                <w:lang w:val="lt-LT"/>
              </w:rPr>
              <w:t>a1</w:t>
            </w:r>
            <w:r w:rsidRPr="009F77C4">
              <w:rPr>
                <w:rFonts w:ascii="Arial" w:hAnsi="Arial" w:cs="Arial"/>
                <w:b/>
                <w:bCs/>
                <w:color w:val="000000" w:themeColor="text1"/>
                <w:sz w:val="22"/>
                <w:szCs w:val="22"/>
                <w:lang w:val="lt-LT"/>
              </w:rPr>
              <w:t>,</w:t>
            </w:r>
            <w:r w:rsidRPr="009F77C4">
              <w:rPr>
                <w:rFonts w:ascii="Arial" w:hAnsi="Arial" w:cs="Arial"/>
                <w:b/>
                <w:bCs/>
                <w:color w:val="000000" w:themeColor="text1"/>
                <w:sz w:val="22"/>
                <w:szCs w:val="22"/>
                <w:vertAlign w:val="subscript"/>
                <w:lang w:val="lt-LT"/>
              </w:rPr>
              <w:t xml:space="preserve"> </w:t>
            </w:r>
            <w:r w:rsidRPr="009F77C4">
              <w:rPr>
                <w:rFonts w:ascii="Arial" w:hAnsi="Arial" w:cs="Arial"/>
                <w:b/>
                <w:bCs/>
                <w:color w:val="000000" w:themeColor="text1"/>
                <w:sz w:val="22"/>
                <w:szCs w:val="22"/>
                <w:lang w:val="lt-LT"/>
              </w:rPr>
              <w:t>F</w:t>
            </w:r>
            <w:r w:rsidRPr="009F77C4">
              <w:rPr>
                <w:rFonts w:ascii="Arial" w:hAnsi="Arial" w:cs="Arial"/>
                <w:b/>
                <w:bCs/>
                <w:color w:val="000000" w:themeColor="text1"/>
                <w:sz w:val="22"/>
                <w:szCs w:val="22"/>
                <w:vertAlign w:val="subscript"/>
                <w:lang w:val="lt-LT"/>
              </w:rPr>
              <w:t>a2</w:t>
            </w:r>
            <w:r w:rsidRPr="009F77C4">
              <w:rPr>
                <w:rFonts w:ascii="Arial" w:hAnsi="Arial" w:cs="Arial"/>
                <w:b/>
                <w:bCs/>
                <w:color w:val="000000" w:themeColor="text1"/>
                <w:sz w:val="22"/>
                <w:szCs w:val="22"/>
                <w:lang w:val="lt-LT"/>
              </w:rPr>
              <w:t>:</w:t>
            </w:r>
            <w:r w:rsidRPr="009F77C4">
              <w:rPr>
                <w:rFonts w:ascii="Arial" w:hAnsi="Arial" w:cs="Arial"/>
                <w:color w:val="000000" w:themeColor="text1"/>
                <w:sz w:val="22"/>
                <w:szCs w:val="22"/>
                <w:lang w:val="lt-LT"/>
              </w:rPr>
              <w:t xml:space="preserve"> </w:t>
            </w:r>
            <w:r w:rsidRPr="009F77C4">
              <w:rPr>
                <w:rFonts w:ascii="Arial" w:hAnsi="Arial" w:cs="Arial"/>
                <w:i/>
                <w:iCs/>
                <w:color w:val="000000" w:themeColor="text1"/>
                <w:sz w:val="22"/>
                <w:szCs w:val="22"/>
                <w:lang w:val="lt-LT"/>
              </w:rPr>
              <w:t>≥ XXXX</w:t>
            </w:r>
          </w:p>
        </w:tc>
        <w:tc>
          <w:tcPr>
            <w:tcW w:w="2275" w:type="dxa"/>
            <w:vMerge w:val="restart"/>
          </w:tcPr>
          <w:p w14:paraId="177F4EAE" w14:textId="77777777" w:rsidR="00397C0F" w:rsidRPr="009F77C4" w:rsidRDefault="00397C0F" w:rsidP="00767F43">
            <w:pPr>
              <w:jc w:val="center"/>
              <w:rPr>
                <w:rFonts w:ascii="Arial" w:hAnsi="Arial" w:cs="Arial"/>
                <w:color w:val="000000" w:themeColor="text1"/>
                <w:sz w:val="22"/>
                <w:szCs w:val="22"/>
                <w:lang w:val="lt-LT"/>
              </w:rPr>
            </w:pPr>
            <w:r w:rsidRPr="009F77C4">
              <w:rPr>
                <w:rFonts w:ascii="Arial" w:hAnsi="Arial" w:cs="Arial"/>
                <w:i/>
                <w:iCs/>
                <w:color w:val="000000" w:themeColor="text1"/>
                <w:sz w:val="22"/>
                <w:szCs w:val="22"/>
              </w:rPr>
              <w:t>XXXX</w:t>
            </w:r>
          </w:p>
        </w:tc>
      </w:tr>
      <w:tr w:rsidR="00397C0F" w:rsidRPr="00CA0C14" w14:paraId="52643429" w14:textId="77777777" w:rsidTr="00767F43">
        <w:trPr>
          <w:trHeight w:val="284"/>
        </w:trPr>
        <w:tc>
          <w:tcPr>
            <w:tcW w:w="2086" w:type="dxa"/>
            <w:vMerge/>
          </w:tcPr>
          <w:p w14:paraId="5DC07FDD" w14:textId="77777777" w:rsidR="00397C0F" w:rsidRPr="009F77C4" w:rsidRDefault="00397C0F" w:rsidP="00767F43">
            <w:pPr>
              <w:rPr>
                <w:rFonts w:ascii="Arial" w:hAnsi="Arial" w:cs="Arial"/>
                <w:color w:val="000000" w:themeColor="text1"/>
                <w:sz w:val="22"/>
                <w:szCs w:val="22"/>
                <w:lang w:val="lt-LT"/>
              </w:rPr>
            </w:pPr>
          </w:p>
        </w:tc>
        <w:tc>
          <w:tcPr>
            <w:tcW w:w="1402" w:type="dxa"/>
            <w:vMerge w:val="restart"/>
          </w:tcPr>
          <w:p w14:paraId="3CF625EA" w14:textId="77777777" w:rsidR="00397C0F" w:rsidRPr="009F77C4" w:rsidRDefault="00397C0F" w:rsidP="00767F43">
            <w:pPr>
              <w:jc w:val="center"/>
              <w:rPr>
                <w:rFonts w:ascii="Arial" w:hAnsi="Arial" w:cs="Arial"/>
                <w:i/>
                <w:iCs/>
                <w:color w:val="000000" w:themeColor="text1"/>
                <w:sz w:val="22"/>
                <w:szCs w:val="22"/>
                <w:lang w:val="lt-LT"/>
              </w:rPr>
            </w:pPr>
            <w:r w:rsidRPr="009F77C4">
              <w:rPr>
                <w:rFonts w:ascii="Arial" w:hAnsi="Arial" w:cs="Arial"/>
                <w:i/>
                <w:iCs/>
                <w:color w:val="000000" w:themeColor="text1"/>
                <w:sz w:val="22"/>
                <w:szCs w:val="22"/>
                <w:lang w:val="lt-LT"/>
              </w:rPr>
              <w:t>XXX</w:t>
            </w:r>
          </w:p>
        </w:tc>
        <w:tc>
          <w:tcPr>
            <w:tcW w:w="1259" w:type="dxa"/>
            <w:vMerge w:val="restart"/>
          </w:tcPr>
          <w:p w14:paraId="4A1959AC" w14:textId="77777777" w:rsidR="00397C0F" w:rsidRPr="009F77C4" w:rsidRDefault="00397C0F" w:rsidP="00767F43">
            <w:pPr>
              <w:jc w:val="center"/>
              <w:rPr>
                <w:rFonts w:ascii="Arial" w:hAnsi="Arial" w:cs="Arial"/>
                <w:i/>
                <w:iCs/>
                <w:color w:val="000000" w:themeColor="text1"/>
                <w:sz w:val="22"/>
                <w:szCs w:val="22"/>
                <w:lang w:val="lt-LT"/>
              </w:rPr>
            </w:pPr>
            <w:r w:rsidRPr="009F77C4">
              <w:rPr>
                <w:rFonts w:ascii="Arial" w:hAnsi="Arial" w:cs="Arial"/>
                <w:i/>
                <w:iCs/>
                <w:color w:val="000000" w:themeColor="text1"/>
                <w:sz w:val="22"/>
                <w:szCs w:val="22"/>
                <w:lang w:val="lt-LT"/>
              </w:rPr>
              <w:t>XXX</w:t>
            </w:r>
          </w:p>
        </w:tc>
        <w:tc>
          <w:tcPr>
            <w:tcW w:w="1490" w:type="dxa"/>
            <w:vMerge w:val="restart"/>
          </w:tcPr>
          <w:p w14:paraId="49920941" w14:textId="77777777" w:rsidR="00397C0F" w:rsidRPr="009F77C4" w:rsidRDefault="00397C0F" w:rsidP="00767F43">
            <w:pPr>
              <w:jc w:val="center"/>
              <w:rPr>
                <w:rFonts w:ascii="Arial" w:hAnsi="Arial" w:cs="Arial"/>
                <w:i/>
                <w:iCs/>
                <w:color w:val="000000" w:themeColor="text1"/>
                <w:sz w:val="22"/>
                <w:szCs w:val="22"/>
                <w:lang w:val="lt-LT"/>
              </w:rPr>
            </w:pPr>
            <w:r w:rsidRPr="009F77C4">
              <w:rPr>
                <w:rFonts w:ascii="Arial" w:hAnsi="Arial" w:cs="Arial"/>
                <w:i/>
                <w:iCs/>
                <w:color w:val="000000" w:themeColor="text1"/>
                <w:sz w:val="22"/>
                <w:szCs w:val="22"/>
                <w:lang w:val="lt-LT"/>
              </w:rPr>
              <w:t>XXX</w:t>
            </w:r>
          </w:p>
        </w:tc>
        <w:tc>
          <w:tcPr>
            <w:tcW w:w="1694" w:type="dxa"/>
          </w:tcPr>
          <w:p w14:paraId="0279E06D" w14:textId="77777777" w:rsidR="00397C0F" w:rsidRPr="009F77C4" w:rsidRDefault="00397C0F" w:rsidP="00767F43">
            <w:pPr>
              <w:jc w:val="center"/>
              <w:rPr>
                <w:rFonts w:ascii="Arial" w:hAnsi="Arial" w:cs="Arial"/>
                <w:color w:val="000000" w:themeColor="text1"/>
                <w:sz w:val="22"/>
                <w:szCs w:val="22"/>
                <w:lang w:val="lt-LT"/>
              </w:rPr>
            </w:pPr>
            <w:r w:rsidRPr="009F77C4">
              <w:rPr>
                <w:rFonts w:ascii="Arial" w:hAnsi="Arial" w:cs="Arial"/>
                <w:b/>
                <w:bCs/>
                <w:color w:val="000000" w:themeColor="text1"/>
                <w:sz w:val="22"/>
                <w:szCs w:val="22"/>
                <w:lang w:val="lt-LT"/>
              </w:rPr>
              <w:t>F</w:t>
            </w:r>
            <w:r w:rsidRPr="009F77C4">
              <w:rPr>
                <w:rFonts w:ascii="Arial" w:hAnsi="Arial" w:cs="Arial"/>
                <w:b/>
                <w:bCs/>
                <w:color w:val="000000" w:themeColor="text1"/>
                <w:sz w:val="22"/>
                <w:szCs w:val="22"/>
                <w:vertAlign w:val="subscript"/>
                <w:lang w:val="lt-LT"/>
              </w:rPr>
              <w:t>b1</w:t>
            </w:r>
            <w:r w:rsidRPr="009F77C4">
              <w:rPr>
                <w:rFonts w:ascii="Arial" w:hAnsi="Arial" w:cs="Arial"/>
                <w:b/>
                <w:bCs/>
                <w:color w:val="000000" w:themeColor="text1"/>
                <w:sz w:val="22"/>
                <w:szCs w:val="22"/>
                <w:lang w:val="lt-LT"/>
              </w:rPr>
              <w:t>,</w:t>
            </w:r>
            <w:r w:rsidRPr="009F77C4">
              <w:rPr>
                <w:rFonts w:ascii="Arial" w:hAnsi="Arial" w:cs="Arial"/>
                <w:b/>
                <w:bCs/>
                <w:color w:val="000000" w:themeColor="text1"/>
                <w:sz w:val="22"/>
                <w:szCs w:val="22"/>
                <w:vertAlign w:val="subscript"/>
                <w:lang w:val="lt-LT"/>
              </w:rPr>
              <w:t xml:space="preserve"> </w:t>
            </w:r>
            <w:r w:rsidRPr="009F77C4">
              <w:rPr>
                <w:rFonts w:ascii="Arial" w:hAnsi="Arial" w:cs="Arial"/>
                <w:b/>
                <w:bCs/>
                <w:color w:val="000000" w:themeColor="text1"/>
                <w:sz w:val="22"/>
                <w:szCs w:val="22"/>
                <w:lang w:val="lt-LT"/>
              </w:rPr>
              <w:t>F</w:t>
            </w:r>
            <w:r w:rsidRPr="009F77C4">
              <w:rPr>
                <w:rFonts w:ascii="Arial" w:hAnsi="Arial" w:cs="Arial"/>
                <w:b/>
                <w:bCs/>
                <w:color w:val="000000" w:themeColor="text1"/>
                <w:sz w:val="22"/>
                <w:szCs w:val="22"/>
                <w:vertAlign w:val="subscript"/>
                <w:lang w:val="lt-LT"/>
              </w:rPr>
              <w:t>b2</w:t>
            </w:r>
            <w:r w:rsidRPr="009F77C4">
              <w:rPr>
                <w:rFonts w:ascii="Arial" w:hAnsi="Arial" w:cs="Arial"/>
                <w:b/>
                <w:bCs/>
                <w:color w:val="000000" w:themeColor="text1"/>
                <w:sz w:val="22"/>
                <w:szCs w:val="22"/>
                <w:lang w:val="lt-LT"/>
              </w:rPr>
              <w:t>:</w:t>
            </w:r>
            <w:r w:rsidRPr="009F77C4">
              <w:rPr>
                <w:rFonts w:ascii="Arial" w:hAnsi="Arial" w:cs="Arial"/>
                <w:color w:val="000000" w:themeColor="text1"/>
                <w:sz w:val="22"/>
                <w:szCs w:val="22"/>
                <w:lang w:val="lt-LT"/>
              </w:rPr>
              <w:t xml:space="preserve"> </w:t>
            </w:r>
            <w:r w:rsidRPr="009F77C4">
              <w:rPr>
                <w:rFonts w:ascii="Arial" w:hAnsi="Arial" w:cs="Arial"/>
                <w:i/>
                <w:iCs/>
                <w:color w:val="000000" w:themeColor="text1"/>
                <w:sz w:val="22"/>
                <w:szCs w:val="22"/>
                <w:lang w:val="lt-LT"/>
              </w:rPr>
              <w:t>≥ XXXX</w:t>
            </w:r>
          </w:p>
        </w:tc>
        <w:tc>
          <w:tcPr>
            <w:tcW w:w="2275" w:type="dxa"/>
            <w:vMerge/>
          </w:tcPr>
          <w:p w14:paraId="18A378F6" w14:textId="77777777" w:rsidR="00397C0F" w:rsidRPr="009F77C4" w:rsidRDefault="00397C0F" w:rsidP="00767F43">
            <w:pPr>
              <w:jc w:val="center"/>
              <w:rPr>
                <w:rFonts w:ascii="Arial" w:hAnsi="Arial" w:cs="Arial"/>
                <w:color w:val="000000" w:themeColor="text1"/>
                <w:sz w:val="22"/>
                <w:szCs w:val="22"/>
                <w:lang w:val="lt-LT"/>
              </w:rPr>
            </w:pPr>
          </w:p>
        </w:tc>
      </w:tr>
      <w:tr w:rsidR="00397C0F" w:rsidRPr="00CA0C14" w14:paraId="68E39E01" w14:textId="77777777" w:rsidTr="00767F43">
        <w:trPr>
          <w:trHeight w:val="284"/>
        </w:trPr>
        <w:tc>
          <w:tcPr>
            <w:tcW w:w="2086" w:type="dxa"/>
            <w:vMerge/>
          </w:tcPr>
          <w:p w14:paraId="6931DB9D" w14:textId="77777777" w:rsidR="00397C0F" w:rsidRPr="009F77C4" w:rsidRDefault="00397C0F" w:rsidP="00767F43">
            <w:pPr>
              <w:rPr>
                <w:rFonts w:ascii="Arial" w:hAnsi="Arial" w:cs="Arial"/>
                <w:color w:val="000000" w:themeColor="text1"/>
                <w:sz w:val="22"/>
                <w:szCs w:val="22"/>
                <w:lang w:val="lt-LT"/>
              </w:rPr>
            </w:pPr>
          </w:p>
        </w:tc>
        <w:tc>
          <w:tcPr>
            <w:tcW w:w="1402" w:type="dxa"/>
            <w:vMerge/>
          </w:tcPr>
          <w:p w14:paraId="38C30441" w14:textId="77777777" w:rsidR="00397C0F" w:rsidRPr="009F77C4" w:rsidRDefault="00397C0F" w:rsidP="00767F43">
            <w:pPr>
              <w:rPr>
                <w:rFonts w:ascii="Arial" w:hAnsi="Arial" w:cs="Arial"/>
                <w:color w:val="000000" w:themeColor="text1"/>
                <w:sz w:val="22"/>
                <w:szCs w:val="22"/>
                <w:lang w:val="lt-LT"/>
              </w:rPr>
            </w:pPr>
          </w:p>
        </w:tc>
        <w:tc>
          <w:tcPr>
            <w:tcW w:w="1259" w:type="dxa"/>
            <w:vMerge/>
          </w:tcPr>
          <w:p w14:paraId="2C8712DF" w14:textId="77777777" w:rsidR="00397C0F" w:rsidRPr="009F77C4" w:rsidRDefault="00397C0F" w:rsidP="00767F43">
            <w:pPr>
              <w:rPr>
                <w:rFonts w:ascii="Arial" w:hAnsi="Arial" w:cs="Arial"/>
                <w:color w:val="000000" w:themeColor="text1"/>
                <w:sz w:val="22"/>
                <w:szCs w:val="22"/>
                <w:lang w:val="lt-LT"/>
              </w:rPr>
            </w:pPr>
          </w:p>
        </w:tc>
        <w:tc>
          <w:tcPr>
            <w:tcW w:w="1490" w:type="dxa"/>
            <w:vMerge/>
          </w:tcPr>
          <w:p w14:paraId="54EBC602" w14:textId="77777777" w:rsidR="00397C0F" w:rsidRPr="009F77C4" w:rsidRDefault="00397C0F" w:rsidP="00767F43">
            <w:pPr>
              <w:rPr>
                <w:rFonts w:ascii="Arial" w:hAnsi="Arial" w:cs="Arial"/>
                <w:color w:val="000000" w:themeColor="text1"/>
                <w:sz w:val="22"/>
                <w:szCs w:val="22"/>
                <w:lang w:val="lt-LT"/>
              </w:rPr>
            </w:pPr>
          </w:p>
        </w:tc>
        <w:tc>
          <w:tcPr>
            <w:tcW w:w="1694" w:type="dxa"/>
          </w:tcPr>
          <w:p w14:paraId="74182220" w14:textId="77777777" w:rsidR="00397C0F" w:rsidRPr="009F77C4" w:rsidRDefault="00397C0F" w:rsidP="00767F43">
            <w:pPr>
              <w:jc w:val="center"/>
              <w:rPr>
                <w:rFonts w:ascii="Arial" w:hAnsi="Arial" w:cs="Arial"/>
                <w:color w:val="000000" w:themeColor="text1"/>
                <w:sz w:val="22"/>
                <w:szCs w:val="22"/>
                <w:lang w:val="lt-LT"/>
              </w:rPr>
            </w:pPr>
            <w:proofErr w:type="spellStart"/>
            <w:r w:rsidRPr="009F77C4">
              <w:rPr>
                <w:rFonts w:ascii="Arial" w:hAnsi="Arial" w:cs="Arial"/>
                <w:b/>
                <w:bCs/>
                <w:color w:val="000000" w:themeColor="text1"/>
                <w:sz w:val="22"/>
                <w:szCs w:val="22"/>
                <w:lang w:val="lt-LT"/>
              </w:rPr>
              <w:t>F</w:t>
            </w:r>
            <w:r w:rsidRPr="009F77C4">
              <w:rPr>
                <w:rFonts w:ascii="Arial" w:hAnsi="Arial" w:cs="Arial"/>
                <w:b/>
                <w:bCs/>
                <w:color w:val="000000" w:themeColor="text1"/>
                <w:sz w:val="22"/>
                <w:szCs w:val="22"/>
                <w:vertAlign w:val="subscript"/>
                <w:lang w:val="lt-LT"/>
              </w:rPr>
              <w:t>c</w:t>
            </w:r>
            <w:proofErr w:type="spellEnd"/>
            <w:r w:rsidRPr="009F77C4">
              <w:rPr>
                <w:rFonts w:ascii="Arial" w:hAnsi="Arial" w:cs="Arial"/>
                <w:b/>
                <w:bCs/>
                <w:color w:val="000000" w:themeColor="text1"/>
                <w:sz w:val="22"/>
                <w:szCs w:val="22"/>
                <w:lang w:val="lt-LT"/>
              </w:rPr>
              <w:t>:</w:t>
            </w:r>
            <w:r w:rsidRPr="009F77C4">
              <w:rPr>
                <w:rFonts w:ascii="Arial" w:hAnsi="Arial" w:cs="Arial"/>
                <w:color w:val="000000" w:themeColor="text1"/>
                <w:sz w:val="22"/>
                <w:szCs w:val="22"/>
                <w:lang w:val="lt-LT"/>
              </w:rPr>
              <w:t xml:space="preserve"> </w:t>
            </w:r>
            <w:r w:rsidRPr="009F77C4">
              <w:rPr>
                <w:rFonts w:ascii="Arial" w:hAnsi="Arial" w:cs="Arial"/>
                <w:i/>
                <w:iCs/>
                <w:color w:val="000000" w:themeColor="text1"/>
                <w:sz w:val="22"/>
                <w:szCs w:val="22"/>
                <w:lang w:val="lt-LT"/>
              </w:rPr>
              <w:t>≥ XXXX</w:t>
            </w:r>
          </w:p>
        </w:tc>
        <w:tc>
          <w:tcPr>
            <w:tcW w:w="2275" w:type="dxa"/>
            <w:vMerge/>
          </w:tcPr>
          <w:p w14:paraId="5CE218F0" w14:textId="77777777" w:rsidR="00397C0F" w:rsidRPr="009F77C4" w:rsidRDefault="00397C0F" w:rsidP="00767F43">
            <w:pPr>
              <w:jc w:val="center"/>
              <w:rPr>
                <w:rFonts w:ascii="Arial" w:hAnsi="Arial" w:cs="Arial"/>
                <w:color w:val="000000" w:themeColor="text1"/>
                <w:sz w:val="22"/>
                <w:szCs w:val="22"/>
                <w:lang w:val="lt-LT"/>
              </w:rPr>
            </w:pPr>
          </w:p>
        </w:tc>
      </w:tr>
      <w:tr w:rsidR="00397C0F" w:rsidRPr="00CA0C14" w14:paraId="699DCA5C" w14:textId="77777777" w:rsidTr="00767F43">
        <w:trPr>
          <w:trHeight w:val="284"/>
        </w:trPr>
        <w:tc>
          <w:tcPr>
            <w:tcW w:w="2086" w:type="dxa"/>
          </w:tcPr>
          <w:p w14:paraId="7F317F00" w14:textId="77777777" w:rsidR="00397C0F" w:rsidRPr="009F77C4" w:rsidRDefault="00397C0F" w:rsidP="00767F43">
            <w:pPr>
              <w:rPr>
                <w:rFonts w:ascii="Arial" w:hAnsi="Arial" w:cs="Arial"/>
                <w:color w:val="000000" w:themeColor="text1"/>
                <w:sz w:val="22"/>
                <w:szCs w:val="22"/>
                <w:lang w:val="lt-LT"/>
              </w:rPr>
            </w:pPr>
            <w:r w:rsidRPr="009F77C4">
              <w:rPr>
                <w:rFonts w:ascii="Arial" w:hAnsi="Arial" w:cs="Arial"/>
                <w:i/>
                <w:iCs/>
                <w:color w:val="000000" w:themeColor="text1"/>
                <w:sz w:val="22"/>
                <w:szCs w:val="22"/>
                <w:lang w:val="lt-LT"/>
              </w:rPr>
              <w:t>Įtampos transformatorius, prie kurio jungiamos vamzdinės šynos (</w:t>
            </w:r>
            <w:r>
              <w:rPr>
                <w:rFonts w:ascii="Arial" w:hAnsi="Arial" w:cs="Arial"/>
                <w:i/>
                <w:iCs/>
                <w:color w:val="000000" w:themeColor="text1"/>
                <w:sz w:val="22"/>
                <w:szCs w:val="22"/>
                <w:lang w:val="lt-LT"/>
              </w:rPr>
              <w:t>...</w:t>
            </w:r>
            <w:r w:rsidRPr="009F77C4">
              <w:rPr>
                <w:rFonts w:ascii="Arial" w:hAnsi="Arial" w:cs="Arial"/>
                <w:i/>
                <w:iCs/>
                <w:color w:val="000000" w:themeColor="text1"/>
                <w:sz w:val="22"/>
                <w:szCs w:val="22"/>
                <w:lang w:val="lt-LT"/>
              </w:rPr>
              <w:t xml:space="preserve"> m ilgio)</w:t>
            </w:r>
          </w:p>
        </w:tc>
        <w:tc>
          <w:tcPr>
            <w:tcW w:w="4151" w:type="dxa"/>
            <w:gridSpan w:val="3"/>
          </w:tcPr>
          <w:p w14:paraId="28E21FC2" w14:textId="77777777" w:rsidR="00397C0F" w:rsidRDefault="00397C0F" w:rsidP="00767F43">
            <w:pPr>
              <w:rPr>
                <w:rFonts w:ascii="Arial" w:hAnsi="Arial" w:cs="Arial"/>
                <w:i/>
                <w:iCs/>
                <w:color w:val="000000" w:themeColor="text1"/>
                <w:sz w:val="22"/>
                <w:szCs w:val="22"/>
                <w:lang w:val="lt-LT"/>
              </w:rPr>
            </w:pPr>
            <w:r w:rsidRPr="009F77C4">
              <w:rPr>
                <w:rFonts w:ascii="Arial" w:hAnsi="Arial" w:cs="Arial"/>
                <w:b/>
                <w:bCs/>
                <w:color w:val="000000" w:themeColor="text1"/>
                <w:sz w:val="22"/>
                <w:szCs w:val="22"/>
                <w:lang w:val="lt-LT"/>
              </w:rPr>
              <w:t>Maksimali apkrova bet kuria kryptimi:</w:t>
            </w:r>
            <w:r w:rsidRPr="009F77C4">
              <w:rPr>
                <w:rFonts w:ascii="Arial" w:hAnsi="Arial" w:cs="Arial"/>
                <w:i/>
                <w:iCs/>
                <w:color w:val="000000" w:themeColor="text1"/>
                <w:sz w:val="22"/>
                <w:szCs w:val="22"/>
                <w:lang w:val="lt-LT"/>
              </w:rPr>
              <w:t xml:space="preserve"> </w:t>
            </w:r>
          </w:p>
          <w:p w14:paraId="05E91997" w14:textId="77777777" w:rsidR="00397C0F" w:rsidRDefault="00397C0F" w:rsidP="00767F43">
            <w:pPr>
              <w:jc w:val="center"/>
              <w:rPr>
                <w:rFonts w:ascii="Arial" w:hAnsi="Arial" w:cs="Arial"/>
                <w:i/>
                <w:iCs/>
                <w:color w:val="000000" w:themeColor="text1"/>
                <w:sz w:val="22"/>
                <w:szCs w:val="22"/>
                <w:lang w:val="lt-LT"/>
              </w:rPr>
            </w:pPr>
            <w:r w:rsidRPr="008965E7">
              <w:rPr>
                <w:rFonts w:ascii="Arial" w:hAnsi="Arial" w:cs="Arial"/>
                <w:i/>
                <w:iCs/>
                <w:color w:val="000000" w:themeColor="text1"/>
                <w:sz w:val="22"/>
                <w:szCs w:val="22"/>
                <w:lang w:val="lt-LT"/>
              </w:rPr>
              <w:t>XXX</w:t>
            </w:r>
          </w:p>
          <w:p w14:paraId="5A876D9A" w14:textId="77777777" w:rsidR="00397C0F" w:rsidRDefault="00397C0F" w:rsidP="00767F43">
            <w:pPr>
              <w:jc w:val="center"/>
              <w:rPr>
                <w:rFonts w:ascii="Arial" w:hAnsi="Arial" w:cs="Arial"/>
                <w:i/>
                <w:iCs/>
                <w:color w:val="000000" w:themeColor="text1"/>
                <w:sz w:val="22"/>
                <w:szCs w:val="22"/>
                <w:lang w:val="lt-LT"/>
              </w:rPr>
            </w:pPr>
          </w:p>
          <w:p w14:paraId="18848C2F" w14:textId="77777777" w:rsidR="00397C0F" w:rsidRDefault="00397C0F" w:rsidP="00767F43">
            <w:pPr>
              <w:jc w:val="center"/>
              <w:rPr>
                <w:rFonts w:ascii="Arial" w:hAnsi="Arial" w:cs="Arial"/>
                <w:i/>
                <w:iCs/>
                <w:color w:val="000000" w:themeColor="text1"/>
                <w:sz w:val="22"/>
                <w:szCs w:val="22"/>
                <w:lang w:val="lt-LT"/>
              </w:rPr>
            </w:pPr>
          </w:p>
          <w:p w14:paraId="30029562" w14:textId="5FBCB32A" w:rsidR="00397C0F" w:rsidRPr="009F77C4" w:rsidRDefault="00397C0F" w:rsidP="00767F43">
            <w:pPr>
              <w:rPr>
                <w:rFonts w:ascii="Arial" w:hAnsi="Arial" w:cs="Arial"/>
                <w:color w:val="000000" w:themeColor="text1"/>
                <w:sz w:val="16"/>
                <w:szCs w:val="16"/>
                <w:lang w:val="lt-LT"/>
              </w:rPr>
            </w:pPr>
            <w:r w:rsidRPr="009F77C4">
              <w:rPr>
                <w:rFonts w:ascii="Arial" w:hAnsi="Arial" w:cs="Arial"/>
                <w:b/>
                <w:bCs/>
                <w:color w:val="000000" w:themeColor="text1"/>
                <w:sz w:val="16"/>
                <w:szCs w:val="16"/>
                <w:lang w:val="lt-LT"/>
              </w:rPr>
              <w:t>Pastaba:</w:t>
            </w:r>
            <w:r w:rsidRPr="009F77C4">
              <w:rPr>
                <w:rFonts w:ascii="Arial" w:hAnsi="Arial" w:cs="Arial"/>
                <w:color w:val="000000" w:themeColor="text1"/>
                <w:sz w:val="16"/>
                <w:szCs w:val="16"/>
                <w:lang w:val="lt-LT"/>
              </w:rPr>
              <w:t xml:space="preserve"> matavimo transformatoriams apskaičiuota ilgalaikės statinės apkrovos maksimali vertė neturi viršyti F</w:t>
            </w:r>
            <w:r w:rsidRPr="009F77C4">
              <w:rPr>
                <w:rFonts w:ascii="Arial" w:hAnsi="Arial" w:cs="Arial"/>
                <w:color w:val="000000" w:themeColor="text1"/>
                <w:sz w:val="16"/>
                <w:szCs w:val="16"/>
                <w:vertAlign w:val="subscript"/>
                <w:lang w:val="lt-LT"/>
              </w:rPr>
              <w:t>R</w:t>
            </w:r>
            <w:r w:rsidRPr="009F77C4">
              <w:rPr>
                <w:rFonts w:ascii="Arial" w:hAnsi="Arial" w:cs="Arial"/>
                <w:color w:val="000000" w:themeColor="text1"/>
                <w:sz w:val="16"/>
                <w:szCs w:val="16"/>
                <w:lang w:val="lt-LT"/>
              </w:rPr>
              <w:t>*0,5. F</w:t>
            </w:r>
            <w:r w:rsidRPr="009F77C4">
              <w:rPr>
                <w:rFonts w:ascii="Arial" w:hAnsi="Arial" w:cs="Arial"/>
                <w:color w:val="000000" w:themeColor="text1"/>
                <w:sz w:val="16"/>
                <w:szCs w:val="16"/>
                <w:vertAlign w:val="subscript"/>
                <w:lang w:val="lt-LT"/>
              </w:rPr>
              <w:t>R</w:t>
            </w:r>
            <w:r w:rsidRPr="009F77C4">
              <w:rPr>
                <w:rFonts w:ascii="Arial" w:hAnsi="Arial" w:cs="Arial"/>
                <w:color w:val="000000" w:themeColor="text1"/>
                <w:sz w:val="16"/>
                <w:szCs w:val="16"/>
                <w:lang w:val="lt-LT"/>
              </w:rPr>
              <w:t xml:space="preserve"> </w:t>
            </w:r>
            <w:r>
              <w:rPr>
                <w:rFonts w:ascii="Arial" w:hAnsi="Arial" w:cs="Arial"/>
                <w:color w:val="000000" w:themeColor="text1"/>
                <w:sz w:val="16"/>
                <w:szCs w:val="16"/>
                <w:lang w:val="lt-LT"/>
              </w:rPr>
              <w:t>vertė parenkama pagal „Standartiniai techniniai reikalavimai 110</w:t>
            </w:r>
            <w:r w:rsidR="006D2213">
              <w:rPr>
                <w:rFonts w:ascii="Arial" w:hAnsi="Arial" w:cs="Arial"/>
                <w:color w:val="000000" w:themeColor="text1"/>
                <w:sz w:val="16"/>
                <w:szCs w:val="16"/>
                <w:lang w:val="lt-LT"/>
              </w:rPr>
              <w:t xml:space="preserve"> </w:t>
            </w:r>
            <w:proofErr w:type="spellStart"/>
            <w:r w:rsidR="006D2213">
              <w:rPr>
                <w:rFonts w:ascii="Arial" w:hAnsi="Arial" w:cs="Arial"/>
                <w:color w:val="000000" w:themeColor="text1"/>
                <w:sz w:val="16"/>
                <w:szCs w:val="16"/>
                <w:lang w:val="lt-LT"/>
              </w:rPr>
              <w:t>kV</w:t>
            </w:r>
            <w:proofErr w:type="spellEnd"/>
            <w:r w:rsidR="006D2213">
              <w:rPr>
                <w:rFonts w:ascii="Arial" w:hAnsi="Arial" w:cs="Arial"/>
                <w:color w:val="000000" w:themeColor="text1"/>
                <w:sz w:val="16"/>
                <w:szCs w:val="16"/>
                <w:lang w:val="lt-LT"/>
              </w:rPr>
              <w:t xml:space="preserve"> </w:t>
            </w:r>
            <w:r>
              <w:rPr>
                <w:rFonts w:ascii="Arial" w:hAnsi="Arial" w:cs="Arial"/>
                <w:color w:val="000000" w:themeColor="text1"/>
                <w:sz w:val="16"/>
                <w:szCs w:val="16"/>
                <w:lang w:val="lt-LT"/>
              </w:rPr>
              <w:t>matavimo transformatoriams“.</w:t>
            </w:r>
          </w:p>
        </w:tc>
        <w:tc>
          <w:tcPr>
            <w:tcW w:w="1694" w:type="dxa"/>
          </w:tcPr>
          <w:p w14:paraId="6E298DD1" w14:textId="77777777" w:rsidR="00397C0F" w:rsidRPr="009F77C4" w:rsidRDefault="00397C0F" w:rsidP="00767F43">
            <w:pPr>
              <w:jc w:val="center"/>
              <w:rPr>
                <w:rFonts w:ascii="Arial" w:hAnsi="Arial" w:cs="Arial"/>
                <w:color w:val="000000" w:themeColor="text1"/>
                <w:sz w:val="22"/>
                <w:szCs w:val="22"/>
                <w:lang w:val="lt-LT"/>
              </w:rPr>
            </w:pPr>
            <w:r w:rsidRPr="009F77C4">
              <w:rPr>
                <w:rFonts w:ascii="Arial" w:hAnsi="Arial" w:cs="Arial"/>
                <w:b/>
                <w:bCs/>
                <w:color w:val="000000" w:themeColor="text1"/>
                <w:sz w:val="22"/>
                <w:szCs w:val="22"/>
                <w:lang w:val="lt-LT"/>
              </w:rPr>
              <w:t>F</w:t>
            </w:r>
            <w:r w:rsidRPr="009F77C4">
              <w:rPr>
                <w:rFonts w:ascii="Arial" w:hAnsi="Arial" w:cs="Arial"/>
                <w:b/>
                <w:bCs/>
                <w:color w:val="000000" w:themeColor="text1"/>
                <w:sz w:val="22"/>
                <w:szCs w:val="22"/>
                <w:vertAlign w:val="subscript"/>
                <w:lang w:val="lt-LT"/>
              </w:rPr>
              <w:t>R</w:t>
            </w:r>
            <w:r w:rsidRPr="009F77C4">
              <w:rPr>
                <w:rFonts w:ascii="Arial" w:hAnsi="Arial" w:cs="Arial"/>
                <w:b/>
                <w:bCs/>
                <w:color w:val="000000" w:themeColor="text1"/>
                <w:sz w:val="22"/>
                <w:szCs w:val="22"/>
                <w:lang w:val="lt-LT"/>
              </w:rPr>
              <w:t>:</w:t>
            </w:r>
            <w:r w:rsidRPr="009F77C4">
              <w:rPr>
                <w:rFonts w:ascii="Arial" w:hAnsi="Arial" w:cs="Arial"/>
                <w:color w:val="000000" w:themeColor="text1"/>
                <w:sz w:val="22"/>
                <w:szCs w:val="22"/>
                <w:lang w:val="lt-LT"/>
              </w:rPr>
              <w:t xml:space="preserve"> </w:t>
            </w:r>
            <w:r w:rsidRPr="009F77C4">
              <w:rPr>
                <w:rFonts w:ascii="Arial" w:hAnsi="Arial" w:cs="Arial"/>
                <w:i/>
                <w:iCs/>
                <w:color w:val="000000" w:themeColor="text1"/>
                <w:sz w:val="22"/>
                <w:szCs w:val="22"/>
                <w:lang w:val="lt-LT"/>
              </w:rPr>
              <w:t>≥ XXXX</w:t>
            </w:r>
          </w:p>
        </w:tc>
        <w:tc>
          <w:tcPr>
            <w:tcW w:w="2275" w:type="dxa"/>
          </w:tcPr>
          <w:p w14:paraId="4B327420" w14:textId="77777777" w:rsidR="00397C0F" w:rsidRPr="009F77C4" w:rsidRDefault="00397C0F" w:rsidP="00767F43">
            <w:pPr>
              <w:jc w:val="center"/>
              <w:rPr>
                <w:rFonts w:ascii="Arial" w:hAnsi="Arial" w:cs="Arial"/>
                <w:color w:val="000000" w:themeColor="text1"/>
                <w:sz w:val="22"/>
                <w:szCs w:val="22"/>
                <w:lang w:val="lt-LT"/>
              </w:rPr>
            </w:pPr>
            <w:r w:rsidRPr="009F77C4">
              <w:rPr>
                <w:rFonts w:ascii="Arial" w:hAnsi="Arial" w:cs="Arial"/>
                <w:i/>
                <w:iCs/>
                <w:color w:val="000000" w:themeColor="text1"/>
                <w:sz w:val="22"/>
                <w:szCs w:val="22"/>
              </w:rPr>
              <w:t>XXXX</w:t>
            </w:r>
          </w:p>
        </w:tc>
      </w:tr>
      <w:tr w:rsidR="00397C0F" w:rsidRPr="00CA0C14" w14:paraId="73BB4697" w14:textId="77777777" w:rsidTr="00767F43">
        <w:trPr>
          <w:trHeight w:val="284"/>
        </w:trPr>
        <w:tc>
          <w:tcPr>
            <w:tcW w:w="2086" w:type="dxa"/>
          </w:tcPr>
          <w:p w14:paraId="65692A59" w14:textId="77777777" w:rsidR="00397C0F" w:rsidRPr="009F77C4" w:rsidRDefault="00397C0F" w:rsidP="00767F43">
            <w:pPr>
              <w:rPr>
                <w:rFonts w:ascii="Arial" w:hAnsi="Arial" w:cs="Arial"/>
                <w:i/>
                <w:iCs/>
                <w:color w:val="000000" w:themeColor="text1"/>
                <w:sz w:val="22"/>
                <w:szCs w:val="22"/>
                <w:lang w:val="lt-LT"/>
              </w:rPr>
            </w:pPr>
            <w:r w:rsidRPr="009F77C4">
              <w:rPr>
                <w:rFonts w:ascii="Arial" w:hAnsi="Arial" w:cs="Arial"/>
                <w:i/>
                <w:iCs/>
                <w:color w:val="000000" w:themeColor="text1"/>
                <w:sz w:val="22"/>
                <w:szCs w:val="22"/>
                <w:lang w:val="lt-LT"/>
              </w:rPr>
              <w:t>Viršįtampių ribotuvai, prie kurių iš abiejų pusių</w:t>
            </w:r>
          </w:p>
          <w:p w14:paraId="0E8A8D00" w14:textId="77777777" w:rsidR="00397C0F" w:rsidRPr="009F77C4" w:rsidRDefault="00397C0F" w:rsidP="00767F43">
            <w:pPr>
              <w:rPr>
                <w:rFonts w:ascii="Arial" w:hAnsi="Arial" w:cs="Arial"/>
                <w:color w:val="000000" w:themeColor="text1"/>
                <w:sz w:val="22"/>
                <w:szCs w:val="22"/>
                <w:lang w:val="lt-LT"/>
              </w:rPr>
            </w:pPr>
            <w:r w:rsidRPr="009F77C4">
              <w:rPr>
                <w:rFonts w:ascii="Arial" w:hAnsi="Arial" w:cs="Arial"/>
                <w:i/>
                <w:iCs/>
                <w:color w:val="000000" w:themeColor="text1"/>
                <w:sz w:val="22"/>
                <w:szCs w:val="22"/>
                <w:lang w:val="lt-LT"/>
              </w:rPr>
              <w:t>jungiami laidai (</w:t>
            </w:r>
            <w:r>
              <w:rPr>
                <w:rFonts w:ascii="Arial" w:hAnsi="Arial" w:cs="Arial"/>
                <w:i/>
                <w:iCs/>
                <w:color w:val="000000" w:themeColor="text1"/>
                <w:sz w:val="22"/>
                <w:szCs w:val="22"/>
                <w:lang w:val="lt-LT"/>
              </w:rPr>
              <w:t>...</w:t>
            </w:r>
            <w:r w:rsidRPr="009F77C4">
              <w:rPr>
                <w:rFonts w:ascii="Arial" w:hAnsi="Arial" w:cs="Arial"/>
                <w:i/>
                <w:iCs/>
                <w:color w:val="000000" w:themeColor="text1"/>
                <w:sz w:val="22"/>
                <w:szCs w:val="22"/>
                <w:lang w:val="lt-LT"/>
              </w:rPr>
              <w:t xml:space="preserve"> m ir </w:t>
            </w:r>
            <w:r>
              <w:rPr>
                <w:rFonts w:ascii="Arial" w:hAnsi="Arial" w:cs="Arial"/>
                <w:i/>
                <w:iCs/>
                <w:color w:val="000000" w:themeColor="text1"/>
                <w:sz w:val="22"/>
                <w:szCs w:val="22"/>
                <w:lang w:val="lt-LT"/>
              </w:rPr>
              <w:t>...</w:t>
            </w:r>
            <w:r w:rsidRPr="009F77C4">
              <w:rPr>
                <w:rFonts w:ascii="Arial" w:hAnsi="Arial" w:cs="Arial"/>
                <w:i/>
                <w:iCs/>
                <w:color w:val="000000" w:themeColor="text1"/>
                <w:sz w:val="22"/>
                <w:szCs w:val="22"/>
                <w:lang w:val="lt-LT"/>
              </w:rPr>
              <w:t xml:space="preserve"> m ilgio)</w:t>
            </w:r>
          </w:p>
        </w:tc>
        <w:tc>
          <w:tcPr>
            <w:tcW w:w="4151" w:type="dxa"/>
            <w:gridSpan w:val="3"/>
          </w:tcPr>
          <w:p w14:paraId="744FE55B" w14:textId="77777777" w:rsidR="00397C0F" w:rsidRPr="009F77C4" w:rsidRDefault="00397C0F" w:rsidP="00767F43">
            <w:pPr>
              <w:jc w:val="center"/>
              <w:rPr>
                <w:rFonts w:ascii="Arial" w:hAnsi="Arial" w:cs="Arial"/>
                <w:color w:val="000000" w:themeColor="text1"/>
                <w:sz w:val="22"/>
                <w:szCs w:val="22"/>
                <w:lang w:val="lt-LT"/>
              </w:rPr>
            </w:pPr>
            <w:r w:rsidRPr="009F77C4">
              <w:rPr>
                <w:rFonts w:ascii="Arial" w:hAnsi="Arial" w:cs="Arial"/>
                <w:b/>
                <w:bCs/>
                <w:color w:val="000000" w:themeColor="text1"/>
                <w:sz w:val="22"/>
                <w:szCs w:val="22"/>
                <w:lang w:val="lt-LT"/>
              </w:rPr>
              <w:t>Maksimali apkrova bet kuria kryptimi:</w:t>
            </w:r>
            <w:r w:rsidRPr="009F77C4">
              <w:rPr>
                <w:rFonts w:ascii="Arial" w:hAnsi="Arial" w:cs="Arial"/>
                <w:i/>
                <w:iCs/>
                <w:color w:val="000000" w:themeColor="text1"/>
                <w:sz w:val="22"/>
                <w:szCs w:val="22"/>
                <w:lang w:val="lt-LT"/>
              </w:rPr>
              <w:t xml:space="preserve"> XXX</w:t>
            </w:r>
          </w:p>
        </w:tc>
        <w:tc>
          <w:tcPr>
            <w:tcW w:w="1694" w:type="dxa"/>
          </w:tcPr>
          <w:p w14:paraId="381EC247" w14:textId="77777777" w:rsidR="00397C0F" w:rsidRPr="009F77C4" w:rsidRDefault="00397C0F" w:rsidP="00767F43">
            <w:pPr>
              <w:jc w:val="center"/>
              <w:rPr>
                <w:rFonts w:ascii="Arial" w:hAnsi="Arial" w:cs="Arial"/>
                <w:color w:val="000000" w:themeColor="text1"/>
                <w:sz w:val="22"/>
                <w:szCs w:val="22"/>
                <w:lang w:val="lt-LT"/>
              </w:rPr>
            </w:pPr>
            <w:r w:rsidRPr="009F77C4">
              <w:rPr>
                <w:rFonts w:ascii="Arial" w:hAnsi="Arial" w:cs="Arial"/>
                <w:b/>
                <w:bCs/>
                <w:color w:val="000000" w:themeColor="text1"/>
                <w:sz w:val="22"/>
                <w:szCs w:val="22"/>
                <w:lang w:val="lt-LT"/>
              </w:rPr>
              <w:t>SLL:</w:t>
            </w:r>
            <w:r w:rsidRPr="009F77C4">
              <w:rPr>
                <w:rFonts w:ascii="Arial" w:hAnsi="Arial" w:cs="Arial"/>
                <w:color w:val="000000" w:themeColor="text1"/>
                <w:sz w:val="22"/>
                <w:szCs w:val="22"/>
                <w:lang w:val="lt-LT"/>
              </w:rPr>
              <w:t xml:space="preserve"> </w:t>
            </w:r>
            <w:r w:rsidRPr="009F77C4">
              <w:rPr>
                <w:rFonts w:ascii="Arial" w:hAnsi="Arial" w:cs="Arial"/>
                <w:i/>
                <w:iCs/>
                <w:color w:val="000000" w:themeColor="text1"/>
                <w:sz w:val="22"/>
                <w:szCs w:val="22"/>
                <w:lang w:val="lt-LT"/>
              </w:rPr>
              <w:t>≥ XXXX</w:t>
            </w:r>
          </w:p>
        </w:tc>
        <w:tc>
          <w:tcPr>
            <w:tcW w:w="2275" w:type="dxa"/>
          </w:tcPr>
          <w:p w14:paraId="0F0FFF21" w14:textId="77777777" w:rsidR="00397C0F" w:rsidRPr="009F77C4" w:rsidRDefault="00397C0F" w:rsidP="00767F43">
            <w:pPr>
              <w:jc w:val="center"/>
              <w:rPr>
                <w:rFonts w:ascii="Arial" w:hAnsi="Arial" w:cs="Arial"/>
                <w:color w:val="000000" w:themeColor="text1"/>
                <w:sz w:val="22"/>
                <w:szCs w:val="22"/>
                <w:lang w:val="lt-LT"/>
              </w:rPr>
            </w:pPr>
            <w:r w:rsidRPr="009F77C4">
              <w:rPr>
                <w:rFonts w:ascii="Arial" w:hAnsi="Arial" w:cs="Arial"/>
                <w:i/>
                <w:iCs/>
                <w:color w:val="000000" w:themeColor="text1"/>
                <w:sz w:val="22"/>
                <w:szCs w:val="22"/>
              </w:rPr>
              <w:t>XXXX</w:t>
            </w:r>
          </w:p>
        </w:tc>
      </w:tr>
      <w:tr w:rsidR="00397C0F" w:rsidRPr="00CA0C14" w14:paraId="22B72F94" w14:textId="77777777" w:rsidTr="00767F43">
        <w:trPr>
          <w:trHeight w:val="284"/>
        </w:trPr>
        <w:tc>
          <w:tcPr>
            <w:tcW w:w="2086" w:type="dxa"/>
          </w:tcPr>
          <w:p w14:paraId="728FF222" w14:textId="77777777" w:rsidR="00397C0F" w:rsidRPr="009F77C4" w:rsidRDefault="00397C0F" w:rsidP="00767F43">
            <w:pPr>
              <w:rPr>
                <w:rFonts w:ascii="Arial" w:hAnsi="Arial" w:cs="Arial"/>
                <w:i/>
                <w:iCs/>
                <w:color w:val="000000" w:themeColor="text1"/>
                <w:sz w:val="22"/>
                <w:szCs w:val="22"/>
                <w:lang w:val="lt-LT"/>
              </w:rPr>
            </w:pPr>
            <w:r w:rsidRPr="009F77C4">
              <w:rPr>
                <w:rFonts w:ascii="Arial" w:hAnsi="Arial" w:cs="Arial"/>
                <w:i/>
                <w:iCs/>
                <w:color w:val="000000" w:themeColor="text1"/>
                <w:sz w:val="22"/>
                <w:szCs w:val="22"/>
                <w:lang w:val="lt-LT"/>
              </w:rPr>
              <w:t>Viršįtampių ribotuvai, prie kurių iš abiejų pusių</w:t>
            </w:r>
          </w:p>
          <w:p w14:paraId="1748F61E" w14:textId="77777777" w:rsidR="00397C0F" w:rsidRPr="009F77C4" w:rsidRDefault="00397C0F" w:rsidP="00767F43">
            <w:pPr>
              <w:rPr>
                <w:rFonts w:ascii="Arial" w:hAnsi="Arial" w:cs="Arial"/>
                <w:color w:val="000000" w:themeColor="text1"/>
                <w:sz w:val="22"/>
                <w:szCs w:val="22"/>
                <w:lang w:val="lt-LT"/>
              </w:rPr>
            </w:pPr>
            <w:r w:rsidRPr="009F77C4">
              <w:rPr>
                <w:rFonts w:ascii="Arial" w:hAnsi="Arial" w:cs="Arial"/>
                <w:i/>
                <w:iCs/>
                <w:color w:val="000000" w:themeColor="text1"/>
                <w:sz w:val="22"/>
                <w:szCs w:val="22"/>
                <w:lang w:val="lt-LT"/>
              </w:rPr>
              <w:t>jungiamos vamzdinės šynos (</w:t>
            </w:r>
            <w:r>
              <w:rPr>
                <w:rFonts w:ascii="Arial" w:hAnsi="Arial" w:cs="Arial"/>
                <w:i/>
                <w:iCs/>
                <w:color w:val="000000" w:themeColor="text1"/>
                <w:sz w:val="22"/>
                <w:szCs w:val="22"/>
                <w:lang w:val="lt-LT"/>
              </w:rPr>
              <w:t>...</w:t>
            </w:r>
            <w:r w:rsidRPr="009F77C4">
              <w:rPr>
                <w:rFonts w:ascii="Arial" w:hAnsi="Arial" w:cs="Arial"/>
                <w:i/>
                <w:iCs/>
                <w:color w:val="000000" w:themeColor="text1"/>
                <w:sz w:val="22"/>
                <w:szCs w:val="22"/>
                <w:lang w:val="lt-LT"/>
              </w:rPr>
              <w:t xml:space="preserve"> m ir </w:t>
            </w:r>
            <w:r>
              <w:rPr>
                <w:rFonts w:ascii="Arial" w:hAnsi="Arial" w:cs="Arial"/>
                <w:i/>
                <w:iCs/>
                <w:color w:val="000000" w:themeColor="text1"/>
                <w:sz w:val="22"/>
                <w:szCs w:val="22"/>
                <w:lang w:val="lt-LT"/>
              </w:rPr>
              <w:t>...</w:t>
            </w:r>
            <w:r w:rsidRPr="009F77C4">
              <w:rPr>
                <w:rFonts w:ascii="Arial" w:hAnsi="Arial" w:cs="Arial"/>
                <w:i/>
                <w:iCs/>
                <w:color w:val="000000" w:themeColor="text1"/>
                <w:sz w:val="22"/>
                <w:szCs w:val="22"/>
                <w:lang w:val="lt-LT"/>
              </w:rPr>
              <w:t xml:space="preserve"> m ilgio)</w:t>
            </w:r>
          </w:p>
        </w:tc>
        <w:tc>
          <w:tcPr>
            <w:tcW w:w="4151" w:type="dxa"/>
            <w:gridSpan w:val="3"/>
          </w:tcPr>
          <w:p w14:paraId="6516A8CD" w14:textId="77777777" w:rsidR="00397C0F" w:rsidRPr="009F77C4" w:rsidRDefault="00397C0F" w:rsidP="00767F43">
            <w:pPr>
              <w:jc w:val="center"/>
              <w:rPr>
                <w:rFonts w:ascii="Arial" w:hAnsi="Arial" w:cs="Arial"/>
                <w:color w:val="000000" w:themeColor="text1"/>
                <w:sz w:val="22"/>
                <w:szCs w:val="22"/>
                <w:lang w:val="lt-LT"/>
              </w:rPr>
            </w:pPr>
            <w:r w:rsidRPr="009F77C4">
              <w:rPr>
                <w:rFonts w:ascii="Arial" w:hAnsi="Arial" w:cs="Arial"/>
                <w:b/>
                <w:bCs/>
                <w:color w:val="000000" w:themeColor="text1"/>
                <w:sz w:val="22"/>
                <w:szCs w:val="22"/>
                <w:lang w:val="lt-LT"/>
              </w:rPr>
              <w:t>Maksimali apkrova bet kuria kryptimi:</w:t>
            </w:r>
            <w:r w:rsidRPr="009F77C4">
              <w:rPr>
                <w:rFonts w:ascii="Arial" w:hAnsi="Arial" w:cs="Arial"/>
                <w:i/>
                <w:iCs/>
                <w:color w:val="000000" w:themeColor="text1"/>
                <w:sz w:val="22"/>
                <w:szCs w:val="22"/>
                <w:lang w:val="lt-LT"/>
              </w:rPr>
              <w:t xml:space="preserve"> XXX</w:t>
            </w:r>
          </w:p>
        </w:tc>
        <w:tc>
          <w:tcPr>
            <w:tcW w:w="1694" w:type="dxa"/>
          </w:tcPr>
          <w:p w14:paraId="31569A63" w14:textId="77777777" w:rsidR="00397C0F" w:rsidRPr="009F77C4" w:rsidRDefault="00397C0F" w:rsidP="00767F43">
            <w:pPr>
              <w:jc w:val="center"/>
              <w:rPr>
                <w:rFonts w:ascii="Arial" w:hAnsi="Arial" w:cs="Arial"/>
                <w:color w:val="000000" w:themeColor="text1"/>
                <w:sz w:val="22"/>
                <w:szCs w:val="22"/>
                <w:lang w:val="lt-LT"/>
              </w:rPr>
            </w:pPr>
            <w:r w:rsidRPr="009F77C4">
              <w:rPr>
                <w:rFonts w:ascii="Arial" w:hAnsi="Arial" w:cs="Arial"/>
                <w:i/>
                <w:iCs/>
                <w:color w:val="000000" w:themeColor="text1"/>
                <w:sz w:val="22"/>
                <w:szCs w:val="22"/>
                <w:lang w:val="lt-LT"/>
              </w:rPr>
              <w:t>≥ XXXX</w:t>
            </w:r>
          </w:p>
        </w:tc>
        <w:tc>
          <w:tcPr>
            <w:tcW w:w="2275" w:type="dxa"/>
          </w:tcPr>
          <w:p w14:paraId="626DA09A" w14:textId="77777777" w:rsidR="00397C0F" w:rsidRPr="009F77C4" w:rsidRDefault="00397C0F" w:rsidP="00767F43">
            <w:pPr>
              <w:jc w:val="center"/>
              <w:rPr>
                <w:rFonts w:ascii="Arial" w:hAnsi="Arial" w:cs="Arial"/>
                <w:i/>
                <w:iCs/>
                <w:color w:val="808080" w:themeColor="background1" w:themeShade="80"/>
                <w:sz w:val="22"/>
                <w:szCs w:val="22"/>
                <w:lang w:val="lt-LT"/>
              </w:rPr>
            </w:pPr>
            <w:r w:rsidRPr="009F77C4">
              <w:rPr>
                <w:rFonts w:ascii="Arial" w:hAnsi="Arial" w:cs="Arial"/>
                <w:i/>
                <w:iCs/>
                <w:color w:val="000000" w:themeColor="text1"/>
                <w:sz w:val="22"/>
                <w:szCs w:val="22"/>
              </w:rPr>
              <w:t>XXXX</w:t>
            </w:r>
          </w:p>
        </w:tc>
      </w:tr>
      <w:tr w:rsidR="00397C0F" w:rsidRPr="00CA0C14" w14:paraId="62B932E4" w14:textId="77777777" w:rsidTr="00767F43">
        <w:trPr>
          <w:trHeight w:val="284"/>
        </w:trPr>
        <w:tc>
          <w:tcPr>
            <w:tcW w:w="2086" w:type="dxa"/>
          </w:tcPr>
          <w:p w14:paraId="68A90F5D" w14:textId="77777777" w:rsidR="00397C0F" w:rsidRPr="009F77C4" w:rsidRDefault="00397C0F" w:rsidP="00767F43">
            <w:pPr>
              <w:jc w:val="center"/>
              <w:rPr>
                <w:rFonts w:ascii="Arial" w:hAnsi="Arial" w:cs="Arial"/>
                <w:color w:val="000000" w:themeColor="text1"/>
                <w:sz w:val="22"/>
                <w:szCs w:val="22"/>
                <w:lang w:val="lt-LT"/>
              </w:rPr>
            </w:pPr>
            <w:r w:rsidRPr="009F77C4">
              <w:rPr>
                <w:rFonts w:ascii="Arial" w:hAnsi="Arial" w:cs="Arial"/>
                <w:color w:val="000000" w:themeColor="text1"/>
                <w:sz w:val="22"/>
                <w:szCs w:val="22"/>
                <w:lang w:val="lt-LT"/>
              </w:rPr>
              <w:t>...</w:t>
            </w:r>
          </w:p>
        </w:tc>
        <w:tc>
          <w:tcPr>
            <w:tcW w:w="4151" w:type="dxa"/>
            <w:gridSpan w:val="3"/>
          </w:tcPr>
          <w:p w14:paraId="38BF5161" w14:textId="77777777" w:rsidR="00397C0F" w:rsidRPr="009F77C4" w:rsidRDefault="00397C0F" w:rsidP="00767F43">
            <w:pPr>
              <w:jc w:val="center"/>
              <w:rPr>
                <w:rFonts w:ascii="Arial" w:hAnsi="Arial" w:cs="Arial"/>
                <w:color w:val="000000" w:themeColor="text1"/>
                <w:sz w:val="22"/>
                <w:szCs w:val="22"/>
                <w:lang w:val="lt-LT"/>
              </w:rPr>
            </w:pPr>
            <w:r w:rsidRPr="009F77C4">
              <w:rPr>
                <w:rFonts w:ascii="Arial" w:hAnsi="Arial" w:cs="Arial"/>
                <w:color w:val="000000" w:themeColor="text1"/>
                <w:sz w:val="22"/>
                <w:szCs w:val="22"/>
                <w:lang w:val="lt-LT"/>
              </w:rPr>
              <w:t>...</w:t>
            </w:r>
          </w:p>
        </w:tc>
        <w:tc>
          <w:tcPr>
            <w:tcW w:w="1694" w:type="dxa"/>
          </w:tcPr>
          <w:p w14:paraId="1EA1D3FA" w14:textId="77777777" w:rsidR="00397C0F" w:rsidRPr="009F77C4" w:rsidRDefault="00397C0F" w:rsidP="00767F43">
            <w:pPr>
              <w:jc w:val="center"/>
              <w:rPr>
                <w:rFonts w:ascii="Arial" w:hAnsi="Arial" w:cs="Arial"/>
                <w:color w:val="000000" w:themeColor="text1"/>
                <w:sz w:val="22"/>
                <w:szCs w:val="22"/>
                <w:lang w:val="lt-LT"/>
              </w:rPr>
            </w:pPr>
            <w:r w:rsidRPr="009F77C4">
              <w:rPr>
                <w:rFonts w:ascii="Arial" w:hAnsi="Arial" w:cs="Arial"/>
                <w:color w:val="000000" w:themeColor="text1"/>
                <w:sz w:val="22"/>
                <w:szCs w:val="22"/>
                <w:lang w:val="lt-LT"/>
              </w:rPr>
              <w:t>...</w:t>
            </w:r>
          </w:p>
        </w:tc>
        <w:tc>
          <w:tcPr>
            <w:tcW w:w="2275" w:type="dxa"/>
          </w:tcPr>
          <w:p w14:paraId="414DDA36" w14:textId="77777777" w:rsidR="00397C0F" w:rsidRPr="009F77C4" w:rsidRDefault="00397C0F" w:rsidP="00767F43">
            <w:pPr>
              <w:jc w:val="center"/>
              <w:rPr>
                <w:rFonts w:ascii="Arial" w:hAnsi="Arial" w:cs="Arial"/>
                <w:color w:val="000000" w:themeColor="text1"/>
                <w:sz w:val="22"/>
                <w:szCs w:val="22"/>
                <w:lang w:val="lt-LT"/>
              </w:rPr>
            </w:pPr>
            <w:r w:rsidRPr="009F77C4">
              <w:rPr>
                <w:rFonts w:ascii="Arial" w:hAnsi="Arial" w:cs="Arial"/>
                <w:color w:val="000000" w:themeColor="text1"/>
                <w:sz w:val="22"/>
                <w:szCs w:val="22"/>
                <w:lang w:val="lt-LT"/>
              </w:rPr>
              <w:t>...</w:t>
            </w:r>
          </w:p>
        </w:tc>
      </w:tr>
    </w:tbl>
    <w:p w14:paraId="75E23688" w14:textId="77777777" w:rsidR="00397C0F" w:rsidRPr="009F77C4" w:rsidRDefault="00397C0F" w:rsidP="00397C0F">
      <w:pPr>
        <w:spacing w:after="120"/>
        <w:rPr>
          <w:rFonts w:ascii="Arial" w:hAnsi="Arial" w:cs="Arial"/>
          <w:color w:val="000000" w:themeColor="text1"/>
          <w:szCs w:val="22"/>
          <w:lang w:val="lt-LT"/>
        </w:rPr>
      </w:pPr>
      <w:r w:rsidRPr="009F77C4">
        <w:rPr>
          <w:rFonts w:ascii="Arial" w:hAnsi="Arial" w:cs="Arial"/>
          <w:b/>
          <w:bCs/>
          <w:color w:val="000000" w:themeColor="text1"/>
          <w:sz w:val="22"/>
          <w:szCs w:val="22"/>
          <w:lang w:val="lt-LT"/>
        </w:rPr>
        <w:t>Pastaba</w:t>
      </w:r>
      <w:r w:rsidRPr="009F77C4">
        <w:rPr>
          <w:rFonts w:ascii="Arial" w:hAnsi="Arial" w:cs="Arial"/>
          <w:color w:val="000000" w:themeColor="text1"/>
          <w:sz w:val="22"/>
          <w:szCs w:val="22"/>
          <w:lang w:val="lt-LT"/>
        </w:rPr>
        <w:t xml:space="preserve">: lentelėje pateikta informacija yra pavyzdinė. </w:t>
      </w:r>
      <w:r>
        <w:rPr>
          <w:rFonts w:ascii="Arial" w:hAnsi="Arial" w:cs="Arial"/>
          <w:color w:val="000000" w:themeColor="text1"/>
          <w:sz w:val="22"/>
          <w:szCs w:val="22"/>
          <w:lang w:val="lt-LT"/>
        </w:rPr>
        <w:t>V</w:t>
      </w:r>
      <w:r w:rsidRPr="009F77C4">
        <w:rPr>
          <w:rFonts w:ascii="Arial" w:hAnsi="Arial" w:cs="Arial"/>
          <w:color w:val="000000" w:themeColor="text1"/>
          <w:sz w:val="22"/>
          <w:szCs w:val="22"/>
          <w:lang w:val="lt-LT"/>
        </w:rPr>
        <w:t>adovaujantis lentelės pavyzdžiu projekte turi būti pateikta skaičiuojama aktuali informacija.</w:t>
      </w:r>
    </w:p>
    <w:p w14:paraId="0252FA38" w14:textId="443EF418" w:rsidR="00397C0F" w:rsidRPr="00CA0C14" w:rsidRDefault="00397C0F" w:rsidP="005349AC">
      <w:pPr>
        <w:pStyle w:val="Stilius13"/>
      </w:pPr>
      <w:bookmarkStart w:id="82" w:name="_Hlk188867558"/>
      <w:r w:rsidRPr="00CA0C14">
        <w:t xml:space="preserve">Naujos TP statybos atveju, arba rekonstruojant esamą TP, lanksčių laidininkų (laidų) įrengimui pastotės portaluose, į linijos ir į pastotės pusę, turi būti naudojami polimeriniai strypiniai izoliatoriai. Visus pastotėje naudojamus polimerinius strypinius izoliatorius specifikuoti </w:t>
      </w:r>
      <w:r>
        <w:t xml:space="preserve">pastotės </w:t>
      </w:r>
      <w:r>
        <w:lastRenderedPageBreak/>
        <w:t>elektrotechnikos</w:t>
      </w:r>
      <w:r w:rsidRPr="00F54C9A">
        <w:t xml:space="preserve"> </w:t>
      </w:r>
      <w:r>
        <w:t xml:space="preserve">projekto techninių specifikacijų </w:t>
      </w:r>
      <w:r w:rsidRPr="00CA0C14">
        <w:t xml:space="preserve">pagrindinės įrangos dalyje. </w:t>
      </w:r>
      <w:bookmarkEnd w:id="82"/>
      <w:r w:rsidRPr="00CA0C14">
        <w:t xml:space="preserve">Standartiniai techniniai reikalavimai polimeriniams strypiniams izoliatoriams pateikti </w:t>
      </w:r>
      <w:r w:rsidR="003031BF">
        <w:rPr>
          <w:color w:val="000000" w:themeColor="text1"/>
          <w:kern w:val="1"/>
          <w:lang w:eastAsia="ar-SA"/>
        </w:rPr>
        <w:t xml:space="preserve">(54) </w:t>
      </w:r>
      <w:r w:rsidRPr="00CA0C14">
        <w:rPr>
          <w:color w:val="000000" w:themeColor="text1"/>
          <w:kern w:val="1"/>
          <w:lang w:eastAsia="ar-SA"/>
        </w:rPr>
        <w:t>priede.</w:t>
      </w:r>
      <w:r>
        <w:rPr>
          <w:color w:val="000000" w:themeColor="text1"/>
          <w:kern w:val="1"/>
          <w:lang w:eastAsia="ar-SA"/>
        </w:rPr>
        <w:t xml:space="preserve"> </w:t>
      </w:r>
    </w:p>
    <w:p w14:paraId="4455DEBB" w14:textId="606DAED2" w:rsidR="00397C0F" w:rsidRPr="009F77C4" w:rsidRDefault="00397C0F" w:rsidP="005349AC">
      <w:pPr>
        <w:pStyle w:val="Stilius13"/>
      </w:pPr>
      <w:r w:rsidRPr="009F77C4">
        <w:t>Atskirai sumontuoti 110</w:t>
      </w:r>
      <w:r w:rsidR="006D2213">
        <w:t xml:space="preserve"> </w:t>
      </w:r>
      <w:proofErr w:type="spellStart"/>
      <w:r w:rsidR="006D2213">
        <w:t>kV</w:t>
      </w:r>
      <w:proofErr w:type="spellEnd"/>
      <w:r w:rsidR="006D2213">
        <w:t xml:space="preserve"> </w:t>
      </w:r>
      <w:r w:rsidRPr="009F77C4">
        <w:t xml:space="preserve">atraminiai izoliatoriai turi atitikti PSO standartinius techninius reikalavimus, pateiktus </w:t>
      </w:r>
      <w:r w:rsidR="003031BF">
        <w:t xml:space="preserve">(55) </w:t>
      </w:r>
      <w:r w:rsidRPr="009F77C4">
        <w:t xml:space="preserve">priede. </w:t>
      </w:r>
    </w:p>
    <w:p w14:paraId="2D4E821B" w14:textId="7ACC832B" w:rsidR="00397C0F" w:rsidRPr="009F77C4" w:rsidRDefault="00397C0F" w:rsidP="005349AC">
      <w:pPr>
        <w:pStyle w:val="Stilius13"/>
      </w:pPr>
      <w:bookmarkStart w:id="83" w:name="_Hlk188867612"/>
      <w:r w:rsidRPr="009F77C4">
        <w:t xml:space="preserve">Suprojektuoti gnybtus kilnojamų įžemiklių uždėjimui atsižvelgiant į konkrečią prijungimo schemą bei žemiau nurodytus reikalavimus. Gnybtai kilnojamiems įžemikliams projektuojami iš abiejų pusių jungtuvo kartu su srovės transformatoriumi komplekto (taikoma linijų ir </w:t>
      </w:r>
      <w:proofErr w:type="spellStart"/>
      <w:r w:rsidRPr="009F77C4">
        <w:t>sekcijiniam</w:t>
      </w:r>
      <w:proofErr w:type="spellEnd"/>
      <w:r w:rsidRPr="009F77C4">
        <w:t xml:space="preserve"> </w:t>
      </w:r>
      <w:proofErr w:type="spellStart"/>
      <w:r w:rsidRPr="009F77C4">
        <w:t>prijunginiams</w:t>
      </w:r>
      <w:proofErr w:type="spellEnd"/>
      <w:r w:rsidRPr="009F77C4">
        <w:t>) arba remontinėje jungtyje vienas gnybtų komplektas tarp skyriklių</w:t>
      </w:r>
      <w:r>
        <w:t xml:space="preserve">, kai </w:t>
      </w:r>
      <w:proofErr w:type="spellStart"/>
      <w:r>
        <w:t>sekcijinis</w:t>
      </w:r>
      <w:proofErr w:type="spellEnd"/>
      <w:r>
        <w:t xml:space="preserve"> jungtuvas neįrengiamas</w:t>
      </w:r>
      <w:r w:rsidRPr="009F77C4">
        <w:t>. Taip pat, gnybtai kilnojamiems įžemikliams projektuojami prie išėjimų į elektros perdavimo linijas (į linijos pusę už ribotuvo), prie įtampos matavimo transformatorių ir prie galios transformatorių 110</w:t>
      </w:r>
      <w:r w:rsidR="006D2213">
        <w:t xml:space="preserve"> </w:t>
      </w:r>
      <w:proofErr w:type="spellStart"/>
      <w:r w:rsidR="006D2213">
        <w:t>kV</w:t>
      </w:r>
      <w:proofErr w:type="spellEnd"/>
      <w:r w:rsidR="006D2213">
        <w:t xml:space="preserve"> </w:t>
      </w:r>
      <w:r w:rsidRPr="009F77C4">
        <w:t>išvadų (tarp transformatoriaus įvadų ir ribotuvų arba artimiausių skirstyklos įrenginių, jei šalia transformatoriaus ribotuvai neprojektuojami)</w:t>
      </w:r>
      <w:bookmarkStart w:id="84" w:name="_Hlk114472763"/>
      <w:r w:rsidRPr="009F77C4">
        <w:t>.</w:t>
      </w:r>
      <w:bookmarkEnd w:id="84"/>
      <w:r w:rsidRPr="009F77C4">
        <w:rPr>
          <w:kern w:val="1"/>
          <w:lang w:eastAsia="ar-SA"/>
        </w:rPr>
        <w:t xml:space="preserve"> </w:t>
      </w:r>
      <w:r w:rsidRPr="009F77C4">
        <w:t>Tikslios įžeminimo kontaktų įrengimo vietos parenkamos ir suderinamos su PSO projekto</w:t>
      </w:r>
      <w:r w:rsidRPr="00CA0C14">
        <w:t xml:space="preserve"> </w:t>
      </w:r>
      <w:r w:rsidRPr="009F77C4">
        <w:t>rengimo metu.</w:t>
      </w:r>
      <w:r w:rsidRPr="009F77C4">
        <w:rPr>
          <w:kern w:val="1"/>
          <w:lang w:eastAsia="ar-SA"/>
        </w:rPr>
        <w:t xml:space="preserve"> Kontaktai kilnojamų įžemiklių uždėjimui turi būti įrengti tokiame aukštyje, kad kilnojamąjį įžemiklį prie kontaktų būtų galima prijungti naudojant 110</w:t>
      </w:r>
      <w:r w:rsidR="006D2213">
        <w:rPr>
          <w:kern w:val="1"/>
          <w:lang w:eastAsia="ar-SA"/>
        </w:rPr>
        <w:t xml:space="preserve"> </w:t>
      </w:r>
      <w:proofErr w:type="spellStart"/>
      <w:r w:rsidR="006D2213">
        <w:rPr>
          <w:kern w:val="1"/>
          <w:lang w:eastAsia="ar-SA"/>
        </w:rPr>
        <w:t>kV</w:t>
      </w:r>
      <w:proofErr w:type="spellEnd"/>
      <w:r w:rsidR="006D2213">
        <w:rPr>
          <w:kern w:val="1"/>
          <w:lang w:eastAsia="ar-SA"/>
        </w:rPr>
        <w:t xml:space="preserve"> </w:t>
      </w:r>
      <w:r w:rsidRPr="009F77C4">
        <w:rPr>
          <w:kern w:val="1"/>
          <w:lang w:eastAsia="ar-SA"/>
        </w:rPr>
        <w:t>izoliacinę lazdą nenaudojant pakėlimo į aukštį priemonių</w:t>
      </w:r>
      <w:r w:rsidRPr="009F77C4">
        <w:t>.</w:t>
      </w:r>
    </w:p>
    <w:bookmarkEnd w:id="83"/>
    <w:p w14:paraId="37E20BF1" w14:textId="7B5DB021" w:rsidR="00397C0F" w:rsidRPr="009F77C4" w:rsidRDefault="00397C0F" w:rsidP="005349AC">
      <w:pPr>
        <w:pStyle w:val="Stilius13"/>
      </w:pPr>
      <w:r w:rsidRPr="009F77C4">
        <w:t>Suprojektuoti prijungimo prie galios transformatorių 110</w:t>
      </w:r>
      <w:r w:rsidR="006D2213">
        <w:t xml:space="preserve"> </w:t>
      </w:r>
      <w:proofErr w:type="spellStart"/>
      <w:r w:rsidR="006D2213">
        <w:t>kV</w:t>
      </w:r>
      <w:proofErr w:type="spellEnd"/>
      <w:r w:rsidR="006D2213">
        <w:t xml:space="preserve"> </w:t>
      </w:r>
      <w:r w:rsidRPr="009F77C4">
        <w:t xml:space="preserve">įvadų, skirstyklos </w:t>
      </w:r>
      <w:r w:rsidRPr="009F77C4">
        <w:rPr>
          <w:kern w:val="1"/>
          <w:lang w:eastAsia="ar-SA"/>
        </w:rPr>
        <w:t xml:space="preserve">pirminių įrenginių ir laidininkų prijungimo būdą ir gnybtus. </w:t>
      </w:r>
      <w:r w:rsidRPr="009F77C4">
        <w:t>Reikalavimai 110</w:t>
      </w:r>
      <w:r w:rsidR="006D2213">
        <w:t xml:space="preserve"> </w:t>
      </w:r>
      <w:proofErr w:type="spellStart"/>
      <w:r w:rsidR="006D2213">
        <w:t>kV</w:t>
      </w:r>
      <w:proofErr w:type="spellEnd"/>
      <w:r w:rsidR="006D2213">
        <w:t xml:space="preserve"> </w:t>
      </w:r>
      <w:r w:rsidRPr="009F77C4">
        <w:t>pirminių įrenginių prijungimo gnybtams</w:t>
      </w:r>
      <w:r w:rsidRPr="009F77C4">
        <w:rPr>
          <w:kern w:val="1"/>
          <w:lang w:eastAsia="ar-SA"/>
        </w:rPr>
        <w:t xml:space="preserve"> pateikiami </w:t>
      </w:r>
      <w:r w:rsidR="003031BF">
        <w:rPr>
          <w:kern w:val="1"/>
          <w:lang w:eastAsia="ar-SA"/>
        </w:rPr>
        <w:t xml:space="preserve">(56) </w:t>
      </w:r>
      <w:r w:rsidRPr="009F77C4">
        <w:rPr>
          <w:kern w:val="1"/>
          <w:lang w:eastAsia="ar-SA"/>
        </w:rPr>
        <w:t>priede.</w:t>
      </w:r>
    </w:p>
    <w:p w14:paraId="75F0F6FC" w14:textId="77777777" w:rsidR="00397C0F" w:rsidRPr="00CA0C14" w:rsidRDefault="00397C0F" w:rsidP="005349AC">
      <w:pPr>
        <w:pStyle w:val="Stilius13"/>
      </w:pPr>
      <w:bookmarkStart w:id="85" w:name="_Hlk188623627"/>
      <w:bookmarkStart w:id="86" w:name="_Hlk188867668"/>
      <w:r>
        <w:rPr>
          <w:color w:val="000000" w:themeColor="text1"/>
        </w:rPr>
        <w:t xml:space="preserve">TDP įrašyti, kad montavimo brėžiniuose turi būti numatyti varžtai, </w:t>
      </w:r>
      <w:r>
        <w:t>a</w:t>
      </w:r>
      <w:r w:rsidRPr="009F77C4">
        <w:t xml:space="preserve">ukštos įtampos įrenginių prijungimo gnybtams užveržti, kurie prijungus </w:t>
      </w:r>
      <w:proofErr w:type="spellStart"/>
      <w:r w:rsidRPr="009F77C4">
        <w:t>šynolaidį</w:t>
      </w:r>
      <w:proofErr w:type="spellEnd"/>
      <w:r w:rsidRPr="009F77C4">
        <w:t xml:space="preserve"> užtikrintų minimalų išorinio dalinio išlydžio susidarymą (užsukus veržlę varžto sriegis būtų ilgesnis už veržlę ne daugiau, kaip 3-5 sriegio žingsnius, varžtas ir veržlė įleisti į gnybto vidų). Šių varžtų užveržimo momentas ir užveržimo seka turi atitikti gamintojo reikalavimus. Maksimalus lankstaus </w:t>
      </w:r>
      <w:proofErr w:type="spellStart"/>
      <w:r w:rsidRPr="009F77C4">
        <w:t>šynolaidžio</w:t>
      </w:r>
      <w:proofErr w:type="spellEnd"/>
      <w:r w:rsidRPr="009F77C4">
        <w:t xml:space="preserve"> išėjimo atstumas iš prijungimo gnybto turi būti ne didesnis nei 2 mm.</w:t>
      </w:r>
      <w:bookmarkEnd w:id="85"/>
    </w:p>
    <w:p w14:paraId="38402AF7" w14:textId="6BD85DDE" w:rsidR="00397C0F" w:rsidRPr="009F77C4" w:rsidRDefault="00397C0F" w:rsidP="005349AC">
      <w:pPr>
        <w:pStyle w:val="Stilius13"/>
      </w:pPr>
      <w:bookmarkStart w:id="87" w:name="_Hlk186812677"/>
      <w:bookmarkEnd w:id="86"/>
      <w:r w:rsidRPr="009F77C4">
        <w:t xml:space="preserve">Suprojektuoti įžeminimo įrenginius vadovaujantis Elektros įrenginių įrengimo bendrųjų taisyklių (toliau - EĮĮBT) reikalavimais. Perdavimo tinklo dalies įžeminimo įrenginių sprendiniai parenkami pagal įžeminimo kontūro varžą. Atstojamoji perdavimo tinklo skirstyklos dalies </w:t>
      </w:r>
      <w:r w:rsidRPr="009F77C4">
        <w:rPr>
          <w:rFonts w:hint="eastAsia"/>
        </w:rPr>
        <w:t>įž</w:t>
      </w:r>
      <w:r w:rsidRPr="009F77C4">
        <w:t xml:space="preserve">eminimo kontūro varža bet kuriuo metų laiku neturi viršyti 0,5 Ω, o priduodant objektą etapais, visais atvejais PSO dalies įžeminimo kontūro varža neturi viršyti 0,5 Ω, kad užtikrinti EĮĮBT reikalavimus. Rengiant projektą, kur reikalaujama pagal EĮĮBT būtina įvertinti ir prisilietimo </w:t>
      </w:r>
      <w:r w:rsidRPr="009F77C4">
        <w:rPr>
          <w:rFonts w:hint="eastAsia"/>
        </w:rPr>
        <w:t>į</w:t>
      </w:r>
      <w:r w:rsidRPr="009F77C4">
        <w:t xml:space="preserve">tampą, prisilietimo </w:t>
      </w:r>
      <w:r w:rsidRPr="009F77C4">
        <w:rPr>
          <w:rFonts w:hint="eastAsia"/>
        </w:rPr>
        <w:t>į</w:t>
      </w:r>
      <w:r w:rsidRPr="009F77C4">
        <w:t xml:space="preserve">tampa neturi viršyti leistinos pagal EĮĮBT. Skaičiuojant prisilietimo </w:t>
      </w:r>
      <w:r w:rsidRPr="009F77C4">
        <w:rPr>
          <w:rFonts w:hint="eastAsia"/>
        </w:rPr>
        <w:t>į</w:t>
      </w:r>
      <w:r w:rsidRPr="009F77C4">
        <w:t>tampą vadovautis LST EN 50522. Perdavimo tinklo skirstyklos įžeminimo įrenginius numatyti sujungti su STO dalies įžeminimo įrenginiais. Jei projektuojamas įėjimas/ įvažiavimas į skirstyklą pro perdavimo tinklo dalies teritoriją, prie įėjimų ir įvažiavimų būtina išlyginti potencialą. Tam reikalinga suprojektuoti du vertikaliuosius elektrodus, sujungtus su kraštiniu horizontaliuoju įžeminimo laidininku. Jie turi būti ne trumpesni kaip 3 m ilgio ir įrengti iš abiejų įėjimo ar įvažiavimo pusių</w:t>
      </w:r>
      <w:r w:rsidRPr="00CA0C14">
        <w:t xml:space="preserve">. </w:t>
      </w:r>
      <w:bookmarkEnd w:id="87"/>
      <w:r w:rsidRPr="009F77C4">
        <w:rPr>
          <w:kern w:val="1"/>
          <w:lang w:eastAsia="ar-SA"/>
        </w:rPr>
        <w:t xml:space="preserve">Standartiniai techniniai reikalavimai įžeminimo kontūro įrengimui ir įžeminimo kontūro elementams pateikiami </w:t>
      </w:r>
      <w:r w:rsidR="003031BF">
        <w:rPr>
          <w:kern w:val="1"/>
          <w:lang w:eastAsia="ar-SA"/>
        </w:rPr>
        <w:t xml:space="preserve">(57) </w:t>
      </w:r>
      <w:r w:rsidRPr="009F77C4">
        <w:rPr>
          <w:kern w:val="1"/>
          <w:lang w:eastAsia="ar-SA"/>
        </w:rPr>
        <w:t xml:space="preserve">ir </w:t>
      </w:r>
      <w:r w:rsidR="003031BF">
        <w:rPr>
          <w:kern w:val="1"/>
          <w:lang w:eastAsia="ar-SA"/>
        </w:rPr>
        <w:t xml:space="preserve">(58) </w:t>
      </w:r>
      <w:r w:rsidRPr="009F77C4">
        <w:rPr>
          <w:kern w:val="1"/>
          <w:lang w:eastAsia="ar-SA"/>
        </w:rPr>
        <w:t>prieduose</w:t>
      </w:r>
      <w:r w:rsidRPr="009F77C4">
        <w:t>.</w:t>
      </w:r>
    </w:p>
    <w:p w14:paraId="10BD24AB" w14:textId="77777777" w:rsidR="00397C0F" w:rsidRPr="009F77C4" w:rsidRDefault="00397C0F" w:rsidP="005349AC">
      <w:pPr>
        <w:pStyle w:val="Stilius13"/>
      </w:pPr>
      <w:r w:rsidRPr="009F77C4">
        <w:t xml:space="preserve"> Suprojektuoti įžeminimo kontūro laidininko prijungimą prie laikančiųjų metalo konstrukcijų dviem varžtiniais sujungimais.</w:t>
      </w:r>
    </w:p>
    <w:p w14:paraId="43346CEB" w14:textId="77777777" w:rsidR="00397C0F" w:rsidRPr="009F77C4" w:rsidRDefault="00397C0F" w:rsidP="005349AC">
      <w:pPr>
        <w:pStyle w:val="Stilius13"/>
      </w:pPr>
      <w:bookmarkStart w:id="88" w:name="_Hlk188867763"/>
      <w:r w:rsidRPr="009F77C4">
        <w:t>Jeigu bus įrengiama nauja perdavimo tinklo dalies tvora arba rekonstruojama esama, projekto aiškinamajame rašte aiškiai nurodyti arba įžeminimų brėžinyje įrašyti pastabą, kad elektrai laidus ryšys negali būti laikomas tvoros segmentų tvirtinimas, tam turi būti įrengtas atskiras elektrai laidus ryšys (sujungimas) tarp atskirų aptvaro metalinių dalių (segmentų).</w:t>
      </w:r>
      <w:r w:rsidRPr="009F77C4">
        <w:rPr>
          <w:strike/>
        </w:rPr>
        <w:t xml:space="preserve"> </w:t>
      </w:r>
    </w:p>
    <w:p w14:paraId="4D434112" w14:textId="7A8B2B1D" w:rsidR="00397C0F" w:rsidRPr="009F77C4" w:rsidRDefault="00397C0F" w:rsidP="005349AC">
      <w:pPr>
        <w:pStyle w:val="Stilius13"/>
        <w:rPr>
          <w:kern w:val="1"/>
          <w:lang w:eastAsia="ar-SA"/>
        </w:rPr>
      </w:pPr>
      <w:bookmarkStart w:id="89" w:name="_Hlk138757627"/>
      <w:bookmarkEnd w:id="88"/>
      <w:r w:rsidRPr="009F77C4">
        <w:t>S</w:t>
      </w:r>
      <w:r w:rsidRPr="009F77C4">
        <w:rPr>
          <w:lang w:eastAsia="ar-SA"/>
        </w:rPr>
        <w:t>uprojektuoti</w:t>
      </w:r>
      <w:r w:rsidRPr="009F77C4">
        <w:t xml:space="preserve"> galios</w:t>
      </w:r>
      <w:r w:rsidRPr="009F77C4" w:rsidDel="00CB0F76">
        <w:t xml:space="preserve"> </w:t>
      </w:r>
      <w:r w:rsidRPr="009F77C4">
        <w:t>skydelį (-</w:t>
      </w:r>
      <w:proofErr w:type="spellStart"/>
      <w:r w:rsidRPr="009F77C4">
        <w:t>ius</w:t>
      </w:r>
      <w:proofErr w:type="spellEnd"/>
      <w:r w:rsidRPr="009F77C4">
        <w:t>) 0,4</w:t>
      </w:r>
      <w:r w:rsidR="006D2213">
        <w:t xml:space="preserve"> </w:t>
      </w:r>
      <w:proofErr w:type="spellStart"/>
      <w:r w:rsidR="006D2213">
        <w:t>kV</w:t>
      </w:r>
      <w:proofErr w:type="spellEnd"/>
      <w:r w:rsidR="006D2213">
        <w:t xml:space="preserve"> </w:t>
      </w:r>
      <w:r w:rsidRPr="009F77C4">
        <w:t>kilnojamų įrenginių maitinimui AS teritorijoje su vienfaziais (2 vnt.</w:t>
      </w:r>
      <w:r w:rsidRPr="00CA0C14">
        <w:t xml:space="preserve"> F tipo</w:t>
      </w:r>
      <w:r w:rsidRPr="009F77C4">
        <w:t>) ir trifaziu (1 vnt.) kištukiniais lizdais (vienfazis automatinis jungiklis 16 A, trifazis – 32 A), maitinamais per srovės nuotėkio relę. Galios skydelių ir kištukinių lizdų IP klasė - ≥</w:t>
      </w:r>
      <w:r w:rsidRPr="00CA0C14">
        <w:t xml:space="preserve"> </w:t>
      </w:r>
      <w:r w:rsidRPr="009F77C4">
        <w:t xml:space="preserve">IP54. </w:t>
      </w:r>
      <w:bookmarkStart w:id="90" w:name="_Hlk161907406"/>
      <w:r w:rsidRPr="009F77C4">
        <w:t xml:space="preserve">Kištukiniai lizdai turi būti sumontuojami skydelių išorinėje šoninėje fasado pusėje ir turi būti pasiekiami esant uždarytoms skydelio durims. </w:t>
      </w:r>
      <w:r>
        <w:t>P</w:t>
      </w:r>
      <w:r w:rsidRPr="009F77C4">
        <w:t>rojekto</w:t>
      </w:r>
      <w:r w:rsidRPr="00CA0C14">
        <w:t xml:space="preserve"> </w:t>
      </w:r>
      <w:r w:rsidRPr="009F77C4">
        <w:t>techninėse specifikacijose turi būti nurodytas kištukinių lizdų montavimas skydo išorėje – lauke</w:t>
      </w:r>
      <w:bookmarkEnd w:id="90"/>
      <w:r w:rsidRPr="009F77C4">
        <w:t xml:space="preserve">. </w:t>
      </w:r>
      <w:bookmarkStart w:id="91" w:name="_Hlk91674783"/>
      <w:r w:rsidRPr="009F77C4">
        <w:rPr>
          <w:kern w:val="1"/>
          <w:lang w:eastAsia="ar-SA"/>
        </w:rPr>
        <w:t xml:space="preserve">Galios skydelių skaičius parenkamas atsižvelgiant į </w:t>
      </w:r>
      <w:proofErr w:type="spellStart"/>
      <w:r w:rsidRPr="009F77C4">
        <w:rPr>
          <w:kern w:val="1"/>
          <w:lang w:eastAsia="ar-SA"/>
        </w:rPr>
        <w:t>prijunginių</w:t>
      </w:r>
      <w:proofErr w:type="spellEnd"/>
      <w:r w:rsidRPr="009F77C4">
        <w:rPr>
          <w:kern w:val="1"/>
          <w:lang w:eastAsia="ar-SA"/>
        </w:rPr>
        <w:t xml:space="preserve"> skaičių (5 </w:t>
      </w:r>
      <w:proofErr w:type="spellStart"/>
      <w:r w:rsidRPr="009F77C4">
        <w:rPr>
          <w:kern w:val="1"/>
          <w:lang w:eastAsia="ar-SA"/>
        </w:rPr>
        <w:t>prijunginiams</w:t>
      </w:r>
      <w:proofErr w:type="spellEnd"/>
      <w:r w:rsidRPr="009F77C4">
        <w:rPr>
          <w:kern w:val="1"/>
          <w:lang w:eastAsia="ar-SA"/>
        </w:rPr>
        <w:t xml:space="preserve"> turi būti projektuojamas 1 galios skydelis). </w:t>
      </w:r>
      <w:r w:rsidRPr="009F77C4">
        <w:rPr>
          <w:color w:val="000000" w:themeColor="text1"/>
        </w:rPr>
        <w:t xml:space="preserve">Papildomo skydelio projektuoti nereikia, jeigu atstumas tarp projektuojamo skydelio ir labiausiai nuo </w:t>
      </w:r>
      <w:r w:rsidRPr="009F77C4">
        <w:rPr>
          <w:color w:val="000000" w:themeColor="text1"/>
        </w:rPr>
        <w:lastRenderedPageBreak/>
        <w:t>jo nutolusio naujai projektuojamo 110</w:t>
      </w:r>
      <w:r w:rsidR="006D2213">
        <w:rPr>
          <w:color w:val="000000" w:themeColor="text1"/>
        </w:rPr>
        <w:t xml:space="preserve"> </w:t>
      </w:r>
      <w:proofErr w:type="spellStart"/>
      <w:r w:rsidR="006D2213">
        <w:rPr>
          <w:color w:val="000000" w:themeColor="text1"/>
        </w:rPr>
        <w:t>kV</w:t>
      </w:r>
      <w:proofErr w:type="spellEnd"/>
      <w:r w:rsidR="006D2213">
        <w:rPr>
          <w:color w:val="000000" w:themeColor="text1"/>
        </w:rPr>
        <w:t xml:space="preserve"> </w:t>
      </w:r>
      <w:r w:rsidRPr="009F77C4">
        <w:rPr>
          <w:color w:val="000000" w:themeColor="text1"/>
        </w:rPr>
        <w:t>įrenginio yra ne didesnis kaip 50 m.</w:t>
      </w:r>
      <w:bookmarkEnd w:id="91"/>
      <w:r w:rsidRPr="009F77C4">
        <w:rPr>
          <w:color w:val="000000" w:themeColor="text1"/>
        </w:rPr>
        <w:t xml:space="preserve"> </w:t>
      </w:r>
      <w:r w:rsidRPr="009F77C4">
        <w:rPr>
          <w:kern w:val="1"/>
          <w:lang w:eastAsia="ar-SA"/>
        </w:rPr>
        <w:t xml:space="preserve">Skydeliai tarpusavyje turi būti išdėstyti tolygiais atstumais per visą pastotės teritoriją. </w:t>
      </w:r>
    </w:p>
    <w:bookmarkEnd w:id="89"/>
    <w:p w14:paraId="2824373E" w14:textId="77777777" w:rsidR="00397C0F" w:rsidRPr="009F77C4" w:rsidRDefault="00397C0F" w:rsidP="005349AC">
      <w:pPr>
        <w:pStyle w:val="Stilius13"/>
        <w:rPr>
          <w:lang w:eastAsia="ar-SA"/>
        </w:rPr>
      </w:pPr>
      <w:r w:rsidRPr="009F77C4">
        <w:rPr>
          <w:lang w:eastAsia="ar-SA"/>
        </w:rPr>
        <w:t>Suprojektuoti kintamosios ir nuolatinės srovės skydų, relinės apsaugos ir valdymo spintų išdėstymą, kabelius į spintas ir skydus užvedant iš apačios.</w:t>
      </w:r>
    </w:p>
    <w:p w14:paraId="106807FD" w14:textId="77777777" w:rsidR="00397C0F" w:rsidRPr="009F77C4" w:rsidRDefault="00397C0F" w:rsidP="005349AC">
      <w:pPr>
        <w:pStyle w:val="Stilius13"/>
        <w:rPr>
          <w:kern w:val="1"/>
          <w:lang w:eastAsia="ar-SA"/>
        </w:rPr>
      </w:pPr>
      <w:bookmarkStart w:id="92" w:name="_Hlk91658232"/>
      <w:r w:rsidRPr="009F77C4">
        <w:t xml:space="preserve">Numatyti potencialų išlyginimo tinklą remiantis EĮĮBT, pateikti potencialų išlyginamojo tinklo parinkimo skaičiavimų rezultatus. Detalius sprendinius suprojektuoti </w:t>
      </w:r>
      <w:r>
        <w:t xml:space="preserve">TDP. </w:t>
      </w:r>
      <w:bookmarkEnd w:id="92"/>
    </w:p>
    <w:p w14:paraId="02072CD0" w14:textId="77777777" w:rsidR="00397C0F" w:rsidRPr="009F77C4" w:rsidRDefault="00397C0F" w:rsidP="005349AC">
      <w:pPr>
        <w:pStyle w:val="Stilius13"/>
      </w:pPr>
      <w:bookmarkStart w:id="93" w:name="_Hlk188867965"/>
      <w:r w:rsidRPr="009F77C4">
        <w:t xml:space="preserve">Pastotės teritorijoje suprojektuoti apšvietimą, leidžiantį tamsiu paros metu atlikti būtinus darbus įrenginių eksploatacijai. Atviros skirstyklos apšvietimas turi būti automatiškai suveikiantis nuo judesio daviklių tamsiu paros metu su galimybe perjungti į rankinio valdymo darbo režimą. </w:t>
      </w:r>
    </w:p>
    <w:p w14:paraId="684EC801" w14:textId="77777777" w:rsidR="00397C0F" w:rsidRPr="009F77C4" w:rsidRDefault="00397C0F" w:rsidP="005349AC">
      <w:pPr>
        <w:pStyle w:val="Betarp"/>
        <w:ind w:left="426" w:firstLine="0"/>
        <w:rPr>
          <w:rFonts w:ascii="Arial" w:hAnsi="Arial" w:cs="Arial"/>
          <w:szCs w:val="22"/>
          <w:lang w:val="lt-LT"/>
        </w:rPr>
      </w:pPr>
      <w:bookmarkStart w:id="94" w:name="_Hlk188623892"/>
      <w:r w:rsidRPr="009F77C4">
        <w:rPr>
          <w:rFonts w:ascii="Arial" w:hAnsi="Arial" w:cs="Arial"/>
          <w:szCs w:val="22"/>
          <w:lang w:val="lt-LT"/>
        </w:rPr>
        <w:t xml:space="preserve">Jeigu šviestuvai skirstyklos apšvietimui projektuojami ant </w:t>
      </w:r>
      <w:proofErr w:type="spellStart"/>
      <w:r w:rsidRPr="009F77C4">
        <w:rPr>
          <w:rFonts w:ascii="Arial" w:hAnsi="Arial" w:cs="Arial"/>
          <w:szCs w:val="22"/>
          <w:lang w:val="lt-LT"/>
        </w:rPr>
        <w:t>srovėlaidžius</w:t>
      </w:r>
      <w:proofErr w:type="spellEnd"/>
      <w:r w:rsidRPr="009F77C4">
        <w:rPr>
          <w:rFonts w:ascii="Arial" w:hAnsi="Arial" w:cs="Arial"/>
          <w:szCs w:val="22"/>
          <w:lang w:val="lt-LT"/>
        </w:rPr>
        <w:t xml:space="preserve"> laikančių konstrukcijų (OL arba </w:t>
      </w:r>
      <w:proofErr w:type="spellStart"/>
      <w:r w:rsidRPr="009F77C4">
        <w:rPr>
          <w:rFonts w:ascii="Arial" w:hAnsi="Arial" w:cs="Arial"/>
          <w:szCs w:val="22"/>
          <w:lang w:val="lt-LT"/>
        </w:rPr>
        <w:t>šyninių</w:t>
      </w:r>
      <w:proofErr w:type="spellEnd"/>
      <w:r w:rsidRPr="009F77C4">
        <w:rPr>
          <w:rFonts w:ascii="Arial" w:hAnsi="Arial" w:cs="Arial"/>
          <w:szCs w:val="22"/>
          <w:lang w:val="lt-LT"/>
        </w:rPr>
        <w:t xml:space="preserve"> portalų ir pan.), jie turi būti sumontuoti ant laikiklių, kurių pagalba būtų užtikrintas minimalus 3m atstumas iki artimiausių įtampą turinčių </w:t>
      </w:r>
      <w:proofErr w:type="spellStart"/>
      <w:r w:rsidRPr="009F77C4">
        <w:rPr>
          <w:rFonts w:ascii="Arial" w:hAnsi="Arial" w:cs="Arial"/>
          <w:szCs w:val="22"/>
          <w:lang w:val="lt-LT"/>
        </w:rPr>
        <w:t>srovinių</w:t>
      </w:r>
      <w:proofErr w:type="spellEnd"/>
      <w:r w:rsidRPr="009F77C4">
        <w:rPr>
          <w:rFonts w:ascii="Arial" w:hAnsi="Arial" w:cs="Arial"/>
          <w:szCs w:val="22"/>
          <w:lang w:val="lt-LT"/>
        </w:rPr>
        <w:t xml:space="preserve"> dalių ir šviestuvų aptarnavimas neatjungiant įtampos įrenginiuose. Draudžiama šviestuvus montuoti ant pirminių įrenginių laikančiųjų konstrukcijų ir OL portalų statramsčių tarp dviejų oro linijų. Jeigu skirstykloje suprojektuoti atskiri žaibolaidžiai, projektuoti skirstyklos apšvietimą ant jų. Visais kitais atvejais šviestuvai turi būti montuojami ant atskirų laikančiųjų konstrukcijų. Šviestuvų išdėstymas teritorijoje turi būti suprojektuotas taip, kad būtų galimybė prie jų saugiai privažiuoti su kėlimo mechanizmais.</w:t>
      </w:r>
      <w:bookmarkEnd w:id="94"/>
    </w:p>
    <w:p w14:paraId="315BC128" w14:textId="77777777" w:rsidR="00397C0F" w:rsidRPr="009F77C4" w:rsidRDefault="00397C0F" w:rsidP="005349AC">
      <w:pPr>
        <w:pStyle w:val="Betarp"/>
        <w:ind w:left="426" w:firstLine="0"/>
        <w:rPr>
          <w:rFonts w:ascii="Arial" w:hAnsi="Arial" w:cs="Arial"/>
          <w:szCs w:val="22"/>
          <w:lang w:val="lt-LT"/>
        </w:rPr>
      </w:pPr>
      <w:r w:rsidRPr="009F77C4">
        <w:rPr>
          <w:rFonts w:ascii="Arial" w:hAnsi="Arial" w:cs="Arial"/>
          <w:szCs w:val="22"/>
          <w:lang w:val="lt-LT"/>
        </w:rPr>
        <w:t xml:space="preserve">Numatyti LED šviestuvų (prožektorių) panaudojimą, išlaikant reikalaujamos apšvietos reikalavimus nurodytus HN 98:2014 „Natūralus ir dirbtinis darbo vietų apšvietimas. Apšvietos mažiausios ribinės vertės ir bendrieji matavimo reikalavimai“. </w:t>
      </w:r>
      <w:bookmarkStart w:id="95" w:name="_Hlk124928976"/>
      <w:r w:rsidRPr="009F77C4">
        <w:rPr>
          <w:rFonts w:ascii="Arial" w:hAnsi="Arial" w:cs="Arial"/>
          <w:szCs w:val="22"/>
          <w:lang w:val="lt-LT"/>
        </w:rPr>
        <w:t>Minimalus apšvietimas skirstyklos ar pastotės</w:t>
      </w:r>
      <w:r w:rsidRPr="009F77C4" w:rsidDel="00460E6F">
        <w:rPr>
          <w:rFonts w:ascii="Arial" w:hAnsi="Arial" w:cs="Arial"/>
          <w:szCs w:val="22"/>
          <w:lang w:val="lt-LT"/>
        </w:rPr>
        <w:t xml:space="preserve"> </w:t>
      </w:r>
      <w:r w:rsidRPr="009F77C4">
        <w:rPr>
          <w:rFonts w:ascii="Arial" w:hAnsi="Arial" w:cs="Arial"/>
          <w:szCs w:val="22"/>
          <w:lang w:val="lt-LT"/>
        </w:rPr>
        <w:t xml:space="preserve">aukštos įtampos įrenginių ir savųjų reikmių įrangos, eksploatuojamos lauke (pvz. avarinio maitinimo generatorius ir kt.), techninei priežiūrai turi būti ≥ 20 lx. </w:t>
      </w:r>
      <w:bookmarkEnd w:id="95"/>
      <w:r w:rsidRPr="009F77C4">
        <w:rPr>
          <w:rFonts w:ascii="Arial" w:hAnsi="Arial" w:cs="Arial"/>
          <w:szCs w:val="22"/>
          <w:lang w:val="lt-LT"/>
        </w:rPr>
        <w:t xml:space="preserve">Apšvietimo maitinimas ir valdymas turi būti numatomas iš moduliniame valdymo pulte sumontuoto </w:t>
      </w:r>
      <w:bookmarkStart w:id="96" w:name="_Hlk36996246"/>
      <w:r w:rsidRPr="009F77C4">
        <w:rPr>
          <w:rFonts w:ascii="Arial" w:hAnsi="Arial" w:cs="Arial"/>
          <w:szCs w:val="22"/>
          <w:lang w:val="lt-LT"/>
        </w:rPr>
        <w:t xml:space="preserve">atskiro valdymo skydelio, prijungto prie </w:t>
      </w:r>
      <w:bookmarkEnd w:id="96"/>
      <w:r w:rsidRPr="009F77C4">
        <w:rPr>
          <w:rFonts w:ascii="Arial" w:hAnsi="Arial" w:cs="Arial"/>
          <w:szCs w:val="22"/>
          <w:lang w:val="lt-LT"/>
        </w:rPr>
        <w:t xml:space="preserve">KSSRS. Valdymo skydelį montuoti šalia PVP įėjimo, PVP viduje. </w:t>
      </w:r>
    </w:p>
    <w:bookmarkEnd w:id="93"/>
    <w:p w14:paraId="280DF080" w14:textId="7F21476F" w:rsidR="00397C0F" w:rsidRPr="009F77C4" w:rsidRDefault="00397C0F" w:rsidP="005349AC">
      <w:pPr>
        <w:pStyle w:val="Stilius13"/>
      </w:pPr>
      <w:r w:rsidRPr="009F77C4">
        <w:t>Visi įrenginių, spintų bei linijų žymėjimai turi būti suderinti su PSO ir atitikti perdavimo tinklo operatyvinių ir techninių pavadinimų sudarymo ir žymėjimo tvarkos aprašo reikalavimus (</w:t>
      </w:r>
      <w:r w:rsidR="003031BF">
        <w:t xml:space="preserve">59) </w:t>
      </w:r>
      <w:r w:rsidRPr="009F77C4">
        <w:t>priede. Visų naujų elektros įrenginių ir spintų operatyviniai užrašai turi būti ant atsparių atmosferos poveikiui lentelių. Atviros skirstyklos įrenginių (toliau – ASĮ), NSSRS, KSSRS, relinės apsaugos ir automatikos (toliau – RAA) spintose esančių įrenginių ir automatinių jungiklių užrašai turi būti suderinti su PSO prieš pradedant įrenginių bei įrangos gamybą. Jei kartu su rekonstrukcija yra keičiama ar naujai montuojama įranga kitose pastotėse, taip pat galioja reikalavimas, jog šiose pastotėse visi naujai montuojamų ar keičiamų įrenginių, spintų bei linijų žymėjimai turi būti suderinti su PSO.</w:t>
      </w:r>
    </w:p>
    <w:p w14:paraId="39D03797" w14:textId="5145AE07" w:rsidR="00397C0F" w:rsidRPr="009F77C4" w:rsidRDefault="00397C0F" w:rsidP="005349AC">
      <w:pPr>
        <w:pStyle w:val="Stilius13"/>
      </w:pPr>
      <w:r>
        <w:rPr>
          <w:color w:val="000000" w:themeColor="text1"/>
        </w:rPr>
        <w:t>TDP</w:t>
      </w:r>
      <w:r w:rsidRPr="00CA0C14">
        <w:rPr>
          <w:color w:val="000000" w:themeColor="text1"/>
        </w:rPr>
        <w:t xml:space="preserve"> </w:t>
      </w:r>
      <w:r w:rsidRPr="009F77C4">
        <w:rPr>
          <w:color w:val="000000" w:themeColor="text1"/>
        </w:rPr>
        <w:t xml:space="preserve">parašyti, kad </w:t>
      </w:r>
      <w:r w:rsidRPr="009F77C4">
        <w:t xml:space="preserve">pirminių įrenginių techninių duomenų lentelės turi atitikti PSO standartinius techninius reikalavimus, pateiktus </w:t>
      </w:r>
      <w:r w:rsidR="003031BF">
        <w:t xml:space="preserve">(60) </w:t>
      </w:r>
      <w:r w:rsidRPr="009F77C4">
        <w:t>priede.</w:t>
      </w:r>
    </w:p>
    <w:p w14:paraId="03F17493" w14:textId="77777777" w:rsidR="00397C0F" w:rsidRPr="009F77C4" w:rsidRDefault="00397C0F" w:rsidP="005349AC">
      <w:pPr>
        <w:pStyle w:val="Stilius13"/>
      </w:pPr>
      <w:r>
        <w:t>TDP</w:t>
      </w:r>
      <w:r w:rsidRPr="009F77C4">
        <w:t xml:space="preserve"> numatyti naujai sumontuotų pirminių įrenginių įrengimą ir patikrinimus pagal elektros įrenginių įrengimo taisykles ir PSO norminių dokumentų reikalavimus.</w:t>
      </w:r>
    </w:p>
    <w:p w14:paraId="6111E146" w14:textId="4801FC75" w:rsidR="00397C0F" w:rsidRDefault="00397C0F" w:rsidP="005349AC">
      <w:pPr>
        <w:pStyle w:val="Stilius13"/>
      </w:pPr>
      <w:bookmarkStart w:id="97" w:name="_Hlk188868126"/>
      <w:r w:rsidRPr="009F77C4">
        <w:rPr>
          <w:color w:val="000000" w:themeColor="text1"/>
          <w:kern w:val="1"/>
          <w:lang w:eastAsia="ar-SA"/>
        </w:rPr>
        <w:t xml:space="preserve">PP ir </w:t>
      </w:r>
      <w:r w:rsidRPr="00EE77C7">
        <w:rPr>
          <w:color w:val="000000" w:themeColor="text1"/>
          <w:kern w:val="1"/>
          <w:lang w:eastAsia="ar-SA"/>
        </w:rPr>
        <w:t>TDP</w:t>
      </w:r>
      <w:r w:rsidRPr="009F77C4">
        <w:rPr>
          <w:color w:val="000000" w:themeColor="text1"/>
          <w:kern w:val="1"/>
          <w:lang w:eastAsia="ar-SA"/>
        </w:rPr>
        <w:t xml:space="preserve"> turi būti pateikiami 110</w:t>
      </w:r>
      <w:r w:rsidR="006D2213">
        <w:rPr>
          <w:color w:val="000000" w:themeColor="text1"/>
          <w:kern w:val="1"/>
          <w:lang w:eastAsia="ar-SA"/>
        </w:rPr>
        <w:t xml:space="preserve"> </w:t>
      </w:r>
      <w:proofErr w:type="spellStart"/>
      <w:r w:rsidR="006D2213">
        <w:rPr>
          <w:color w:val="000000" w:themeColor="text1"/>
          <w:kern w:val="1"/>
          <w:lang w:eastAsia="ar-SA"/>
        </w:rPr>
        <w:t>kV</w:t>
      </w:r>
      <w:proofErr w:type="spellEnd"/>
      <w:r w:rsidR="006D2213">
        <w:rPr>
          <w:color w:val="000000" w:themeColor="text1"/>
          <w:kern w:val="1"/>
          <w:lang w:eastAsia="ar-SA"/>
        </w:rPr>
        <w:t xml:space="preserve"> </w:t>
      </w:r>
      <w:r w:rsidRPr="009F77C4">
        <w:rPr>
          <w:color w:val="000000" w:themeColor="text1"/>
          <w:kern w:val="1"/>
          <w:lang w:eastAsia="ar-SA"/>
        </w:rPr>
        <w:t xml:space="preserve">skirstyklos pirminių įrenginių trimatis išdėstymo planas ir visų </w:t>
      </w:r>
      <w:proofErr w:type="spellStart"/>
      <w:r w:rsidRPr="009F77C4">
        <w:rPr>
          <w:color w:val="000000" w:themeColor="text1"/>
          <w:kern w:val="1"/>
          <w:lang w:eastAsia="ar-SA"/>
        </w:rPr>
        <w:t>prijunginių</w:t>
      </w:r>
      <w:proofErr w:type="spellEnd"/>
      <w:r w:rsidRPr="009F77C4">
        <w:rPr>
          <w:color w:val="000000" w:themeColor="text1"/>
          <w:kern w:val="1"/>
          <w:lang w:eastAsia="ar-SA"/>
        </w:rPr>
        <w:t xml:space="preserve"> pjūvių brėžiniai </w:t>
      </w:r>
      <w:bookmarkStart w:id="98" w:name="_Hlk91658428"/>
      <w:r w:rsidRPr="009F77C4">
        <w:rPr>
          <w:color w:val="000000" w:themeColor="text1"/>
          <w:lang w:eastAsia="ar-SA"/>
        </w:rPr>
        <w:t xml:space="preserve">(įskaitant perspektyvinę įrangą, jei tokia numatoma) su nurodytais atstumais </w:t>
      </w:r>
      <w:r w:rsidRPr="009F77C4">
        <w:t xml:space="preserve">nuo </w:t>
      </w:r>
      <w:proofErr w:type="spellStart"/>
      <w:r w:rsidRPr="009F77C4">
        <w:t>srovėlaidžių</w:t>
      </w:r>
      <w:proofErr w:type="spellEnd"/>
      <w:r w:rsidRPr="009F77C4">
        <w:t xml:space="preserve"> iki įvairių TP elementų. </w:t>
      </w:r>
      <w:bookmarkStart w:id="99" w:name="_Hlk91658368"/>
      <w:r w:rsidRPr="009F77C4">
        <w:t>Jei projektuojami laikini prijungimo sprendiniai</w:t>
      </w:r>
      <w:r w:rsidRPr="00CA0C14">
        <w:t>, kurie</w:t>
      </w:r>
      <w:r w:rsidRPr="009F77C4">
        <w:t xml:space="preserve"> naudojami tik projekto įgyvendinimo metu, turi būti pateikti laikinų sprendinių </w:t>
      </w:r>
      <w:proofErr w:type="spellStart"/>
      <w:r w:rsidRPr="009F77C4">
        <w:t>vienlinijinės</w:t>
      </w:r>
      <w:proofErr w:type="spellEnd"/>
      <w:r w:rsidRPr="009F77C4">
        <w:t xml:space="preserve"> schemos ir pjūvių brėžiniai su nurodytais atstumais nuo </w:t>
      </w:r>
      <w:proofErr w:type="spellStart"/>
      <w:r w:rsidRPr="009F77C4">
        <w:t>srovėlaidžių</w:t>
      </w:r>
      <w:proofErr w:type="spellEnd"/>
      <w:r w:rsidRPr="009F77C4">
        <w:t xml:space="preserve"> iki įvairių TP elementų</w:t>
      </w:r>
      <w:bookmarkEnd w:id="98"/>
      <w:bookmarkEnd w:id="99"/>
      <w:r w:rsidRPr="009F77C4">
        <w:t>.</w:t>
      </w:r>
      <w:r>
        <w:t xml:space="preserve"> </w:t>
      </w:r>
    </w:p>
    <w:p w14:paraId="05FC2B47" w14:textId="77777777" w:rsidR="00397C0F" w:rsidRPr="009F77C4" w:rsidRDefault="00397C0F" w:rsidP="005349AC">
      <w:pPr>
        <w:pStyle w:val="Stilius13"/>
      </w:pPr>
      <w:bookmarkStart w:id="100" w:name="_Hlk188624048"/>
      <w:bookmarkStart w:id="101" w:name="_Hlk188868145"/>
      <w:bookmarkEnd w:id="97"/>
      <w:proofErr w:type="spellStart"/>
      <w:r w:rsidRPr="00727C2E">
        <w:t>Vienlinijinėje</w:t>
      </w:r>
      <w:proofErr w:type="spellEnd"/>
      <w:r w:rsidRPr="00727C2E">
        <w:t xml:space="preserve"> schemoje turi būti pateikiami projektuojamų laidų ir vamzdinių šynų tipai, bei apskaičiuota trumpo jungimo srovė.</w:t>
      </w:r>
      <w:bookmarkEnd w:id="100"/>
      <w:r>
        <w:t xml:space="preserve"> </w:t>
      </w:r>
    </w:p>
    <w:p w14:paraId="3614E509" w14:textId="77777777" w:rsidR="00397C0F" w:rsidRDefault="00397C0F" w:rsidP="005349AC">
      <w:pPr>
        <w:pStyle w:val="Stilius13"/>
      </w:pPr>
      <w:bookmarkStart w:id="102" w:name="_Hlk17360646"/>
      <w:bookmarkEnd w:id="101"/>
      <w:r w:rsidRPr="009F77C4">
        <w:t xml:space="preserve">Sudarant įrenginių technines specifikacijas vadovautis įrenginių standartiniais </w:t>
      </w:r>
      <w:r w:rsidRPr="00CA0C14">
        <w:t xml:space="preserve">techniniais </w:t>
      </w:r>
      <w:r w:rsidRPr="009F77C4">
        <w:t xml:space="preserve">reikalavimais, pridedamais prie šios </w:t>
      </w:r>
      <w:r w:rsidRPr="00EE77C7">
        <w:t>techninės</w:t>
      </w:r>
      <w:r w:rsidRPr="009F77C4">
        <w:t xml:space="preserve"> užduoties. Perkeliant standartinių reikalavimų punktus į specifikacijas negalima koreguoti standartinių reikalavimų stulpelyje „Įrenginio, įrangos, gaminio ar medžiagos reikalaujamas parametras (mato vnt.), funkcija, išpildymas ar savybė“ pateiktos teksto redakcijos. Taip pat negalima standartinių reikalavimų punktų neįkelti į specifikaciją. Jei punktas konkrečiu atveju netaikomas, vietoje konkretaus parametro ar funkcijos reikšmės, </w:t>
      </w:r>
      <w:r w:rsidRPr="009F77C4">
        <w:lastRenderedPageBreak/>
        <w:t>išpildymo ar savybės specifikacijoje įrašyti „Netaikoma/</w:t>
      </w:r>
      <w:proofErr w:type="spellStart"/>
      <w:r w:rsidRPr="009F77C4">
        <w:t>Not</w:t>
      </w:r>
      <w:proofErr w:type="spellEnd"/>
      <w:r w:rsidRPr="009F77C4">
        <w:t xml:space="preserve"> </w:t>
      </w:r>
      <w:proofErr w:type="spellStart"/>
      <w:r w:rsidRPr="009F77C4">
        <w:t>applicable</w:t>
      </w:r>
      <w:proofErr w:type="spellEnd"/>
      <w:r w:rsidRPr="009F77C4">
        <w:t xml:space="preserve">“. Papildomų punktų įtraukimas į specifikaciją lyginant su standartiniais reikalavimais arba standartinės parametro ar funkcijos reikšmės, išpildymo ar savybės koregavimas lyginant su standartiniuose reikalavimuose pateikta parametro ar funkcijos reikšme, išpildymu ar savybe turi būti aprašytas ir pagrįstas projekte. </w:t>
      </w:r>
      <w:bookmarkStart w:id="103" w:name="_Hlk17360187"/>
      <w:r>
        <w:t xml:space="preserve">TDP </w:t>
      </w:r>
      <w:r w:rsidRPr="009F77C4">
        <w:t>techninės specifikacijos sudaromos lietuvių ir anglų kalbomis.</w:t>
      </w:r>
      <w:bookmarkEnd w:id="102"/>
      <w:bookmarkEnd w:id="103"/>
    </w:p>
    <w:p w14:paraId="75B6418E" w14:textId="6B317525" w:rsidR="004E43C0" w:rsidRPr="00E92F15" w:rsidRDefault="004E43C0" w:rsidP="005349AC">
      <w:pPr>
        <w:pStyle w:val="Stilius13"/>
      </w:pPr>
      <w:r>
        <w:t>Atliekant projektavimo darbus</w:t>
      </w:r>
      <w:r w:rsidR="00521FDB">
        <w:t xml:space="preserve"> naujai numatomoje teritorijoje, kuri bus reikalinga prijungti prie PSO dalies dėl Tauragės TP rekonstrukcijos, </w:t>
      </w:r>
      <w:r>
        <w:t xml:space="preserve">numatyti </w:t>
      </w:r>
      <w:r w:rsidR="00521FDB">
        <w:t>STO</w:t>
      </w:r>
      <w:r>
        <w:t xml:space="preserve"> 0,4kV ir aukštesnės įtampos kabelių iškėlimą iš </w:t>
      </w:r>
      <w:r w:rsidR="00521FDB">
        <w:t>kabelinių kanalų</w:t>
      </w:r>
      <w:r w:rsidR="006C6EE8">
        <w:t>,</w:t>
      </w:r>
      <w:r w:rsidR="00521FDB">
        <w:t xml:space="preserve"> </w:t>
      </w:r>
      <w:r w:rsidR="006C6EE8">
        <w:t xml:space="preserve">įskaitant ir </w:t>
      </w:r>
      <w:r w:rsidR="00521FDB">
        <w:t>žemėje paklot</w:t>
      </w:r>
      <w:r w:rsidR="006C6EE8">
        <w:t>us STO 0,4kV ir aukštesnės įtampos kabelius.</w:t>
      </w:r>
    </w:p>
    <w:p w14:paraId="5AA3647B" w14:textId="77777777" w:rsidR="00397C0F" w:rsidRPr="008F191F" w:rsidRDefault="00397C0F" w:rsidP="008F46E2">
      <w:pPr>
        <w:pStyle w:val="Stilius13"/>
      </w:pPr>
      <w:bookmarkStart w:id="104" w:name="_Hlk188868223"/>
      <w:r w:rsidRPr="008F191F">
        <w:t>Projektinių pasiūlymų elektrotechnikos dalies pagrindiniai sprendiniai</w:t>
      </w:r>
      <w:r w:rsidRPr="009F77C4">
        <w:t>:</w:t>
      </w:r>
    </w:p>
    <w:p w14:paraId="4952B732" w14:textId="77777777" w:rsidR="00397C0F" w:rsidRPr="009F77C4" w:rsidRDefault="00397C0F" w:rsidP="008F46E2">
      <w:pPr>
        <w:pStyle w:val="Stilius14"/>
      </w:pPr>
      <w:r w:rsidRPr="009F77C4">
        <w:t>Projektiniuose pasiūlymuose turi būti pateiktas detalus skirstyklos pirminių įrenginių išdėstymo planas (plano brėžinys), kuriame vaizduojami:</w:t>
      </w:r>
    </w:p>
    <w:p w14:paraId="054AE451" w14:textId="77777777" w:rsidR="00397C0F" w:rsidRPr="009F77C4" w:rsidRDefault="00397C0F" w:rsidP="008F46E2">
      <w:pPr>
        <w:pStyle w:val="Stilius15"/>
      </w:pPr>
      <w:r w:rsidRPr="009F77C4">
        <w:t>Šio projekto apimtyje įrengiami pirminiai įrenginiai;</w:t>
      </w:r>
    </w:p>
    <w:p w14:paraId="2525A12A" w14:textId="77777777" w:rsidR="00397C0F" w:rsidRPr="009F77C4" w:rsidRDefault="00397C0F" w:rsidP="008F46E2">
      <w:pPr>
        <w:pStyle w:val="Stilius15"/>
      </w:pPr>
      <w:r w:rsidRPr="009F77C4">
        <w:t>Perspektyviniai įrenginiai, jeigu tokie numatyti techninėje užduotyje pateiktoje schemoje;</w:t>
      </w:r>
    </w:p>
    <w:p w14:paraId="2FA48267" w14:textId="77777777" w:rsidR="00397C0F" w:rsidRPr="009F77C4" w:rsidRDefault="00397C0F" w:rsidP="008F46E2">
      <w:pPr>
        <w:pStyle w:val="Stilius15"/>
      </w:pPr>
      <w:r w:rsidRPr="009F77C4">
        <w:t>Visi kiti skirstykloje įrengiami elementai, įskaitant bet neapsiribojant: pastotės valdymo pultas (toliau – PVP), žaibosaugos įrenginiai, kabelių kanalai, keliai, alyvos surinkimo įrenginiai, gaisro gesinimo įrenginiai, sandėliavimo patalpos, tvoros, išorinis aptvaras ir pan..</w:t>
      </w:r>
    </w:p>
    <w:p w14:paraId="552B8175" w14:textId="77777777" w:rsidR="00397C0F" w:rsidRPr="009F77C4" w:rsidRDefault="00397C0F" w:rsidP="008F46E2">
      <w:pPr>
        <w:pStyle w:val="Stilius14"/>
      </w:pPr>
      <w:r w:rsidRPr="009F77C4">
        <w:t>Plane turi būti aiškiai nurodytos LITGRID AB sklypo ribos, trečiųjų šalių įranga (įskaitant požemines komunikacijas) bei servitutai nustatyti šiame sklype, kiti sklype esantys elementai, kurie turi būti iškeliami arba gali riboti sklypo teritorijoje vykdomus statybos darbus.</w:t>
      </w:r>
    </w:p>
    <w:p w14:paraId="01124FC2" w14:textId="77777777" w:rsidR="00397C0F" w:rsidRPr="009F77C4" w:rsidRDefault="00397C0F" w:rsidP="008F46E2">
      <w:pPr>
        <w:pStyle w:val="Stilius14"/>
      </w:pPr>
      <w:r w:rsidRPr="009F77C4">
        <w:t>Plane turi būti nurodyti šie atstumai:</w:t>
      </w:r>
    </w:p>
    <w:p w14:paraId="368A6852" w14:textId="77777777" w:rsidR="00397C0F" w:rsidRPr="009F77C4" w:rsidRDefault="00397C0F" w:rsidP="008F46E2">
      <w:pPr>
        <w:pStyle w:val="Stilius15"/>
      </w:pPr>
      <w:r w:rsidRPr="009F77C4">
        <w:t>Atstumai reglamentuojami norminiuose dokumentuose (elektros įrenginių įrengimo taisyklės, gaisrinės saugos taisyklės, statybos techniniai reglamentai ir pan.);</w:t>
      </w:r>
    </w:p>
    <w:p w14:paraId="76D0D705" w14:textId="77777777" w:rsidR="00397C0F" w:rsidRPr="009F77C4" w:rsidRDefault="00397C0F" w:rsidP="008F46E2">
      <w:pPr>
        <w:pStyle w:val="Stilius15"/>
      </w:pPr>
      <w:r w:rsidRPr="009F77C4">
        <w:t>Atstumai, reikalavimai kuriems yra nustatyti konkrečioje techninėje užduotyje;</w:t>
      </w:r>
    </w:p>
    <w:p w14:paraId="44D5E030" w14:textId="77777777" w:rsidR="00397C0F" w:rsidRPr="009F77C4" w:rsidRDefault="00397C0F" w:rsidP="008F46E2">
      <w:pPr>
        <w:pStyle w:val="Stilius15"/>
      </w:pPr>
      <w:r w:rsidRPr="009F77C4">
        <w:t>Atstumai nuo kraštinių skirstyklos įrenginių laikančių konstrukcijų pamatų ir/arba PVP pamatų iki išorinio aptvaro;</w:t>
      </w:r>
    </w:p>
    <w:p w14:paraId="5C067790" w14:textId="77777777" w:rsidR="00397C0F" w:rsidRPr="009F77C4" w:rsidRDefault="00397C0F" w:rsidP="008F46E2">
      <w:pPr>
        <w:pStyle w:val="Stilius15"/>
      </w:pPr>
      <w:r w:rsidRPr="009F77C4">
        <w:t>Atstumai tarp įrenginių ir konstrukcijų (įskaitant šių įrenginių ir konstrukcijų pamatus) vietose, kur reikalingas pravažiavimas transportui ir mechanizmams atliekant įrenginių techninę priežiūrą, remontą ir diagnostiką.</w:t>
      </w:r>
    </w:p>
    <w:p w14:paraId="7F25BF40" w14:textId="77777777" w:rsidR="00397C0F" w:rsidRPr="009F77C4" w:rsidRDefault="00397C0F" w:rsidP="008F46E2">
      <w:pPr>
        <w:pStyle w:val="Stilius14"/>
      </w:pPr>
      <w:r w:rsidRPr="009F77C4">
        <w:t>Plane turi būti pateikti žaibosaugos zonų aukščiai atsižvelgiant į projektuojamų žaibolaidžių ir saugomų įrenginių aukščius.</w:t>
      </w:r>
    </w:p>
    <w:p w14:paraId="662708B0" w14:textId="77777777" w:rsidR="00397C0F" w:rsidRPr="009F77C4" w:rsidRDefault="00397C0F" w:rsidP="008F46E2">
      <w:pPr>
        <w:pStyle w:val="Stilius14"/>
      </w:pPr>
      <w:r w:rsidRPr="009F77C4">
        <w:t>Turi būti nurodytos pasaulio kryptys, plane pateikiant kompaso paveikslėlį, kurio rodyklės atitinka skirstyklos orientaciją pasaulio krypčių atžvilgiu.</w:t>
      </w:r>
    </w:p>
    <w:p w14:paraId="02852D52" w14:textId="77777777" w:rsidR="00397C0F" w:rsidRPr="009F77C4" w:rsidRDefault="00397C0F" w:rsidP="008F46E2">
      <w:pPr>
        <w:pStyle w:val="Stilius14"/>
      </w:pPr>
      <w:r w:rsidRPr="009F77C4">
        <w:t>Turi būti nurodytos sklypo dangos su plano brėžinyje aiškiai nurodytais sutartiniais žymėjimais (pvz. skalda, žolė, trinkelės, asfaltas ir pan.).</w:t>
      </w:r>
    </w:p>
    <w:p w14:paraId="4A284D0C" w14:textId="77777777" w:rsidR="00397C0F" w:rsidRPr="009F77C4" w:rsidRDefault="00397C0F" w:rsidP="008F46E2">
      <w:pPr>
        <w:pStyle w:val="Stilius14"/>
      </w:pPr>
      <w:r w:rsidRPr="009F77C4">
        <w:t>Jeigu dėl didelio skirtingos informacijos kiekio plano brėžinyje žymėjimai arba kita informacija persidengia, susilieja arba kitaip tampa sunkiai įskaitoma, šią skirtingų brėžinio sluoksnių informaciją pateikti atskiruose brėžiniuose.</w:t>
      </w:r>
    </w:p>
    <w:p w14:paraId="0720B04A" w14:textId="77777777" w:rsidR="00397C0F" w:rsidRPr="009F77C4" w:rsidRDefault="00397C0F" w:rsidP="008F46E2">
      <w:pPr>
        <w:pStyle w:val="Stilius14"/>
      </w:pPr>
      <w:r w:rsidRPr="009F77C4">
        <w:t>Papildomai projektiniuose pasiūlymuose turi būti pateikti šie atskiri brėžiniai:</w:t>
      </w:r>
    </w:p>
    <w:p w14:paraId="0C17B2B8" w14:textId="7DA3681E" w:rsidR="00397C0F" w:rsidRPr="009F77C4" w:rsidRDefault="00397C0F" w:rsidP="008F46E2">
      <w:pPr>
        <w:pStyle w:val="Stilius15"/>
      </w:pPr>
      <w:r w:rsidRPr="009F77C4">
        <w:t>330</w:t>
      </w:r>
      <w:r w:rsidR="006D2213">
        <w:t xml:space="preserve"> </w:t>
      </w:r>
      <w:proofErr w:type="spellStart"/>
      <w:r w:rsidR="006D2213">
        <w:t>kV</w:t>
      </w:r>
      <w:proofErr w:type="spellEnd"/>
      <w:r w:rsidR="006D2213">
        <w:t xml:space="preserve"> </w:t>
      </w:r>
      <w:r w:rsidRPr="009F77C4">
        <w:t>ir/arba 110</w:t>
      </w:r>
      <w:r w:rsidR="006D2213">
        <w:t xml:space="preserve"> </w:t>
      </w:r>
      <w:proofErr w:type="spellStart"/>
      <w:r w:rsidR="006D2213">
        <w:t>kV</w:t>
      </w:r>
      <w:proofErr w:type="spellEnd"/>
      <w:r w:rsidR="006D2213">
        <w:t xml:space="preserve"> </w:t>
      </w:r>
      <w:r w:rsidRPr="009F77C4">
        <w:t>skirstyklos pirminių įrenginių trimatis išdėstymo planas;</w:t>
      </w:r>
    </w:p>
    <w:p w14:paraId="042FFA4A" w14:textId="77777777" w:rsidR="00397C0F" w:rsidRPr="009F77C4" w:rsidRDefault="00397C0F" w:rsidP="008F46E2">
      <w:pPr>
        <w:pStyle w:val="Stilius15"/>
      </w:pPr>
      <w:r w:rsidRPr="009F77C4">
        <w:t>PVP vidaus įrenginių išdėstymo plano brėžinys. Brėžinyje turi būti vaizduojama visa įranga kuri bus įrengta konkretaus vykdomo projekto apimtyje, bei įranga reikalinga principinėje schemoje nurodytų perspektyvinių pirminių įrenginių prijungimui ir funkcionalumui.</w:t>
      </w:r>
    </w:p>
    <w:p w14:paraId="3FA19A43" w14:textId="77777777" w:rsidR="00397C0F" w:rsidRPr="009F77C4" w:rsidRDefault="00397C0F" w:rsidP="008F46E2">
      <w:pPr>
        <w:pStyle w:val="Stilius14"/>
      </w:pPr>
      <w:r w:rsidRPr="009F77C4">
        <w:t xml:space="preserve">Projektinių pasiūlymų sprendiniai turi leisti įgyvendinti visus techninėje užduotyje pateiktus reikalavimus. Jeigu pagal pateiktus projektinius pasiūlymus neįmanoma įvertinti ar bus išpildomi konkretūs techninės užduoties arba norminių dokumentų reikalavimai, projektiniai </w:t>
      </w:r>
      <w:r w:rsidRPr="009F77C4">
        <w:lastRenderedPageBreak/>
        <w:t>pasiūlymai turės būti papildyti informacija ir/arba brėžiniais patvirtinančiais šių reikalavimų įgyvendinimo galimybes tolimesniuose projekto etapuose.</w:t>
      </w:r>
    </w:p>
    <w:p w14:paraId="35A7CAB7" w14:textId="77777777" w:rsidR="00397C0F" w:rsidRPr="009F77C4" w:rsidRDefault="00397C0F" w:rsidP="008F46E2">
      <w:pPr>
        <w:pStyle w:val="Stilius14"/>
      </w:pPr>
      <w:r w:rsidRPr="009F77C4">
        <w:t>Rengiant projektinius pasiūlymus vadovautis STR 1.04.04:2017 „Statinio projektavimas, projekto ekspertizė“ reikalavimais.</w:t>
      </w:r>
    </w:p>
    <w:bookmarkEnd w:id="104"/>
    <w:p w14:paraId="16C34F65" w14:textId="2C7D701F" w:rsidR="00D954FD" w:rsidRPr="007C040F" w:rsidRDefault="00D954FD" w:rsidP="008F46E2">
      <w:pPr>
        <w:pStyle w:val="Stilius1"/>
        <w:numPr>
          <w:ilvl w:val="0"/>
          <w:numId w:val="0"/>
        </w:numPr>
      </w:pPr>
    </w:p>
    <w:p w14:paraId="5DC9887E" w14:textId="77777777" w:rsidR="00D954FD" w:rsidRDefault="00D954FD" w:rsidP="008F46E2">
      <w:pPr>
        <w:pStyle w:val="Stilius12"/>
      </w:pPr>
      <w:r w:rsidRPr="00D954FD">
        <w:t>RELINĖS APSAUGOS IR AUTOMATIKOS DALIS </w:t>
      </w:r>
    </w:p>
    <w:p w14:paraId="688390A8" w14:textId="241923F0" w:rsidR="004D21D8" w:rsidRPr="00DD3780" w:rsidRDefault="00C21F14" w:rsidP="008F46E2">
      <w:pPr>
        <w:pStyle w:val="Stilius13"/>
      </w:pPr>
      <w:r w:rsidRPr="00DD3780">
        <w:t>Bendra dalis.</w:t>
      </w:r>
    </w:p>
    <w:p w14:paraId="2590A4FA" w14:textId="70E5934B" w:rsidR="00C21F14" w:rsidRPr="00DD3780" w:rsidRDefault="00C21F14" w:rsidP="008F46E2">
      <w:pPr>
        <w:pStyle w:val="Stilius14"/>
      </w:pPr>
      <w:r w:rsidRPr="00DD3780">
        <w:t>Techniniame darbo projekte atlikti būtinus skaičiavimus vadovaujantis EĮĮT matavimų transformatorių, RAA principų ir įtaisų parinkimui.</w:t>
      </w:r>
    </w:p>
    <w:p w14:paraId="761A602F" w14:textId="5EC864CF" w:rsidR="00C21F14" w:rsidRPr="00DD3780" w:rsidRDefault="00C21F14" w:rsidP="008F46E2">
      <w:pPr>
        <w:pStyle w:val="Stilius14"/>
      </w:pPr>
      <w:r w:rsidRPr="00DD3780">
        <w:t>Techniniame darbo projekte numatyti RAA derinimo, konfigūravimo, nuostatų keitimo darbus bei kompleksinius bandymus, pagal LITGRID AB perdavimo tinklo įrenginių eksploatavimo reglamento, EĮĮT, elektrinių ir elektros tinklų eksploatavimo taisyklių reikalavimus.</w:t>
      </w:r>
    </w:p>
    <w:p w14:paraId="26DF9B7A" w14:textId="0A797406" w:rsidR="00C21F14" w:rsidRPr="00DD3780" w:rsidRDefault="00C21F14" w:rsidP="008F46E2">
      <w:pPr>
        <w:pStyle w:val="Stilius14"/>
      </w:pPr>
      <w:r w:rsidRPr="00DD3780">
        <w:t xml:space="preserve">Kompleksiniai bandymai techniniame darbo projekte turi būti numatyti atlikti vadovaujantis AB LITGRID </w:t>
      </w:r>
      <w:r w:rsidR="008A0BDD" w:rsidRPr="00DD3780">
        <w:t xml:space="preserve">RAA kompleksinių bandymų aprašo reikalavimais kurie pateikiami priede Nr. </w:t>
      </w:r>
      <w:r w:rsidR="003031BF">
        <w:t>61</w:t>
      </w:r>
      <w:r w:rsidR="008A0BDD" w:rsidRPr="00DD3780">
        <w:t>;</w:t>
      </w:r>
    </w:p>
    <w:p w14:paraId="1D91E560" w14:textId="6A9C097F" w:rsidR="004E682D" w:rsidRPr="00DD3780" w:rsidRDefault="004E682D" w:rsidP="008F46E2">
      <w:pPr>
        <w:pStyle w:val="Stilius14"/>
      </w:pPr>
      <w:r w:rsidRPr="00DD3780">
        <w:t>Techniniame darbo projekte numatyti,</w:t>
      </w:r>
      <w:r w:rsidR="005D51B9">
        <w:t xml:space="preserve"> </w:t>
      </w:r>
      <w:r w:rsidRPr="00DD3780">
        <w:t>jog konfidencialios įrangos, įtrauktos į įrangos, atitinkančios LITGRID AB standartinius techninius reikalavimus registrą, įrangos derinimo su Litgrid AB metu, sąrašas bus pateikiamas kaip priedas potencialiems objekto LITGRID AB rangovams, kurie yra pateikę pasirašytą konfidencialumo įsipareigojimą.</w:t>
      </w:r>
    </w:p>
    <w:p w14:paraId="12180388" w14:textId="704ECF40" w:rsidR="00C21F14" w:rsidRPr="00DD3780" w:rsidRDefault="00B40799" w:rsidP="008F46E2">
      <w:pPr>
        <w:pStyle w:val="Stilius14"/>
      </w:pPr>
      <w:r w:rsidRPr="00DD3780">
        <w:t xml:space="preserve">RAA įranga turi būti numatoma </w:t>
      </w:r>
      <w:proofErr w:type="spellStart"/>
      <w:r w:rsidRPr="00DD3780">
        <w:t>mikroprocesorinė</w:t>
      </w:r>
      <w:proofErr w:type="spellEnd"/>
      <w:r w:rsidRPr="00DD3780">
        <w:t xml:space="preserve"> su savikontrolės sistema, tenkinanti EĮĮT ir kitų techninių, norminių dokumentų reikalavimus. Standartiniai techniniai reikalavimai </w:t>
      </w:r>
      <w:proofErr w:type="spellStart"/>
      <w:r w:rsidRPr="00DD3780">
        <w:t>mikroprocesorinėms</w:t>
      </w:r>
      <w:proofErr w:type="spellEnd"/>
      <w:r w:rsidRPr="00DD3780">
        <w:t xml:space="preserve"> relėms ir valdikliams pateikiami priede Nr. </w:t>
      </w:r>
      <w:r w:rsidR="003031BF">
        <w:t>62</w:t>
      </w:r>
      <w:r w:rsidRPr="00DD3780">
        <w:t xml:space="preserve">. Kiti, standartiniuose techniniuose reikalavimuose nenurodyti reikalavimai </w:t>
      </w:r>
      <w:proofErr w:type="spellStart"/>
      <w:r w:rsidRPr="00DD3780">
        <w:t>mikroprocesorinėms</w:t>
      </w:r>
      <w:proofErr w:type="spellEnd"/>
      <w:r w:rsidRPr="00DD3780">
        <w:t xml:space="preserve"> relėms ir valdikliams parenkami techninio darbo projekto rengimo metu;</w:t>
      </w:r>
    </w:p>
    <w:p w14:paraId="3D2FB40E" w14:textId="6F360168" w:rsidR="00C21F14" w:rsidRPr="00DD3780" w:rsidRDefault="00E56DBA" w:rsidP="008F46E2">
      <w:pPr>
        <w:pStyle w:val="Stilius14"/>
        <w:rPr>
          <w:b/>
          <w:caps/>
        </w:rPr>
      </w:pPr>
      <w:r w:rsidRPr="00DD3780">
        <w:t>Nauji RAA ir valdymo įrenginiai turi turėti visas reikiamas ryšio traktų ir antrinių grandinių prijungimo sąsajas, matavimų, apsaugų, automatikos, stebėsenos (monitoringo) ir valdymo funkcijoms išpildyti</w:t>
      </w:r>
      <w:r w:rsidR="00C21F14" w:rsidRPr="00DD3780">
        <w:t>.</w:t>
      </w:r>
    </w:p>
    <w:p w14:paraId="1CB529DB" w14:textId="77777777" w:rsidR="00E56DBA" w:rsidRPr="00DD3780" w:rsidRDefault="00E56DBA" w:rsidP="008F46E2">
      <w:pPr>
        <w:pStyle w:val="Stilius14"/>
      </w:pPr>
      <w:r w:rsidRPr="00DD3780">
        <w:t>Techniniame projekte sudaryti struktūrines schemas:</w:t>
      </w:r>
    </w:p>
    <w:p w14:paraId="6D136BC1" w14:textId="77777777" w:rsidR="00E56DBA" w:rsidRPr="00DD3780" w:rsidRDefault="00E56DBA" w:rsidP="008F46E2">
      <w:pPr>
        <w:pStyle w:val="Stilius15"/>
      </w:pPr>
      <w:r w:rsidRPr="00DD3780">
        <w:t>RAA prijungimo prie matavimo transformatorių;</w:t>
      </w:r>
    </w:p>
    <w:p w14:paraId="1D19C9F8" w14:textId="77777777" w:rsidR="00E56DBA" w:rsidRPr="00DD3780" w:rsidRDefault="00E56DBA" w:rsidP="008F46E2">
      <w:pPr>
        <w:pStyle w:val="Stilius15"/>
      </w:pPr>
      <w:r w:rsidRPr="00DD3780">
        <w:t>pastotės pagrindinių įrenginių valdymo blokuočių;</w:t>
      </w:r>
    </w:p>
    <w:p w14:paraId="0165F681" w14:textId="77777777" w:rsidR="00E56DBA" w:rsidRPr="00DD3780" w:rsidRDefault="00E56DBA" w:rsidP="008F46E2">
      <w:pPr>
        <w:pStyle w:val="Stilius15"/>
      </w:pPr>
      <w:r w:rsidRPr="00DD3780">
        <w:t>RAA įrenginių funkcinių ryšių ir elementų išdėstymo spintose;</w:t>
      </w:r>
    </w:p>
    <w:p w14:paraId="3FAE6A50" w14:textId="77777777" w:rsidR="00E56DBA" w:rsidRPr="00DD3780" w:rsidRDefault="00E56DBA" w:rsidP="008F46E2">
      <w:pPr>
        <w:pStyle w:val="Stilius15"/>
      </w:pPr>
      <w:r w:rsidRPr="00DD3780">
        <w:t>RAA įrenginių funkcijų tarpusavio sąveikų;</w:t>
      </w:r>
    </w:p>
    <w:p w14:paraId="2131426D" w14:textId="77777777" w:rsidR="00E56DBA" w:rsidRPr="00DD3780" w:rsidRDefault="00E56DBA" w:rsidP="008F46E2">
      <w:pPr>
        <w:pStyle w:val="Stilius15"/>
      </w:pPr>
      <w:r w:rsidRPr="00DD3780">
        <w:t>komunikacinių aparatų operatyvinių blokuočių loginių tarpusavio sąveikų išpildytų GOOSE žinutėmis (sudaryti preliminarų GOOSE žinučių sąrašą) arba laidiniais ryšiais funkcinę schemą;</w:t>
      </w:r>
    </w:p>
    <w:p w14:paraId="79CE19D9" w14:textId="1E614C7D" w:rsidR="00E56DBA" w:rsidRPr="00DD3780" w:rsidRDefault="00E56DBA" w:rsidP="008F46E2">
      <w:pPr>
        <w:pStyle w:val="Stilius15"/>
      </w:pPr>
      <w:r w:rsidRPr="00DD3780">
        <w:t xml:space="preserve">su </w:t>
      </w:r>
      <w:r w:rsidR="001D13AB" w:rsidRPr="00DD3780">
        <w:t>Tauragės</w:t>
      </w:r>
      <w:r w:rsidRPr="00DD3780">
        <w:t xml:space="preserve"> TP rekonstrukcija susijusių RAA </w:t>
      </w:r>
      <w:proofErr w:type="spellStart"/>
      <w:r w:rsidRPr="00DD3780">
        <w:t>telekomandų</w:t>
      </w:r>
      <w:proofErr w:type="spellEnd"/>
      <w:r w:rsidRPr="00DD3780">
        <w:t xml:space="preserve"> perdavimo (perduodamų/ priimamų, tiesiogiai arba tranzitu, rezervinės) tarp Perdavimo tinklo skirstyklų, elektrinių ir pastočių funkcinę/struktūrinę schema. Schemoje(-</w:t>
      </w:r>
      <w:proofErr w:type="spellStart"/>
      <w:r w:rsidRPr="00DD3780">
        <w:t>se</w:t>
      </w:r>
      <w:proofErr w:type="spellEnd"/>
      <w:r w:rsidRPr="00DD3780">
        <w:t xml:space="preserve">) turi būti vaizduojama ir nurodyta visų perduodamų (perduodamų/ priimamų, tiesiogiai arba tranzitu, rezervinės) komandų paskirtys, kiekiai, perdavimo/priėmimo kanalų tipai, išsaugomi ir naujai projektuojami </w:t>
      </w:r>
      <w:proofErr w:type="spellStart"/>
      <w:r w:rsidRPr="00DD3780">
        <w:lastRenderedPageBreak/>
        <w:t>telekomandų</w:t>
      </w:r>
      <w:proofErr w:type="spellEnd"/>
      <w:r w:rsidRPr="00DD3780">
        <w:t xml:space="preserve"> perdavimo įrenginiai, RAA ir kiti įrenginiai ar įtaisai dalyvaujantys </w:t>
      </w:r>
      <w:proofErr w:type="spellStart"/>
      <w:r w:rsidRPr="00DD3780">
        <w:t>telekomandų</w:t>
      </w:r>
      <w:proofErr w:type="spellEnd"/>
      <w:r w:rsidRPr="00DD3780">
        <w:t xml:space="preserve"> formavime ir perdavime;</w:t>
      </w:r>
    </w:p>
    <w:p w14:paraId="72C29A42" w14:textId="77777777" w:rsidR="00E56DBA" w:rsidRPr="00DD3780" w:rsidRDefault="00E56DBA" w:rsidP="008F46E2">
      <w:pPr>
        <w:pStyle w:val="Stilius15"/>
      </w:pPr>
      <w:r w:rsidRPr="00DD3780">
        <w:t>RAA įrenginių prijungimo prie pastotės duomenų tinklo (toliau – PDT) funkcinę schemą;</w:t>
      </w:r>
    </w:p>
    <w:p w14:paraId="2EA4BCB4" w14:textId="77777777" w:rsidR="00E56DBA" w:rsidRPr="00DD3780" w:rsidRDefault="00E56DBA" w:rsidP="008F46E2">
      <w:pPr>
        <w:pStyle w:val="Stilius15"/>
      </w:pPr>
      <w:r w:rsidRPr="00DD3780">
        <w:t>RAA stebėjimo sistemos (monitoringo) funkcinę schemą;</w:t>
      </w:r>
    </w:p>
    <w:p w14:paraId="7DE9CAC2" w14:textId="1C1CA281" w:rsidR="0079348E" w:rsidRPr="00DD3780" w:rsidRDefault="0079348E" w:rsidP="008F46E2">
      <w:pPr>
        <w:pStyle w:val="Stilius14"/>
      </w:pPr>
      <w:r w:rsidRPr="00DD3780">
        <w:t>Rengiant RAA funkcines schemas vadovautis Litgrid AB perdavimo tinklo 110</w:t>
      </w:r>
      <w:r w:rsidR="006D2213">
        <w:t xml:space="preserve"> </w:t>
      </w:r>
      <w:proofErr w:type="spellStart"/>
      <w:r w:rsidR="006D2213">
        <w:t>kV</w:t>
      </w:r>
      <w:proofErr w:type="spellEnd"/>
      <w:r w:rsidR="006D2213">
        <w:t xml:space="preserve"> </w:t>
      </w:r>
      <w:r w:rsidRPr="00DD3780">
        <w:t xml:space="preserve">transformatorių pastočių standartinių relinės apsaugos ir automatikos funkcinių schemų išpildymo techniniuose projektuose aprašu, kuris pateikiamas priede Nr. </w:t>
      </w:r>
      <w:r w:rsidR="003031BF">
        <w:t>63</w:t>
      </w:r>
      <w:r w:rsidR="00AD74B5" w:rsidRPr="00DD3780">
        <w:t>.</w:t>
      </w:r>
    </w:p>
    <w:p w14:paraId="0D14701D" w14:textId="77777777" w:rsidR="0079348E" w:rsidRPr="00DD3780" w:rsidRDefault="0079348E" w:rsidP="008F46E2">
      <w:pPr>
        <w:pStyle w:val="Stilius14"/>
      </w:pPr>
      <w:r w:rsidRPr="00DD3780">
        <w:t>Kiekvienas RAA įrenginys privalo turėti integruotą šviesinę signalizaciją, signalizuojančią apie įrenginio funkcionalumo sutrikimą, funkcijų ir automatikos poveikius, kitus RAA veikimus pagal poreikį.</w:t>
      </w:r>
    </w:p>
    <w:p w14:paraId="4846260D" w14:textId="001E0968" w:rsidR="00E56DBA" w:rsidRPr="00DD3780" w:rsidRDefault="0079348E" w:rsidP="008F46E2">
      <w:pPr>
        <w:pStyle w:val="Stilius14"/>
      </w:pPr>
      <w:r w:rsidRPr="00DD3780">
        <w:t xml:space="preserve">Kiekvienas </w:t>
      </w:r>
      <w:proofErr w:type="spellStart"/>
      <w:r w:rsidRPr="00DD3780">
        <w:t>mikroprocesorinis</w:t>
      </w:r>
      <w:proofErr w:type="spellEnd"/>
      <w:r w:rsidRPr="00DD3780">
        <w:t xml:space="preserve"> RAA įrenginys privalo turėti integruotą avarinių procesų registratorių registruojantį darbo ir avarinio režimo sroves įtampas ir laisvai parenkamus vidinius ir išorinius signalus</w:t>
      </w:r>
      <w:r w:rsidR="00E56DBA" w:rsidRPr="00DD3780">
        <w:t>.</w:t>
      </w:r>
    </w:p>
    <w:p w14:paraId="51C7779E" w14:textId="77777777" w:rsidR="009C1963" w:rsidRPr="00DD3780" w:rsidRDefault="009C1963" w:rsidP="008F46E2">
      <w:pPr>
        <w:pStyle w:val="Stilius14"/>
      </w:pPr>
      <w:r w:rsidRPr="00DD3780">
        <w:t xml:space="preserve">Kiekvienas </w:t>
      </w:r>
      <w:proofErr w:type="spellStart"/>
      <w:r w:rsidRPr="00DD3780">
        <w:t>mikroprocesorinis</w:t>
      </w:r>
      <w:proofErr w:type="spellEnd"/>
      <w:r w:rsidRPr="00DD3780">
        <w:t xml:space="preserve"> RAA įrenginys privalo turėti įvykių registratoriaus funkciją fiksuojančią įrenginio visų tipų vidinės logikos (tame tarpe apsaugų ir automatikos) veikimus.</w:t>
      </w:r>
    </w:p>
    <w:p w14:paraId="6C44DAD0" w14:textId="77777777" w:rsidR="009C1963" w:rsidRPr="00DD3780" w:rsidRDefault="009C1963" w:rsidP="008F46E2">
      <w:pPr>
        <w:pStyle w:val="Stilius14"/>
      </w:pPr>
      <w:r w:rsidRPr="00DD3780">
        <w:t xml:space="preserve">RAA terminalai kurių apsaugų funkcijų išpildymui reikalinga atlikti srovių sumavimą turi turėti reikiamą analoginių </w:t>
      </w:r>
      <w:proofErr w:type="spellStart"/>
      <w:r w:rsidRPr="00DD3780">
        <w:t>srovinių</w:t>
      </w:r>
      <w:proofErr w:type="spellEnd"/>
      <w:r w:rsidRPr="00DD3780">
        <w:t xml:space="preserve"> įėjimų kiekį, o srovių sumavimas vykdomas terminalų vidinėje logikoje.</w:t>
      </w:r>
    </w:p>
    <w:p w14:paraId="288B456A" w14:textId="77777777" w:rsidR="009C1963" w:rsidRPr="00DD3780" w:rsidRDefault="009C1963" w:rsidP="008F46E2">
      <w:pPr>
        <w:pStyle w:val="Stilius14"/>
      </w:pPr>
      <w:r w:rsidRPr="00DD3780">
        <w:t xml:space="preserve">Skirtingų </w:t>
      </w:r>
      <w:proofErr w:type="spellStart"/>
      <w:r w:rsidRPr="00DD3780">
        <w:t>prijunginių</w:t>
      </w:r>
      <w:proofErr w:type="spellEnd"/>
      <w:r w:rsidRPr="00DD3780">
        <w:t xml:space="preserve"> RAA įtaisai turi būti išdėstomi atskirose spintose.</w:t>
      </w:r>
    </w:p>
    <w:p w14:paraId="37FEE1A6" w14:textId="01F2C40F" w:rsidR="0079348E" w:rsidRPr="00DD3780" w:rsidRDefault="009C1963" w:rsidP="008F46E2">
      <w:pPr>
        <w:pStyle w:val="Stilius14"/>
      </w:pPr>
      <w:r w:rsidRPr="00DD3780">
        <w:t>Numatyti 10-15% rezervą RAA terminalų binarinių įėjimų/išėjimų ir RAA gnybtų.</w:t>
      </w:r>
    </w:p>
    <w:p w14:paraId="1680F666" w14:textId="599803CA" w:rsidR="00DD55F0" w:rsidRPr="00DD3780" w:rsidRDefault="00DD55F0" w:rsidP="008F46E2">
      <w:pPr>
        <w:pStyle w:val="Stilius14"/>
      </w:pPr>
      <w:r w:rsidRPr="00DD3780">
        <w:t xml:space="preserve">Reikalavimai </w:t>
      </w:r>
      <w:r w:rsidR="009E1D18" w:rsidRPr="00DD3780">
        <w:t>elektros perdavimo linijų (toliau EPL)</w:t>
      </w:r>
      <w:r w:rsidRPr="00DD3780">
        <w:t xml:space="preserve"> diferencinių apsaugų ir RAA </w:t>
      </w:r>
      <w:proofErr w:type="spellStart"/>
      <w:r w:rsidRPr="00DD3780">
        <w:t>telekomandų</w:t>
      </w:r>
      <w:proofErr w:type="spellEnd"/>
      <w:r w:rsidRPr="00DD3780">
        <w:t xml:space="preserve"> perdavimo skaitmeniniams ryšio kanalams ir jų įrangai nustatomi techninio darbo projekto telekomunikacijų dalyje. EPL diferencinių apsaugų ir </w:t>
      </w:r>
      <w:proofErr w:type="spellStart"/>
      <w:r w:rsidRPr="00DD3780">
        <w:t>telekomandų</w:t>
      </w:r>
      <w:proofErr w:type="spellEnd"/>
      <w:r w:rsidRPr="00DD3780">
        <w:t xml:space="preserve"> formavimo principai ir sąlygos kartu su </w:t>
      </w:r>
      <w:proofErr w:type="spellStart"/>
      <w:r w:rsidRPr="00DD3780">
        <w:t>telekomandų</w:t>
      </w:r>
      <w:proofErr w:type="spellEnd"/>
      <w:r w:rsidRPr="00DD3780">
        <w:t xml:space="preserve"> pardavimo įrenginių poreikiu nustatomas techninio darbo projekto RAA dalyje.</w:t>
      </w:r>
    </w:p>
    <w:p w14:paraId="71BEEBC8" w14:textId="6AEA3BB9" w:rsidR="0046454B" w:rsidRPr="00DD3780" w:rsidRDefault="0046454B" w:rsidP="008F46E2">
      <w:pPr>
        <w:pStyle w:val="Stilius14"/>
      </w:pPr>
      <w:r w:rsidRPr="00DD3780">
        <w:t>Tauragės TP 110</w:t>
      </w:r>
      <w:r w:rsidR="006D2213">
        <w:t xml:space="preserve"> </w:t>
      </w:r>
      <w:proofErr w:type="spellStart"/>
      <w:r w:rsidR="006D2213">
        <w:t>kV</w:t>
      </w:r>
      <w:proofErr w:type="spellEnd"/>
      <w:r w:rsidR="006D2213">
        <w:t xml:space="preserve"> </w:t>
      </w:r>
      <w:r w:rsidRPr="00DD3780">
        <w:t>PVP numatyti ne mažiau kaip 2 rezervines vietas perspektyvinių įrenginių RAA spintoms.</w:t>
      </w:r>
    </w:p>
    <w:p w14:paraId="10943730" w14:textId="77777777" w:rsidR="0046454B" w:rsidRPr="00DD3780" w:rsidRDefault="0046454B" w:rsidP="009E1D18">
      <w:pPr>
        <w:pStyle w:val="Sraopastraipa"/>
        <w:ind w:left="0" w:firstLine="567"/>
        <w:rPr>
          <w:rFonts w:ascii="Arial" w:hAnsi="Arial" w:cs="Arial"/>
          <w:sz w:val="22"/>
          <w:szCs w:val="22"/>
          <w:lang w:val="lt-LT"/>
        </w:rPr>
      </w:pPr>
    </w:p>
    <w:p w14:paraId="3274DDD2" w14:textId="77777777" w:rsidR="0046454B" w:rsidRPr="00DD3780" w:rsidRDefault="0046454B" w:rsidP="008F46E2">
      <w:pPr>
        <w:pStyle w:val="Stilius13"/>
      </w:pPr>
      <w:r w:rsidRPr="00DD3780">
        <w:t>Sąsajos ir duomenų mainai tarp RAA, ir kitų pastotės įrenginių:</w:t>
      </w:r>
    </w:p>
    <w:p w14:paraId="486E9A3B" w14:textId="77777777" w:rsidR="0046454B" w:rsidRPr="00DD3780" w:rsidRDefault="0046454B" w:rsidP="008F46E2">
      <w:pPr>
        <w:pStyle w:val="Stilius14"/>
      </w:pPr>
      <w:r w:rsidRPr="00DD3780">
        <w:t>duomenų manai tarp RAA įrenginių ir TSPĮ turi būti vykdomi IEC61850 ed.2.0 protokolu (vertikali komunikacija);</w:t>
      </w:r>
    </w:p>
    <w:p w14:paraId="561F9436" w14:textId="77777777" w:rsidR="0046454B" w:rsidRPr="00DD3780" w:rsidRDefault="0046454B" w:rsidP="008F46E2">
      <w:pPr>
        <w:pStyle w:val="Stilius14"/>
      </w:pPr>
      <w:r w:rsidRPr="00DD3780">
        <w:t>kiekvieną RAA įrenginį, atskiromis sąsajomis, jungti į du atskirus PDT komutatorius, kad būtų užtikrintas informacijos mainų patikimumas. Dubliuotas duomenų srautų perdavimas per šiuos dvigubus sujungimus turi būti valdomas IEC 62439 (PRP) protokolu;</w:t>
      </w:r>
    </w:p>
    <w:p w14:paraId="1485C019" w14:textId="77777777" w:rsidR="0046454B" w:rsidRPr="00DD3780" w:rsidRDefault="0046454B" w:rsidP="008F46E2">
      <w:pPr>
        <w:pStyle w:val="Stilius14"/>
      </w:pPr>
      <w:r w:rsidRPr="00DD3780">
        <w:t xml:space="preserve">kiekvieno </w:t>
      </w:r>
      <w:proofErr w:type="spellStart"/>
      <w:r w:rsidRPr="00DD3780">
        <w:t>prijunginio</w:t>
      </w:r>
      <w:proofErr w:type="spellEnd"/>
      <w:r w:rsidRPr="00DD3780">
        <w:t xml:space="preserve"> srovės ir įtampos transformatorių antrinės grandinės turi būti jungiamos su relėmis variniais kabeliais;</w:t>
      </w:r>
    </w:p>
    <w:p w14:paraId="6A2748CF" w14:textId="77777777" w:rsidR="0046454B" w:rsidRPr="00DD3780" w:rsidRDefault="0046454B" w:rsidP="008F46E2">
      <w:pPr>
        <w:pStyle w:val="Stilius14"/>
      </w:pPr>
      <w:r w:rsidRPr="00DD3780">
        <w:t xml:space="preserve">kiekvieno </w:t>
      </w:r>
      <w:proofErr w:type="spellStart"/>
      <w:r w:rsidRPr="00DD3780">
        <w:t>prijunginio</w:t>
      </w:r>
      <w:proofErr w:type="spellEnd"/>
      <w:r w:rsidRPr="00DD3780">
        <w:t xml:space="preserve"> RAA (valdymo, technologinių signalų ir kt.) antrinės grandinės turi būti jungiamos su relėmis variniais kabeliais;</w:t>
      </w:r>
    </w:p>
    <w:p w14:paraId="00212337" w14:textId="7A726EC3" w:rsidR="0046454B" w:rsidRPr="00DD3780" w:rsidRDefault="0046454B" w:rsidP="008F46E2">
      <w:pPr>
        <w:pStyle w:val="Stilius14"/>
      </w:pPr>
      <w:r w:rsidRPr="00DD3780">
        <w:t xml:space="preserve">antrinių RAA elektros grandinių kabeliai ir laidai  – vario gyslomis, su degimo nepalaikančia izoliacija. Visi kabeliai RAA elektros grandinėse, tame tarpe sujungiantys  atviros skirstyklos įtaisų antrines grandines su </w:t>
      </w:r>
      <w:proofErr w:type="spellStart"/>
      <w:r w:rsidRPr="00DD3780">
        <w:t>mikroprocesoriniais</w:t>
      </w:r>
      <w:proofErr w:type="spellEnd"/>
      <w:r w:rsidRPr="00DD3780">
        <w:t xml:space="preserve"> įtaisais, turi būti ekranuoti (koncentrinės varinės juostos ekranu) ir numatytas jų potencialų išlyginimas. Standartiniai techniniai reikalavimai kontroliniams kabeliams jungiantiems relinės apsaugos/automatikos ir atviros skirstyklos pirminius įrenginius pateikiami </w:t>
      </w:r>
      <w:r w:rsidR="003031BF">
        <w:t>(64)</w:t>
      </w:r>
      <w:r w:rsidRPr="00DD3780">
        <w:t xml:space="preserve"> priede, lauko ir vidaus spintų vidinio montažo laidams </w:t>
      </w:r>
      <w:r w:rsidR="003031BF">
        <w:t>(65)</w:t>
      </w:r>
      <w:r w:rsidRPr="00DD3780">
        <w:t xml:space="preserve"> priede;</w:t>
      </w:r>
    </w:p>
    <w:p w14:paraId="1250ABAE" w14:textId="77777777" w:rsidR="0046454B" w:rsidRPr="00DD3780" w:rsidRDefault="0046454B" w:rsidP="008F46E2">
      <w:pPr>
        <w:pStyle w:val="Stilius14"/>
      </w:pPr>
      <w:r w:rsidRPr="00DD3780">
        <w:t xml:space="preserve">kiti loginiai ryšiai (išskyrus atvejus kai projektavimo užduotyje nurodyta kitaip), tarp </w:t>
      </w:r>
      <w:proofErr w:type="spellStart"/>
      <w:r w:rsidRPr="00DD3780">
        <w:t>prijunginio</w:t>
      </w:r>
      <w:proofErr w:type="spellEnd"/>
      <w:r w:rsidRPr="00DD3780">
        <w:t xml:space="preserve"> ir kitų </w:t>
      </w:r>
      <w:proofErr w:type="spellStart"/>
      <w:r w:rsidRPr="00DD3780">
        <w:t>prijunginių</w:t>
      </w:r>
      <w:proofErr w:type="spellEnd"/>
      <w:r w:rsidRPr="00DD3780">
        <w:t xml:space="preserve"> RAA, kurie organizuojami protokolo IEC 61850 ed.2.0 GOOSE </w:t>
      </w:r>
      <w:r w:rsidRPr="00DD3780">
        <w:lastRenderedPageBreak/>
        <w:t xml:space="preserve">žinutėmis (horizontali komunikacija), naudojami tik tose loginėse grandinėse, kuriose ryšio kanalo sutrikimas ar dalinis išjungimas, nepažeidžia, nekeičia relinės apsaugos ir automatikos patikimumo, selektyvumo ir </w:t>
      </w:r>
      <w:proofErr w:type="spellStart"/>
      <w:r w:rsidRPr="00DD3780">
        <w:t>greitaveikiškumo</w:t>
      </w:r>
      <w:proofErr w:type="spellEnd"/>
      <w:r w:rsidRPr="00DD3780">
        <w:t xml:space="preserve"> sąlygų;</w:t>
      </w:r>
    </w:p>
    <w:p w14:paraId="3BD6FC9E" w14:textId="77777777" w:rsidR="0046454B" w:rsidRPr="00DD3780" w:rsidRDefault="0046454B" w:rsidP="008F46E2">
      <w:pPr>
        <w:pStyle w:val="Stilius14"/>
      </w:pPr>
      <w:r w:rsidRPr="00DD3780">
        <w:t>RAA duomenų mainuose IEC 61850 ed.2.0 protokolu naudojama įranga (kartu su jos vidinės programinės įrangos versija), privalo būti tarpusavyje pilnai suderinama ir turėti tai patvirtinantį gamintojo dokumentą, kad įrenginys su jo programine įranga išbandytas ir veikia kaip numatyta IEC 61850 standarte;</w:t>
      </w:r>
    </w:p>
    <w:p w14:paraId="41A60967" w14:textId="0E27B5A2" w:rsidR="0046454B" w:rsidRPr="00DD3780" w:rsidRDefault="0046454B" w:rsidP="008F46E2">
      <w:pPr>
        <w:pStyle w:val="Stilius14"/>
      </w:pPr>
      <w:r w:rsidRPr="00DD3780">
        <w:t xml:space="preserve">techninio </w:t>
      </w:r>
      <w:r w:rsidR="00AF4810" w:rsidRPr="00DD3780">
        <w:t>darbo</w:t>
      </w:r>
      <w:r w:rsidR="00F46204" w:rsidRPr="00DD3780">
        <w:t xml:space="preserve"> </w:t>
      </w:r>
      <w:r w:rsidRPr="00DD3780">
        <w:t>projekto RAA dalyje aprašyti duomenų mainų tarp RAA ir kitų pastotės įrenginių, vykdomų protokolu IEC61850 ed.2.0 arba laidiniais ryšiais, organizavimo ir išpildymo principus.</w:t>
      </w:r>
    </w:p>
    <w:p w14:paraId="6957A381" w14:textId="19C395D4" w:rsidR="007B55AF" w:rsidRPr="00DD3780" w:rsidRDefault="0046454B" w:rsidP="008F46E2">
      <w:pPr>
        <w:pStyle w:val="Stilius14"/>
      </w:pPr>
      <w:bookmarkStart w:id="105" w:name="_Hlk189053784"/>
      <w:r w:rsidRPr="00DD3780">
        <w:t xml:space="preserve">nuolatinės srovės grandinių izoliacijos kontrolės įrenginio monitoringas turi būti vykdomas  per </w:t>
      </w:r>
      <w:proofErr w:type="spellStart"/>
      <w:r w:rsidRPr="00DD3780">
        <w:t>Ethernet</w:t>
      </w:r>
      <w:proofErr w:type="spellEnd"/>
      <w:r w:rsidRPr="00DD3780">
        <w:t xml:space="preserve"> sąsają (jungiama į PDT). Informacijos perdavimui perspektyvoje į centralizuotą monitoringo sistemą įrenginys turi palaikyti IEC60870-5-104 arba IEC61850 protokolus.</w:t>
      </w:r>
    </w:p>
    <w:p w14:paraId="5C0E8E4D" w14:textId="77777777" w:rsidR="00581068" w:rsidRPr="00DD3780" w:rsidRDefault="00581068" w:rsidP="00581068">
      <w:pPr>
        <w:pStyle w:val="Betarp"/>
        <w:tabs>
          <w:tab w:val="left" w:pos="1418"/>
        </w:tabs>
        <w:spacing w:line="240" w:lineRule="auto"/>
        <w:ind w:left="567" w:firstLine="0"/>
        <w:rPr>
          <w:rFonts w:ascii="Arial" w:hAnsi="Arial" w:cs="Arial"/>
          <w:szCs w:val="22"/>
          <w:lang w:val="lt-LT"/>
        </w:rPr>
      </w:pPr>
    </w:p>
    <w:bookmarkEnd w:id="105"/>
    <w:p w14:paraId="6982EE79" w14:textId="6EFAA29B" w:rsidR="00581068" w:rsidRPr="00642A66" w:rsidRDefault="00581068" w:rsidP="008F46E2">
      <w:pPr>
        <w:pStyle w:val="Stilius13"/>
      </w:pPr>
      <w:r w:rsidRPr="00642A66">
        <w:t xml:space="preserve">Kiekvieno </w:t>
      </w:r>
      <w:proofErr w:type="spellStart"/>
      <w:r w:rsidRPr="00642A66">
        <w:t>prijunginio</w:t>
      </w:r>
      <w:proofErr w:type="spellEnd"/>
      <w:r w:rsidRPr="00642A66">
        <w:t xml:space="preserve"> valdiklyje turi būti suprojektuotos šios pagrindinės funkcijos:</w:t>
      </w:r>
    </w:p>
    <w:p w14:paraId="5F0381FB" w14:textId="77777777" w:rsidR="00581068" w:rsidRPr="00642A66" w:rsidRDefault="00581068" w:rsidP="008F46E2">
      <w:pPr>
        <w:pStyle w:val="Stilius14"/>
      </w:pPr>
      <w:r w:rsidRPr="00642A66">
        <w:t>kryptinės, ne mažiau 4 pakopų, nulinės sekos srovės apsaugos funkcija;</w:t>
      </w:r>
    </w:p>
    <w:p w14:paraId="249E54D9" w14:textId="77777777" w:rsidR="00581068" w:rsidRPr="00642A66" w:rsidRDefault="00581068" w:rsidP="008F46E2">
      <w:pPr>
        <w:pStyle w:val="Stilius14"/>
      </w:pPr>
      <w:r w:rsidRPr="00642A66">
        <w:t>kryptinės, ne mažiau 4 pakopų, maksimalios srovės apsaugos funkcija;</w:t>
      </w:r>
    </w:p>
    <w:p w14:paraId="6929DA6D" w14:textId="77777777" w:rsidR="00581068" w:rsidRPr="00642A66" w:rsidRDefault="00581068" w:rsidP="008F46E2">
      <w:pPr>
        <w:pStyle w:val="Stilius14"/>
      </w:pPr>
      <w:r w:rsidRPr="00642A66">
        <w:t>apsaugų pagreitinimo, įjungiant jungtuvą į trumpą jungimą, funkcija;</w:t>
      </w:r>
    </w:p>
    <w:p w14:paraId="05AD8063" w14:textId="77777777" w:rsidR="00581068" w:rsidRPr="00642A66" w:rsidRDefault="00581068" w:rsidP="008F46E2">
      <w:pPr>
        <w:pStyle w:val="Stilius14"/>
      </w:pPr>
      <w:r w:rsidRPr="00642A66">
        <w:t xml:space="preserve">galios transformatoriaus </w:t>
      </w:r>
      <w:proofErr w:type="spellStart"/>
      <w:r w:rsidRPr="00642A66">
        <w:t>prijunginio</w:t>
      </w:r>
      <w:proofErr w:type="spellEnd"/>
      <w:r w:rsidRPr="00642A66">
        <w:t xml:space="preserve"> valdiklyje minimalios įtampos blokuotė apsaugos nuo </w:t>
      </w:r>
      <w:proofErr w:type="spellStart"/>
      <w:r w:rsidRPr="00642A66">
        <w:t>tarpfazių</w:t>
      </w:r>
      <w:proofErr w:type="spellEnd"/>
      <w:r w:rsidRPr="00642A66">
        <w:t xml:space="preserve"> trumpųjų jungimų paleidimui;</w:t>
      </w:r>
    </w:p>
    <w:p w14:paraId="6C2301F2" w14:textId="3FF489AD" w:rsidR="00581068" w:rsidRPr="00642A66" w:rsidRDefault="00581068" w:rsidP="008F46E2">
      <w:pPr>
        <w:pStyle w:val="Stilius14"/>
      </w:pPr>
      <w:r w:rsidRPr="00642A66">
        <w:t xml:space="preserve">automatika (AKĮ, įtampos kontrolė, </w:t>
      </w:r>
      <w:proofErr w:type="spellStart"/>
      <w:r w:rsidRPr="00642A66">
        <w:t>sinchronizmo</w:t>
      </w:r>
      <w:proofErr w:type="spellEnd"/>
      <w:r w:rsidRPr="00642A66">
        <w:t xml:space="preserve"> kontrolė);</w:t>
      </w:r>
    </w:p>
    <w:p w14:paraId="160E92A8" w14:textId="77777777" w:rsidR="00581068" w:rsidRPr="00642A66" w:rsidRDefault="00581068" w:rsidP="008F46E2">
      <w:pPr>
        <w:pStyle w:val="Stilius14"/>
      </w:pPr>
      <w:r w:rsidRPr="00642A66">
        <w:t>JRĮ (su srovės kontrole ir su jungtuvo atjungimo komandos pakartojimu, neblokuojant AKĮ) funkcija;</w:t>
      </w:r>
    </w:p>
    <w:p w14:paraId="481D06AE" w14:textId="77777777" w:rsidR="00581068" w:rsidRPr="00642A66" w:rsidRDefault="00581068" w:rsidP="008F46E2">
      <w:pPr>
        <w:pStyle w:val="Stilius14"/>
      </w:pPr>
      <w:r w:rsidRPr="00642A66">
        <w:t>įtampos grandinių sveikumo kontrolės funkcija;</w:t>
      </w:r>
    </w:p>
    <w:p w14:paraId="1C961E46" w14:textId="77777777" w:rsidR="00581068" w:rsidRPr="00642A66" w:rsidRDefault="00581068" w:rsidP="008F46E2">
      <w:pPr>
        <w:pStyle w:val="Stilius14"/>
      </w:pPr>
      <w:r w:rsidRPr="00642A66">
        <w:t>srovės grandinių sveikumo kontrolės funkcija;</w:t>
      </w:r>
    </w:p>
    <w:p w14:paraId="46142DD5" w14:textId="77777777" w:rsidR="00581068" w:rsidRPr="00642A66" w:rsidRDefault="00581068" w:rsidP="008F46E2">
      <w:pPr>
        <w:pStyle w:val="Stilius14"/>
      </w:pPr>
      <w:r w:rsidRPr="00642A66">
        <w:t>rezervinės maksimalios srovės apsaugos ir nulinės sekos srovės apsaugos funkcijos, įsijungiančios sugedus įtampos grandinėms;</w:t>
      </w:r>
    </w:p>
    <w:p w14:paraId="0F2F2C62" w14:textId="370220B2" w:rsidR="00581068" w:rsidRPr="00642A66" w:rsidRDefault="00581068" w:rsidP="008F46E2">
      <w:pPr>
        <w:pStyle w:val="Stilius14"/>
      </w:pPr>
      <w:r w:rsidRPr="00642A66">
        <w:t>110</w:t>
      </w:r>
      <w:r w:rsidR="006D2213">
        <w:t xml:space="preserve"> </w:t>
      </w:r>
      <w:proofErr w:type="spellStart"/>
      <w:r w:rsidR="006D2213">
        <w:t>kV</w:t>
      </w:r>
      <w:proofErr w:type="spellEnd"/>
      <w:r w:rsidR="006D2213">
        <w:t xml:space="preserve"> </w:t>
      </w:r>
      <w:proofErr w:type="spellStart"/>
      <w:r w:rsidRPr="00642A66">
        <w:t>prijunginio</w:t>
      </w:r>
      <w:proofErr w:type="spellEnd"/>
      <w:r w:rsidRPr="00642A66">
        <w:t xml:space="preserve"> jungtuvo ir kitų komutacinių aparatų valdymas;</w:t>
      </w:r>
    </w:p>
    <w:p w14:paraId="1FC66393" w14:textId="77777777" w:rsidR="00581068" w:rsidRPr="00642A66" w:rsidRDefault="00581068" w:rsidP="008F46E2">
      <w:pPr>
        <w:pStyle w:val="Stilius14"/>
      </w:pPr>
      <w:r w:rsidRPr="00642A66">
        <w:t xml:space="preserve">skystųjų kristalų ekranas su galimybe sudaryti komutuojamų pirminių įrenginių ir komutuojamų RAA antrinių grandinių ar funkcijų </w:t>
      </w:r>
      <w:proofErr w:type="spellStart"/>
      <w:r w:rsidRPr="00642A66">
        <w:t>mnemoschemas</w:t>
      </w:r>
      <w:proofErr w:type="spellEnd"/>
      <w:r w:rsidRPr="00642A66">
        <w:t xml:space="preserve">. </w:t>
      </w:r>
      <w:proofErr w:type="spellStart"/>
      <w:r w:rsidRPr="00642A66">
        <w:t>Prijunginio</w:t>
      </w:r>
      <w:proofErr w:type="spellEnd"/>
      <w:r w:rsidRPr="00642A66">
        <w:t xml:space="preserve"> komutacinių pirminių įrenginių </w:t>
      </w:r>
      <w:proofErr w:type="spellStart"/>
      <w:r w:rsidRPr="00642A66">
        <w:t>mnemoschema</w:t>
      </w:r>
      <w:proofErr w:type="spellEnd"/>
      <w:r w:rsidRPr="00642A66">
        <w:t xml:space="preserve"> ir matavimai turi būti talpinami ir programuojami/vaizduojami viename skystųjų kristalų ekrano lape (valdiklio ekranas ir jo vidinės programinės įrangos versija su kelių vaizduojamų schemų lapų palaikymo funkciją);</w:t>
      </w:r>
    </w:p>
    <w:p w14:paraId="18E6CC2E" w14:textId="77777777" w:rsidR="00581068" w:rsidRPr="00642A66" w:rsidRDefault="00581068" w:rsidP="008F46E2">
      <w:pPr>
        <w:pStyle w:val="Stilius14"/>
      </w:pPr>
      <w:r w:rsidRPr="00642A66">
        <w:t>valdymo būdų pasirinkimo (relė/PSO DVS) funkcija;</w:t>
      </w:r>
    </w:p>
    <w:p w14:paraId="6933C904" w14:textId="77777777" w:rsidR="00581068" w:rsidRPr="00642A66" w:rsidRDefault="00581068" w:rsidP="008F46E2">
      <w:pPr>
        <w:pStyle w:val="Stilius14"/>
      </w:pPr>
      <w:r w:rsidRPr="00642A66">
        <w:t xml:space="preserve">valdomų komutacinių aparatų (jungtuvo, skyriklių, įžemiklių, RAA funkcijų), valdymo ir saugos blokuotės; </w:t>
      </w:r>
    </w:p>
    <w:p w14:paraId="02B38329" w14:textId="77777777" w:rsidR="00581068" w:rsidRPr="00642A66" w:rsidRDefault="00581068" w:rsidP="008F46E2">
      <w:pPr>
        <w:pStyle w:val="Stilius14"/>
      </w:pPr>
      <w:proofErr w:type="spellStart"/>
      <w:r w:rsidRPr="00642A66">
        <w:t>prijunginio</w:t>
      </w:r>
      <w:proofErr w:type="spellEnd"/>
      <w:r w:rsidRPr="00642A66">
        <w:t xml:space="preserve"> signalų, perduodamų į DVS, surinkimas;</w:t>
      </w:r>
    </w:p>
    <w:p w14:paraId="3BBB742B" w14:textId="77777777" w:rsidR="00581068" w:rsidRPr="00642A66" w:rsidRDefault="00581068" w:rsidP="008F46E2">
      <w:pPr>
        <w:pStyle w:val="Stilius14"/>
      </w:pPr>
      <w:r w:rsidRPr="00642A66">
        <w:t>įvykių ir avarinių procesų registratoriaus funkcija, registruojantį darbo ir avarinio režimo sroves ir įtampas, su galimybe laisvai parinkti/priskirti/įvardinti vidinių funkcijų, logikos ir išorinius registruotinus signalus;</w:t>
      </w:r>
    </w:p>
    <w:p w14:paraId="216458E9" w14:textId="77777777" w:rsidR="00581068" w:rsidRPr="00642A66" w:rsidRDefault="00581068" w:rsidP="008F46E2">
      <w:pPr>
        <w:pStyle w:val="Stilius14"/>
      </w:pPr>
      <w:r w:rsidRPr="00642A66">
        <w:t>galimybė įvesti ne mažiau kaip 4 nuostatų grupes;</w:t>
      </w:r>
    </w:p>
    <w:p w14:paraId="21B3B179" w14:textId="77777777" w:rsidR="00581068" w:rsidRPr="00642A66" w:rsidRDefault="00581068" w:rsidP="008F46E2">
      <w:pPr>
        <w:pStyle w:val="Stilius14"/>
      </w:pPr>
      <w:r w:rsidRPr="00642A66">
        <w:t>ne mažiau 8 šviesinių indikatorių apsaugų ir signalizacijos poveikių atvaizdavimui;</w:t>
      </w:r>
    </w:p>
    <w:p w14:paraId="450E8254" w14:textId="3A15132F" w:rsidR="007B55AF" w:rsidRPr="00DD3780" w:rsidRDefault="00581068" w:rsidP="008F46E2">
      <w:pPr>
        <w:pStyle w:val="Stilius14"/>
      </w:pPr>
      <w:r w:rsidRPr="00642A66">
        <w:t>jungtuvo resurso skaičiavimo funkcija</w:t>
      </w:r>
      <w:r>
        <w:t>.</w:t>
      </w:r>
    </w:p>
    <w:p w14:paraId="25E901F1" w14:textId="77777777" w:rsidR="00DD3209" w:rsidRPr="00DD3780" w:rsidRDefault="00DD3209" w:rsidP="00DD3209">
      <w:pPr>
        <w:pStyle w:val="Betarp"/>
        <w:tabs>
          <w:tab w:val="left" w:pos="1418"/>
        </w:tabs>
        <w:spacing w:line="240" w:lineRule="auto"/>
        <w:ind w:left="567" w:firstLine="0"/>
        <w:rPr>
          <w:rFonts w:ascii="Arial" w:hAnsi="Arial" w:cs="Arial"/>
          <w:szCs w:val="22"/>
          <w:lang w:val="lt-LT"/>
        </w:rPr>
      </w:pPr>
    </w:p>
    <w:p w14:paraId="7CFDB9D3" w14:textId="67AD0EAC" w:rsidR="00DD3209" w:rsidRPr="00642A66" w:rsidRDefault="00DD3209" w:rsidP="008F46E2">
      <w:pPr>
        <w:pStyle w:val="Stilius13"/>
      </w:pPr>
      <w:r w:rsidRPr="00642A66">
        <w:lastRenderedPageBreak/>
        <w:t>110</w:t>
      </w:r>
      <w:r w:rsidR="006D2213">
        <w:t xml:space="preserve"> </w:t>
      </w:r>
      <w:proofErr w:type="spellStart"/>
      <w:r w:rsidR="006D2213">
        <w:t>kV</w:t>
      </w:r>
      <w:proofErr w:type="spellEnd"/>
      <w:r w:rsidR="006D2213">
        <w:t xml:space="preserve"> </w:t>
      </w:r>
      <w:r w:rsidRPr="00642A66">
        <w:t>EPL</w:t>
      </w:r>
      <w:r w:rsidR="00551E8E">
        <w:t xml:space="preserve"> L-Taurai</w:t>
      </w:r>
      <w:r w:rsidR="00632F17">
        <w:t>,</w:t>
      </w:r>
      <w:r w:rsidR="00551E8E">
        <w:t xml:space="preserve"> L-Bitėnai</w:t>
      </w:r>
      <w:r w:rsidR="00632F17">
        <w:t xml:space="preserve"> </w:t>
      </w:r>
      <w:r w:rsidRPr="00642A66">
        <w:t xml:space="preserve">pagrindinės ir rezervinės </w:t>
      </w:r>
      <w:r w:rsidR="00AE119C">
        <w:t>apsaugos.</w:t>
      </w:r>
    </w:p>
    <w:p w14:paraId="2CCED49B" w14:textId="7518DDA8" w:rsidR="00DD3209" w:rsidRPr="00642A66" w:rsidRDefault="00DD3209" w:rsidP="008F46E2">
      <w:pPr>
        <w:pStyle w:val="Stilius14"/>
      </w:pPr>
      <w:r w:rsidRPr="00642A66">
        <w:t>110</w:t>
      </w:r>
      <w:r w:rsidR="006D2213">
        <w:t xml:space="preserve"> </w:t>
      </w:r>
      <w:proofErr w:type="spellStart"/>
      <w:r w:rsidR="006D2213">
        <w:t>kV</w:t>
      </w:r>
      <w:proofErr w:type="spellEnd"/>
      <w:r w:rsidR="006D2213">
        <w:t xml:space="preserve"> </w:t>
      </w:r>
      <w:r w:rsidR="00461097">
        <w:t>EPL</w:t>
      </w:r>
      <w:r w:rsidRPr="00642A66">
        <w:t xml:space="preserve"> rezervines ir pagrindines apsaugas </w:t>
      </w:r>
      <w:r w:rsidR="008D63BD">
        <w:t>projektuoti</w:t>
      </w:r>
      <w:r w:rsidRPr="00642A66">
        <w:t xml:space="preserve"> atskiruose apsaugų terminaluose</w:t>
      </w:r>
      <w:r w:rsidR="00A539A1">
        <w:t>.</w:t>
      </w:r>
    </w:p>
    <w:p w14:paraId="15BF0904" w14:textId="55FC7BED" w:rsidR="00DD3209" w:rsidRPr="00642A66" w:rsidRDefault="00DD3209" w:rsidP="008F46E2">
      <w:pPr>
        <w:pStyle w:val="Stilius14"/>
      </w:pPr>
      <w:r w:rsidRPr="00642A66">
        <w:t>Rezervinės 110</w:t>
      </w:r>
      <w:r w:rsidR="006D2213">
        <w:t xml:space="preserve"> </w:t>
      </w:r>
      <w:proofErr w:type="spellStart"/>
      <w:r w:rsidR="006D2213">
        <w:t>kV</w:t>
      </w:r>
      <w:proofErr w:type="spellEnd"/>
      <w:r w:rsidR="006D2213">
        <w:t xml:space="preserve"> </w:t>
      </w:r>
      <w:r w:rsidR="00480AA9">
        <w:t>EPL</w:t>
      </w:r>
      <w:r w:rsidRPr="00642A66">
        <w:t xml:space="preserve"> apsaugos gali būti komplektuojamos kartu su </w:t>
      </w:r>
      <w:proofErr w:type="spellStart"/>
      <w:r w:rsidRPr="00642A66">
        <w:t>prijunginių</w:t>
      </w:r>
      <w:proofErr w:type="spellEnd"/>
      <w:r w:rsidRPr="00642A66">
        <w:t xml:space="preserve"> jungtuvų valdikliais.</w:t>
      </w:r>
    </w:p>
    <w:p w14:paraId="5CC99599" w14:textId="522B23B7" w:rsidR="00DD3209" w:rsidRPr="00642A66" w:rsidRDefault="00DD3209" w:rsidP="008F46E2">
      <w:pPr>
        <w:pStyle w:val="Stilius14"/>
      </w:pPr>
      <w:r w:rsidRPr="00642A66">
        <w:t>110</w:t>
      </w:r>
      <w:r w:rsidR="006D2213">
        <w:t xml:space="preserve"> </w:t>
      </w:r>
      <w:proofErr w:type="spellStart"/>
      <w:r w:rsidR="006D2213">
        <w:t>kV</w:t>
      </w:r>
      <w:proofErr w:type="spellEnd"/>
      <w:r w:rsidR="006D2213">
        <w:t xml:space="preserve"> </w:t>
      </w:r>
      <w:r w:rsidR="00480AA9">
        <w:t>EPL</w:t>
      </w:r>
      <w:r w:rsidRPr="00642A66">
        <w:t xml:space="preserve"> pagrindinių ir rezervinių apsaugų srovės grandinėms srovės matavimo transformatoriuose projektuoti atskiras srovės matavimo apvijas</w:t>
      </w:r>
      <w:r w:rsidR="00A539A1">
        <w:t>.</w:t>
      </w:r>
    </w:p>
    <w:p w14:paraId="3C7D02CC" w14:textId="5C05FD8B" w:rsidR="00DD3209" w:rsidRPr="00642A66" w:rsidRDefault="00DD3209" w:rsidP="008F46E2">
      <w:pPr>
        <w:pStyle w:val="Stilius14"/>
      </w:pPr>
      <w:bookmarkStart w:id="106" w:name="_Hlk189059986"/>
      <w:r w:rsidRPr="00642A66">
        <w:t>110</w:t>
      </w:r>
      <w:r w:rsidR="006D2213">
        <w:t xml:space="preserve"> </w:t>
      </w:r>
      <w:proofErr w:type="spellStart"/>
      <w:r w:rsidR="006D2213">
        <w:t>kV</w:t>
      </w:r>
      <w:proofErr w:type="spellEnd"/>
      <w:r w:rsidR="006D2213">
        <w:t xml:space="preserve"> </w:t>
      </w:r>
      <w:r w:rsidR="00480AA9">
        <w:t>EPL</w:t>
      </w:r>
      <w:r w:rsidRPr="00642A66">
        <w:t xml:space="preserve"> rezervin</w:t>
      </w:r>
      <w:r w:rsidR="00CB2648">
        <w:t xml:space="preserve">ių apsaugų terminale turi būti suprojektuotos šios pagrindinės </w:t>
      </w:r>
      <w:r w:rsidRPr="00642A66">
        <w:t>funkcijos:</w:t>
      </w:r>
    </w:p>
    <w:p w14:paraId="22E11B63" w14:textId="77777777" w:rsidR="00DD3209" w:rsidRPr="00642A66" w:rsidRDefault="00DD3209" w:rsidP="008F46E2">
      <w:pPr>
        <w:pStyle w:val="Stilius15"/>
      </w:pPr>
      <w:r w:rsidRPr="00642A66">
        <w:t>distancinės apsaugos funkcija nuo visų tipų trumpųjų jungimų - nemažiau 5 pakopų, su blokuote nuo įtampos grandinių gedimo;</w:t>
      </w:r>
    </w:p>
    <w:p w14:paraId="30E45F2F" w14:textId="77777777" w:rsidR="00DD3209" w:rsidRPr="00642A66" w:rsidRDefault="00DD3209" w:rsidP="008F46E2">
      <w:pPr>
        <w:pStyle w:val="Stilius15"/>
      </w:pPr>
      <w:r w:rsidRPr="00642A66">
        <w:t>distancinės apsaugos charakteristika daugiakampė;</w:t>
      </w:r>
    </w:p>
    <w:p w14:paraId="44246D15" w14:textId="77777777" w:rsidR="00DD3209" w:rsidRPr="00642A66" w:rsidRDefault="00DD3209" w:rsidP="008F46E2">
      <w:pPr>
        <w:pStyle w:val="Stilius15"/>
      </w:pPr>
      <w:r w:rsidRPr="00642A66">
        <w:t xml:space="preserve">distancinės apsaugos funkcijoje galimybė įvesti individualius </w:t>
      </w:r>
      <w:proofErr w:type="spellStart"/>
      <w:r w:rsidRPr="00642A66">
        <w:t>tarpfazių</w:t>
      </w:r>
      <w:proofErr w:type="spellEnd"/>
      <w:r w:rsidRPr="00642A66">
        <w:t xml:space="preserve"> ir vienfazių trumpųjų jungimo varžų nuostatus;</w:t>
      </w:r>
    </w:p>
    <w:p w14:paraId="4479A4C2" w14:textId="77777777" w:rsidR="00DD3209" w:rsidRPr="00642A66" w:rsidRDefault="00DD3209" w:rsidP="008F46E2">
      <w:pPr>
        <w:pStyle w:val="Stilius15"/>
      </w:pPr>
      <w:r w:rsidRPr="00642A66">
        <w:t>distancinės apsaugos blokuotės nuo galios švytavimų funkcija;</w:t>
      </w:r>
    </w:p>
    <w:p w14:paraId="09B2700F" w14:textId="55D40643" w:rsidR="00DD3209" w:rsidRPr="00642A66" w:rsidRDefault="00DD3209" w:rsidP="008F46E2">
      <w:pPr>
        <w:pStyle w:val="Stilius15"/>
      </w:pPr>
      <w:r w:rsidRPr="00642A66">
        <w:t xml:space="preserve">įtampos grandinių </w:t>
      </w:r>
      <w:r w:rsidR="002E6651">
        <w:t xml:space="preserve">sveikumo </w:t>
      </w:r>
      <w:r w:rsidRPr="00642A66">
        <w:t>kontrolės funkcija;</w:t>
      </w:r>
    </w:p>
    <w:p w14:paraId="1D81B12A" w14:textId="7EE557D7" w:rsidR="00DD3209" w:rsidRPr="00642A66" w:rsidRDefault="00DD3209" w:rsidP="008F46E2">
      <w:pPr>
        <w:pStyle w:val="Stilius15"/>
      </w:pPr>
      <w:r w:rsidRPr="00642A66">
        <w:t xml:space="preserve">srovės grandinių </w:t>
      </w:r>
      <w:r w:rsidR="002E6651">
        <w:t xml:space="preserve">sveikumo </w:t>
      </w:r>
      <w:r w:rsidRPr="00642A66">
        <w:t>kontrolės funkcija;</w:t>
      </w:r>
    </w:p>
    <w:p w14:paraId="13765733" w14:textId="77777777" w:rsidR="00DD3209" w:rsidRPr="00642A66" w:rsidRDefault="00DD3209" w:rsidP="008F46E2">
      <w:pPr>
        <w:pStyle w:val="Stilius15"/>
      </w:pPr>
      <w:r w:rsidRPr="00642A66">
        <w:t>kryptinė, ne mažiau 4 pakopų, nulinės sekos srovės apsaugos funkcija;</w:t>
      </w:r>
    </w:p>
    <w:p w14:paraId="3DFC092F" w14:textId="77777777" w:rsidR="00DD3209" w:rsidRPr="00642A66" w:rsidRDefault="00DD3209" w:rsidP="008F46E2">
      <w:pPr>
        <w:pStyle w:val="Stilius15"/>
      </w:pPr>
      <w:r w:rsidRPr="00642A66">
        <w:t>rezervinė maksimalios srovės apsaugos funkcija;</w:t>
      </w:r>
    </w:p>
    <w:p w14:paraId="08F918C2" w14:textId="77777777" w:rsidR="00DD3209" w:rsidRPr="00642A66" w:rsidRDefault="00DD3209" w:rsidP="008F46E2">
      <w:pPr>
        <w:pStyle w:val="Stilius15"/>
      </w:pPr>
      <w:r w:rsidRPr="00642A66">
        <w:t>rezervinė maksimalios srovės apsaugos funkcija, įsijungianti sugedus įtampos grandinėms;</w:t>
      </w:r>
    </w:p>
    <w:p w14:paraId="5737854B" w14:textId="77777777" w:rsidR="00DD3209" w:rsidRPr="00642A66" w:rsidRDefault="00DD3209" w:rsidP="008F46E2">
      <w:pPr>
        <w:pStyle w:val="Stilius15"/>
      </w:pPr>
      <w:r w:rsidRPr="00642A66">
        <w:t>apsaugų pagreitinimo įjungiant jungtuvą į trumpą jungimą funkcija;</w:t>
      </w:r>
    </w:p>
    <w:p w14:paraId="08017EA4" w14:textId="77777777" w:rsidR="00DD3209" w:rsidRPr="00642A66" w:rsidRDefault="00DD3209" w:rsidP="008F46E2">
      <w:pPr>
        <w:pStyle w:val="Stilius15"/>
      </w:pPr>
      <w:r w:rsidRPr="00642A66">
        <w:t xml:space="preserve">apsaugų </w:t>
      </w:r>
      <w:proofErr w:type="spellStart"/>
      <w:r w:rsidRPr="00642A66">
        <w:t>telepagreitinimo</w:t>
      </w:r>
      <w:proofErr w:type="spellEnd"/>
      <w:r w:rsidRPr="00642A66">
        <w:t xml:space="preserve"> funkcija;</w:t>
      </w:r>
    </w:p>
    <w:p w14:paraId="3C641EBD" w14:textId="77777777" w:rsidR="00DD3209" w:rsidRPr="00642A66" w:rsidRDefault="00DD3209" w:rsidP="008F46E2">
      <w:pPr>
        <w:pStyle w:val="Stilius15"/>
      </w:pPr>
      <w:r w:rsidRPr="00642A66">
        <w:t>galios krypties kontrolės funkcija;</w:t>
      </w:r>
    </w:p>
    <w:p w14:paraId="67FC053C" w14:textId="77777777" w:rsidR="00DD3209" w:rsidRPr="00642A66" w:rsidRDefault="00DD3209" w:rsidP="008F46E2">
      <w:pPr>
        <w:pStyle w:val="Stilius15"/>
      </w:pPr>
      <w:r w:rsidRPr="00642A66">
        <w:t>2-jų pakopų linijos laidų perkrovos funkcija (viena pakopa į signalą ir antra į linijos išjungimą);</w:t>
      </w:r>
    </w:p>
    <w:p w14:paraId="4A61C110" w14:textId="77777777" w:rsidR="00DD3209" w:rsidRPr="00642A66" w:rsidRDefault="00DD3209" w:rsidP="008F46E2">
      <w:pPr>
        <w:pStyle w:val="Stilius15"/>
      </w:pPr>
      <w:r w:rsidRPr="00642A66">
        <w:t>įvykių ir avarinių procesų registratoriaus funkcija, registruojantį darbo ir avarinio režimo sroves ir įtampas, su galimybe laisvai parinkti/priskirti/įvardinti vidinių funkcijų, logikos ir išorinius registruotinus signalus;</w:t>
      </w:r>
    </w:p>
    <w:p w14:paraId="23385CBB" w14:textId="77777777" w:rsidR="00DD3209" w:rsidRPr="00642A66" w:rsidRDefault="00DD3209" w:rsidP="008F46E2">
      <w:pPr>
        <w:pStyle w:val="Stilius15"/>
      </w:pPr>
      <w:r w:rsidRPr="00642A66">
        <w:t>atstumo iki trumpojo jungimo vietos nustatymas;</w:t>
      </w:r>
    </w:p>
    <w:p w14:paraId="444A2436" w14:textId="77777777" w:rsidR="00DD3209" w:rsidRPr="00642A66" w:rsidRDefault="00DD3209" w:rsidP="008F46E2">
      <w:pPr>
        <w:pStyle w:val="Stilius15"/>
      </w:pPr>
      <w:r w:rsidRPr="00642A66">
        <w:t>galimybė įvesti ne mažiau kaip 4 nuostatų grupes;</w:t>
      </w:r>
    </w:p>
    <w:p w14:paraId="241A3078" w14:textId="6B5C00E2" w:rsidR="007B55AF" w:rsidRPr="00DD3780" w:rsidRDefault="00DD3209" w:rsidP="008F46E2">
      <w:pPr>
        <w:pStyle w:val="Stilius15"/>
      </w:pPr>
      <w:r w:rsidRPr="00642A66">
        <w:t>ne mažiau 8 šviesinių indikatorių apsaugų ir signalizacijos poveikių atvaizdavimui.</w:t>
      </w:r>
    </w:p>
    <w:bookmarkEnd w:id="106"/>
    <w:p w14:paraId="388FB628" w14:textId="6CDCA412" w:rsidR="00431ABF" w:rsidRPr="00642A66" w:rsidRDefault="00431ABF" w:rsidP="008F46E2">
      <w:pPr>
        <w:pStyle w:val="Stilius14"/>
      </w:pPr>
      <w:r w:rsidRPr="00642A66">
        <w:t>110</w:t>
      </w:r>
      <w:r w:rsidR="006D2213">
        <w:t xml:space="preserve"> </w:t>
      </w:r>
      <w:proofErr w:type="spellStart"/>
      <w:r w:rsidR="006D2213">
        <w:t>kV</w:t>
      </w:r>
      <w:proofErr w:type="spellEnd"/>
      <w:r w:rsidR="006D2213">
        <w:t xml:space="preserve"> </w:t>
      </w:r>
      <w:r w:rsidRPr="00642A66">
        <w:t xml:space="preserve">EPL </w:t>
      </w:r>
      <w:r w:rsidR="00FC0392">
        <w:t xml:space="preserve">Taurai, Vidgiris </w:t>
      </w:r>
      <w:r w:rsidRPr="00642A66">
        <w:t>pagrindinės apsaugos</w:t>
      </w:r>
      <w:r w:rsidR="00845503">
        <w:t>.</w:t>
      </w:r>
    </w:p>
    <w:p w14:paraId="7C4BFEAF" w14:textId="39E6BE59" w:rsidR="00431ABF" w:rsidRPr="00642A66" w:rsidRDefault="00431ABF" w:rsidP="008F46E2">
      <w:pPr>
        <w:pStyle w:val="Stilius15"/>
      </w:pPr>
      <w:r>
        <w:t xml:space="preserve">suprojektuoti ir įrengti EPL </w:t>
      </w:r>
      <w:r w:rsidRPr="00642A66">
        <w:t>išilgin</w:t>
      </w:r>
      <w:r>
        <w:t>ę</w:t>
      </w:r>
      <w:r w:rsidRPr="00642A66">
        <w:t xml:space="preserve"> diferencin</w:t>
      </w:r>
      <w:r>
        <w:t>ę</w:t>
      </w:r>
      <w:r w:rsidRPr="00642A66">
        <w:t xml:space="preserve"> srovės apsaug</w:t>
      </w:r>
      <w:r>
        <w:t xml:space="preserve">ą; </w:t>
      </w:r>
    </w:p>
    <w:p w14:paraId="7EC60A66" w14:textId="695DC33E" w:rsidR="00431ABF" w:rsidRPr="00642A66" w:rsidRDefault="00431ABF" w:rsidP="008F46E2">
      <w:pPr>
        <w:pStyle w:val="Stilius15"/>
      </w:pPr>
      <w:r w:rsidRPr="00642A66">
        <w:t xml:space="preserve">kiekvienos </w:t>
      </w:r>
      <w:r>
        <w:t>EPL</w:t>
      </w:r>
      <w:r w:rsidRPr="00642A66">
        <w:t xml:space="preserve"> išilginė diferencinė apsauga projektuojama atskiruose</w:t>
      </w:r>
      <w:r w:rsidR="0013422E">
        <w:t>,</w:t>
      </w:r>
      <w:r w:rsidRPr="00642A66">
        <w:t xml:space="preserve"> nuo rezervinės apsaugos ir </w:t>
      </w:r>
      <w:proofErr w:type="spellStart"/>
      <w:r w:rsidRPr="00642A66">
        <w:t>prijunginių</w:t>
      </w:r>
      <w:proofErr w:type="spellEnd"/>
      <w:r w:rsidRPr="00642A66">
        <w:t xml:space="preserve"> valdiklių</w:t>
      </w:r>
      <w:r w:rsidR="0013422E">
        <w:t>,</w:t>
      </w:r>
      <w:r w:rsidRPr="00642A66">
        <w:t xml:space="preserve"> įrenginiuose;</w:t>
      </w:r>
    </w:p>
    <w:p w14:paraId="0E89E9D6" w14:textId="77777777" w:rsidR="00431ABF" w:rsidRPr="00642A66" w:rsidRDefault="00431ABF" w:rsidP="008F46E2">
      <w:pPr>
        <w:pStyle w:val="Stilius15"/>
      </w:pPr>
      <w:r w:rsidRPr="00642A66">
        <w:t xml:space="preserve">išilginei diferencinei apsaugai srovės matavimo transformatoriuose </w:t>
      </w:r>
      <w:r>
        <w:t>su</w:t>
      </w:r>
      <w:r w:rsidRPr="00642A66">
        <w:t xml:space="preserve">projektuoti </w:t>
      </w:r>
      <w:r>
        <w:t xml:space="preserve">ir įrengti </w:t>
      </w:r>
      <w:r w:rsidRPr="00642A66">
        <w:t xml:space="preserve">atskiras </w:t>
      </w:r>
      <w:r>
        <w:t xml:space="preserve">antrines </w:t>
      </w:r>
      <w:r w:rsidRPr="00642A66">
        <w:t>apvijas jos prijungimui;</w:t>
      </w:r>
    </w:p>
    <w:p w14:paraId="5BDC771B" w14:textId="5893982A" w:rsidR="00431ABF" w:rsidRPr="00642A66" w:rsidRDefault="00431ABF" w:rsidP="008F46E2">
      <w:pPr>
        <w:pStyle w:val="Stilius15"/>
      </w:pPr>
      <w:r w:rsidRPr="00642A66">
        <w:t xml:space="preserve">išilginės diferencinės apsaugos įrenginyje </w:t>
      </w:r>
      <w:r>
        <w:t>turi būti įdiegtos</w:t>
      </w:r>
      <w:r w:rsidRPr="00642A66">
        <w:t xml:space="preserve"> distancinės apsaugos ir krypti</w:t>
      </w:r>
      <w:r>
        <w:t>nės nulinės sekos ir maksimalios srovės</w:t>
      </w:r>
      <w:r w:rsidRPr="00642A66">
        <w:t xml:space="preserve"> apsaugos nuo vienfazių </w:t>
      </w:r>
      <w:r>
        <w:t>trumpųjų jungimų</w:t>
      </w:r>
      <w:r w:rsidRPr="00642A66">
        <w:t xml:space="preserve"> funkcij</w:t>
      </w:r>
      <w:r>
        <w:t>os</w:t>
      </w:r>
      <w:r w:rsidRPr="00642A66">
        <w:t xml:space="preserve"> skirt</w:t>
      </w:r>
      <w:r>
        <w:t>os</w:t>
      </w:r>
      <w:r w:rsidRPr="00642A66">
        <w:t xml:space="preserve"> </w:t>
      </w:r>
      <w:r>
        <w:t xml:space="preserve">išilginės </w:t>
      </w:r>
      <w:r w:rsidRPr="00642A66">
        <w:t xml:space="preserve">diferencinės srovės apsaugos </w:t>
      </w:r>
      <w:r>
        <w:t xml:space="preserve">veikimo </w:t>
      </w:r>
      <w:r w:rsidRPr="00642A66">
        <w:t>leidimui;</w:t>
      </w:r>
    </w:p>
    <w:p w14:paraId="33D221C6" w14:textId="678F39ED" w:rsidR="00431ABF" w:rsidRPr="00642A66" w:rsidRDefault="00431ABF" w:rsidP="008F46E2">
      <w:pPr>
        <w:pStyle w:val="Stilius15"/>
      </w:pPr>
      <w:r w:rsidRPr="00642A66">
        <w:t>110</w:t>
      </w:r>
      <w:r w:rsidR="006D2213">
        <w:t xml:space="preserve"> </w:t>
      </w:r>
      <w:proofErr w:type="spellStart"/>
      <w:r w:rsidR="006D2213">
        <w:t>kV</w:t>
      </w:r>
      <w:proofErr w:type="spellEnd"/>
      <w:r w:rsidR="006D2213">
        <w:t xml:space="preserve"> </w:t>
      </w:r>
      <w:r w:rsidRPr="00642A66">
        <w:t xml:space="preserve">EPL </w:t>
      </w:r>
      <w:r w:rsidR="00CB2648">
        <w:t>t</w:t>
      </w:r>
      <w:r w:rsidR="00CB2648" w:rsidRPr="00642A66">
        <w:t xml:space="preserve">uri būti suprojektuotos šios </w:t>
      </w:r>
      <w:r w:rsidRPr="00642A66">
        <w:t xml:space="preserve">pagrindinių </w:t>
      </w:r>
      <w:r>
        <w:t xml:space="preserve">išilginių diferencinių srovės </w:t>
      </w:r>
      <w:r w:rsidRPr="00642A66">
        <w:t>apsaugų</w:t>
      </w:r>
      <w:r>
        <w:t xml:space="preserve"> pagrindinės</w:t>
      </w:r>
      <w:r w:rsidRPr="00642A66">
        <w:t xml:space="preserve"> funkcijos:</w:t>
      </w:r>
    </w:p>
    <w:p w14:paraId="1F66700A" w14:textId="77777777" w:rsidR="00431ABF" w:rsidRPr="00642A66" w:rsidRDefault="00431ABF" w:rsidP="008F46E2">
      <w:pPr>
        <w:pStyle w:val="Stilius15"/>
      </w:pPr>
      <w:r w:rsidRPr="00642A66">
        <w:t>dviejų pečių linijos diferencinės srovės apsaugos funkcija;</w:t>
      </w:r>
    </w:p>
    <w:p w14:paraId="37E4F192" w14:textId="77777777" w:rsidR="00431ABF" w:rsidRPr="00642A66" w:rsidRDefault="00431ABF" w:rsidP="008F46E2">
      <w:pPr>
        <w:pStyle w:val="Stilius15"/>
      </w:pPr>
      <w:r w:rsidRPr="00642A66">
        <w:lastRenderedPageBreak/>
        <w:t>distancinės apsaugos funkcija nuo visų tipų trumpųjų jungimų - nemažiau 5 pakopų, su blokuote nuo įtampos grandinių gedimo;</w:t>
      </w:r>
    </w:p>
    <w:p w14:paraId="651441E2" w14:textId="77777777" w:rsidR="00431ABF" w:rsidRPr="00642A66" w:rsidRDefault="00431ABF" w:rsidP="008F46E2">
      <w:pPr>
        <w:pStyle w:val="Stilius15"/>
      </w:pPr>
      <w:r w:rsidRPr="00642A66">
        <w:t>distancinės apsaugos charakteristika daugiakampė;</w:t>
      </w:r>
    </w:p>
    <w:p w14:paraId="55305EC1" w14:textId="77777777" w:rsidR="00431ABF" w:rsidRPr="00642A66" w:rsidRDefault="00431ABF" w:rsidP="008F46E2">
      <w:pPr>
        <w:pStyle w:val="Stilius15"/>
      </w:pPr>
      <w:r w:rsidRPr="00642A66">
        <w:t xml:space="preserve">distancinės apsaugos funkcijoje galimybė įvesti individualius </w:t>
      </w:r>
      <w:proofErr w:type="spellStart"/>
      <w:r w:rsidRPr="00642A66">
        <w:t>tarpfazių</w:t>
      </w:r>
      <w:proofErr w:type="spellEnd"/>
      <w:r w:rsidRPr="00642A66">
        <w:t xml:space="preserve"> ir vienfazių trumpųjų jungimo varžų nuostatus;</w:t>
      </w:r>
    </w:p>
    <w:p w14:paraId="3BB00248" w14:textId="77777777" w:rsidR="00431ABF" w:rsidRPr="00642A66" w:rsidRDefault="00431ABF" w:rsidP="008F46E2">
      <w:pPr>
        <w:pStyle w:val="Stilius15"/>
      </w:pPr>
      <w:r w:rsidRPr="00642A66">
        <w:t>distancinės apsaugos blokuotės nuo galios švytavimų funkcija;</w:t>
      </w:r>
    </w:p>
    <w:p w14:paraId="6A545AC5" w14:textId="4231CF3B" w:rsidR="00431ABF" w:rsidRPr="00642A66" w:rsidRDefault="00431ABF" w:rsidP="008F46E2">
      <w:pPr>
        <w:pStyle w:val="Stilius15"/>
      </w:pPr>
      <w:r w:rsidRPr="00642A66">
        <w:t xml:space="preserve">įtampos grandinių </w:t>
      </w:r>
      <w:r w:rsidR="0013422E">
        <w:t xml:space="preserve">sveikumo </w:t>
      </w:r>
      <w:r w:rsidRPr="00642A66">
        <w:t>kontrolės funkcija;</w:t>
      </w:r>
    </w:p>
    <w:p w14:paraId="412B36DF" w14:textId="360F670A" w:rsidR="00431ABF" w:rsidRPr="00642A66" w:rsidRDefault="00431ABF" w:rsidP="008F46E2">
      <w:pPr>
        <w:pStyle w:val="Stilius15"/>
      </w:pPr>
      <w:r w:rsidRPr="00642A66">
        <w:t xml:space="preserve">srovės grandinių </w:t>
      </w:r>
      <w:r w:rsidR="0013422E">
        <w:t xml:space="preserve">sveikumo </w:t>
      </w:r>
      <w:r w:rsidRPr="00642A66">
        <w:t>kontrolės funkcija;</w:t>
      </w:r>
    </w:p>
    <w:p w14:paraId="31E4D3CB" w14:textId="77777777" w:rsidR="00431ABF" w:rsidRPr="00642A66" w:rsidRDefault="00431ABF" w:rsidP="008F46E2">
      <w:pPr>
        <w:pStyle w:val="Stilius15"/>
      </w:pPr>
      <w:r w:rsidRPr="00642A66">
        <w:t>kryptinė, ne mažiau 4 pakopų, nulinės sekos srovės apsaugos funkcija;</w:t>
      </w:r>
    </w:p>
    <w:p w14:paraId="329DD0DD" w14:textId="77777777" w:rsidR="00431ABF" w:rsidRPr="00642A66" w:rsidRDefault="00431ABF" w:rsidP="008F46E2">
      <w:pPr>
        <w:pStyle w:val="Stilius15"/>
      </w:pPr>
      <w:r w:rsidRPr="00642A66">
        <w:t>greitaveikė srovės grandinių sveikumo funkcija;</w:t>
      </w:r>
    </w:p>
    <w:p w14:paraId="6B627803" w14:textId="77777777" w:rsidR="00431ABF" w:rsidRPr="00642A66" w:rsidRDefault="00431ABF" w:rsidP="008F46E2">
      <w:pPr>
        <w:pStyle w:val="Stilius15"/>
      </w:pPr>
      <w:r w:rsidRPr="00642A66">
        <w:t>galimybė įvesti ne mažiau kaip 2 nuostatų grupes;</w:t>
      </w:r>
    </w:p>
    <w:p w14:paraId="3BA3011A" w14:textId="77777777" w:rsidR="00431ABF" w:rsidRPr="00642A66" w:rsidRDefault="00431ABF" w:rsidP="008F46E2">
      <w:pPr>
        <w:pStyle w:val="Stilius15"/>
      </w:pPr>
      <w:r w:rsidRPr="00642A66">
        <w:t>ne mažiau 8 šviesinių indikatorių apsaugų ir signalizacijos poveikių atvaizdavimui;</w:t>
      </w:r>
    </w:p>
    <w:p w14:paraId="776E1F94" w14:textId="77777777" w:rsidR="00431ABF" w:rsidRPr="00642A66" w:rsidRDefault="00431ABF" w:rsidP="008F46E2">
      <w:pPr>
        <w:pStyle w:val="Stilius15"/>
      </w:pPr>
      <w:r w:rsidRPr="00642A66">
        <w:t>įvykių ir avarinių procesų registratoriaus funkcija, registruojantį darbo ir avarinio režimo sroves ir įtampas, su galimybe laisvai parinkti/priskirti/įvardinti vidinių funkcijų, logikos ir išorinius registruotinus signalus;</w:t>
      </w:r>
    </w:p>
    <w:p w14:paraId="03484F08" w14:textId="56BE6880" w:rsidR="007B55AF" w:rsidRPr="00DD3780" w:rsidRDefault="00431ABF" w:rsidP="008F46E2">
      <w:pPr>
        <w:pStyle w:val="Stilius14"/>
      </w:pPr>
      <w:r w:rsidRPr="00642A66">
        <w:t>atstumo iki gedimo vietos nustatymo funkcija.</w:t>
      </w:r>
    </w:p>
    <w:p w14:paraId="09A4F0BD" w14:textId="7CAE2ECE" w:rsidR="0013422E" w:rsidRPr="00C26125" w:rsidRDefault="0013422E" w:rsidP="008F46E2">
      <w:pPr>
        <w:pStyle w:val="Stilius13"/>
      </w:pPr>
      <w:r w:rsidRPr="00C26125">
        <w:t>110</w:t>
      </w:r>
      <w:r w:rsidR="006D2213">
        <w:t xml:space="preserve"> </w:t>
      </w:r>
      <w:proofErr w:type="spellStart"/>
      <w:r w:rsidR="006D2213">
        <w:t>kV</w:t>
      </w:r>
      <w:proofErr w:type="spellEnd"/>
      <w:r w:rsidR="006D2213">
        <w:t xml:space="preserve"> </w:t>
      </w:r>
      <w:r w:rsidRPr="00C26125">
        <w:t>EPL L-</w:t>
      </w:r>
      <w:r w:rsidR="006775BE">
        <w:t>Jurbarkas</w:t>
      </w:r>
      <w:r w:rsidR="006775BE" w:rsidRPr="00C26125">
        <w:t xml:space="preserve"> </w:t>
      </w:r>
      <w:r w:rsidRPr="00C26125">
        <w:t>apsaug</w:t>
      </w:r>
      <w:r w:rsidR="00703F20" w:rsidRPr="00C26125">
        <w:t>os.</w:t>
      </w:r>
    </w:p>
    <w:p w14:paraId="79E2BB59" w14:textId="4146A2C0" w:rsidR="00C26125" w:rsidRPr="00C26125" w:rsidRDefault="00C26125" w:rsidP="008F46E2">
      <w:pPr>
        <w:pStyle w:val="Stilius14"/>
      </w:pPr>
      <w:r w:rsidRPr="00C26125">
        <w:t>110</w:t>
      </w:r>
      <w:r w:rsidR="006D2213">
        <w:t xml:space="preserve"> </w:t>
      </w:r>
      <w:proofErr w:type="spellStart"/>
      <w:r w:rsidR="006D2213">
        <w:t>kV</w:t>
      </w:r>
      <w:proofErr w:type="spellEnd"/>
      <w:r w:rsidR="006D2213">
        <w:t xml:space="preserve"> </w:t>
      </w:r>
      <w:r w:rsidRPr="00C26125">
        <w:t xml:space="preserve">EPL apsaugos gali būti komplektuojamos kartu su </w:t>
      </w:r>
      <w:proofErr w:type="spellStart"/>
      <w:r w:rsidRPr="00C26125">
        <w:t>prijunginių</w:t>
      </w:r>
      <w:proofErr w:type="spellEnd"/>
      <w:r w:rsidRPr="00C26125">
        <w:t xml:space="preserve"> jungtuvų valdikliais.</w:t>
      </w:r>
    </w:p>
    <w:p w14:paraId="5C6FE69A" w14:textId="4DDE7ACA" w:rsidR="00C26125" w:rsidRPr="00C26125" w:rsidRDefault="00C26125" w:rsidP="008F46E2">
      <w:pPr>
        <w:pStyle w:val="Stilius14"/>
      </w:pPr>
      <w:r w:rsidRPr="00C26125">
        <w:t>110</w:t>
      </w:r>
      <w:r w:rsidR="006D2213">
        <w:t xml:space="preserve"> </w:t>
      </w:r>
      <w:proofErr w:type="spellStart"/>
      <w:r w:rsidR="006D2213">
        <w:t>kV</w:t>
      </w:r>
      <w:proofErr w:type="spellEnd"/>
      <w:r w:rsidR="006D2213">
        <w:t xml:space="preserve"> </w:t>
      </w:r>
      <w:r w:rsidRPr="00C26125">
        <w:t xml:space="preserve">EPL </w:t>
      </w:r>
      <w:r w:rsidR="00845503">
        <w:t xml:space="preserve">turi būti suprojektuotos šios </w:t>
      </w:r>
      <w:r w:rsidRPr="00C26125">
        <w:t>apsaugos</w:t>
      </w:r>
      <w:r w:rsidR="00845503">
        <w:t xml:space="preserve"> pagrindinės </w:t>
      </w:r>
      <w:r w:rsidRPr="00C26125">
        <w:t>funkcijos:</w:t>
      </w:r>
    </w:p>
    <w:p w14:paraId="4BEE8A8B" w14:textId="77777777" w:rsidR="00C26125" w:rsidRPr="00C26125" w:rsidRDefault="00C26125" w:rsidP="008F46E2">
      <w:pPr>
        <w:pStyle w:val="Stilius15"/>
      </w:pPr>
      <w:r w:rsidRPr="00C26125">
        <w:t>distancinės apsaugos funkcija nuo visų tipų trumpųjų jungimų - nemažiau 5 pakopų, su blokuote nuo įtampos grandinių gedimo;</w:t>
      </w:r>
    </w:p>
    <w:p w14:paraId="1945E638" w14:textId="77777777" w:rsidR="00C26125" w:rsidRPr="00C26125" w:rsidRDefault="00C26125" w:rsidP="008F46E2">
      <w:pPr>
        <w:pStyle w:val="Stilius15"/>
      </w:pPr>
      <w:r w:rsidRPr="00C26125">
        <w:t>distancinės apsaugos charakteristika daugiakampė;</w:t>
      </w:r>
    </w:p>
    <w:p w14:paraId="299D9F27" w14:textId="77777777" w:rsidR="00C26125" w:rsidRPr="00C26125" w:rsidRDefault="00C26125" w:rsidP="008F46E2">
      <w:pPr>
        <w:pStyle w:val="Stilius15"/>
      </w:pPr>
      <w:r w:rsidRPr="00C26125">
        <w:t xml:space="preserve">distancinės apsaugos funkcijoje galimybė įvesti individualius </w:t>
      </w:r>
      <w:proofErr w:type="spellStart"/>
      <w:r w:rsidRPr="00C26125">
        <w:t>tarpfazių</w:t>
      </w:r>
      <w:proofErr w:type="spellEnd"/>
      <w:r w:rsidRPr="00C26125">
        <w:t xml:space="preserve"> ir vienfazių trumpųjų jungimo varžų nuostatus;</w:t>
      </w:r>
    </w:p>
    <w:p w14:paraId="1EEF6679" w14:textId="77777777" w:rsidR="00C26125" w:rsidRPr="00C26125" w:rsidRDefault="00C26125" w:rsidP="008F46E2">
      <w:pPr>
        <w:pStyle w:val="Stilius15"/>
      </w:pPr>
      <w:r w:rsidRPr="00C26125">
        <w:t>distancinės apsaugos blokuotės nuo galios švytavimų funkcija;</w:t>
      </w:r>
    </w:p>
    <w:p w14:paraId="613AF87C" w14:textId="77777777" w:rsidR="00C26125" w:rsidRPr="00C26125" w:rsidRDefault="00C26125" w:rsidP="008F46E2">
      <w:pPr>
        <w:pStyle w:val="Stilius15"/>
      </w:pPr>
      <w:r w:rsidRPr="00C26125">
        <w:t>įtampos grandinių sveikumo kontrolės funkcija;</w:t>
      </w:r>
    </w:p>
    <w:p w14:paraId="2E5BA6A8" w14:textId="77777777" w:rsidR="00C26125" w:rsidRPr="00C26125" w:rsidRDefault="00C26125" w:rsidP="008F46E2">
      <w:pPr>
        <w:pStyle w:val="Stilius15"/>
      </w:pPr>
      <w:r w:rsidRPr="00C26125">
        <w:t>srovės grandinių sveikumo kontrolės funkcija;</w:t>
      </w:r>
    </w:p>
    <w:p w14:paraId="0D154D4E" w14:textId="77777777" w:rsidR="00C26125" w:rsidRPr="00C26125" w:rsidRDefault="00C26125" w:rsidP="008F46E2">
      <w:pPr>
        <w:pStyle w:val="Stilius15"/>
      </w:pPr>
      <w:r w:rsidRPr="00C26125">
        <w:t>kryptinė, ne mažiau 4 pakopų, nulinės sekos srovės apsaugos funkcija;</w:t>
      </w:r>
    </w:p>
    <w:p w14:paraId="05436DC0" w14:textId="77777777" w:rsidR="00C26125" w:rsidRPr="00C26125" w:rsidRDefault="00C26125" w:rsidP="008F46E2">
      <w:pPr>
        <w:pStyle w:val="Stilius15"/>
      </w:pPr>
      <w:r w:rsidRPr="00C26125">
        <w:t>rezervinė maksimalios srovės apsaugos funkcija;</w:t>
      </w:r>
    </w:p>
    <w:p w14:paraId="06D60C03" w14:textId="77777777" w:rsidR="00C26125" w:rsidRPr="00C26125" w:rsidRDefault="00C26125" w:rsidP="008F46E2">
      <w:pPr>
        <w:pStyle w:val="Stilius15"/>
      </w:pPr>
      <w:r w:rsidRPr="00C26125">
        <w:t>rezervinė maksimalios srovės apsaugos funkcija, įsijungianti sugedus įtampos grandinėms;</w:t>
      </w:r>
    </w:p>
    <w:p w14:paraId="5C97777A" w14:textId="77777777" w:rsidR="00C26125" w:rsidRPr="00C26125" w:rsidRDefault="00C26125" w:rsidP="008F46E2">
      <w:pPr>
        <w:pStyle w:val="Stilius15"/>
      </w:pPr>
      <w:r w:rsidRPr="00C26125">
        <w:t>apsaugų pagreitinimo įjungiant jungtuvą į trumpą jungimą funkcija;</w:t>
      </w:r>
    </w:p>
    <w:p w14:paraId="39CF597D" w14:textId="77777777" w:rsidR="00C26125" w:rsidRPr="00C26125" w:rsidRDefault="00C26125" w:rsidP="008F46E2">
      <w:pPr>
        <w:pStyle w:val="Stilius15"/>
      </w:pPr>
      <w:r w:rsidRPr="00C26125">
        <w:t xml:space="preserve">apsaugų </w:t>
      </w:r>
      <w:proofErr w:type="spellStart"/>
      <w:r w:rsidRPr="00C26125">
        <w:t>telepagreitinimo</w:t>
      </w:r>
      <w:proofErr w:type="spellEnd"/>
      <w:r w:rsidRPr="00C26125">
        <w:t xml:space="preserve"> funkcija;</w:t>
      </w:r>
    </w:p>
    <w:p w14:paraId="62A8E5E7" w14:textId="77777777" w:rsidR="00C26125" w:rsidRPr="00C26125" w:rsidRDefault="00C26125" w:rsidP="008F46E2">
      <w:pPr>
        <w:pStyle w:val="Stilius15"/>
      </w:pPr>
      <w:r w:rsidRPr="00C26125">
        <w:t>galios krypties kontrolės funkcija;</w:t>
      </w:r>
    </w:p>
    <w:p w14:paraId="0488B26D" w14:textId="77777777" w:rsidR="00C26125" w:rsidRPr="00C26125" w:rsidRDefault="00C26125" w:rsidP="008F46E2">
      <w:pPr>
        <w:pStyle w:val="Stilius15"/>
      </w:pPr>
      <w:r w:rsidRPr="00C26125">
        <w:t>2-jų pakopų linijos laidų perkrovos funkcija (viena pakopa į signalą ir antra į linijos išjungimą);</w:t>
      </w:r>
    </w:p>
    <w:p w14:paraId="0B31BB78" w14:textId="77777777" w:rsidR="00C26125" w:rsidRPr="00C26125" w:rsidRDefault="00C26125" w:rsidP="008F46E2">
      <w:pPr>
        <w:pStyle w:val="Stilius15"/>
      </w:pPr>
      <w:r w:rsidRPr="00C26125">
        <w:t>įvykių ir avarinių procesų registratoriaus funkcija, registruojantį darbo ir avarinio režimo sroves ir įtampas, su galimybe laisvai parinkti/priskirti/įvardinti vidinių funkcijų, logikos ir išorinius registruotinus signalus;</w:t>
      </w:r>
    </w:p>
    <w:p w14:paraId="0DF1A318" w14:textId="77777777" w:rsidR="00C26125" w:rsidRPr="00C26125" w:rsidRDefault="00C26125" w:rsidP="008F46E2">
      <w:pPr>
        <w:pStyle w:val="Stilius15"/>
      </w:pPr>
      <w:r w:rsidRPr="00C26125">
        <w:t>atstumo iki trumpojo jungimo vietos nustatymas;</w:t>
      </w:r>
    </w:p>
    <w:p w14:paraId="0A0A818D" w14:textId="77777777" w:rsidR="00C26125" w:rsidRPr="00C26125" w:rsidRDefault="00C26125" w:rsidP="008F46E2">
      <w:pPr>
        <w:pStyle w:val="Stilius15"/>
      </w:pPr>
      <w:r w:rsidRPr="00C26125">
        <w:t>galimybė įvesti ne mažiau kaip 4 nuostatų grupes;</w:t>
      </w:r>
    </w:p>
    <w:p w14:paraId="5018A9AE" w14:textId="77777777" w:rsidR="00C26125" w:rsidRDefault="00C26125" w:rsidP="00605B21">
      <w:pPr>
        <w:pStyle w:val="Stilius15"/>
        <w:keepLines/>
      </w:pPr>
      <w:r w:rsidRPr="00C26125">
        <w:t>ne mažiau 8 šviesinių indikatorių apsaugų ir signalizacijos poveikių atvaizdavimui.</w:t>
      </w:r>
    </w:p>
    <w:p w14:paraId="1193D04E" w14:textId="77777777" w:rsidR="00673E37" w:rsidRPr="00C26125" w:rsidRDefault="00673E37" w:rsidP="00605B21">
      <w:pPr>
        <w:pStyle w:val="Betarp"/>
        <w:keepNext/>
        <w:keepLines/>
        <w:tabs>
          <w:tab w:val="left" w:pos="1418"/>
        </w:tabs>
        <w:spacing w:line="240" w:lineRule="auto"/>
        <w:ind w:left="567" w:firstLine="0"/>
        <w:rPr>
          <w:rFonts w:ascii="Arial" w:hAnsi="Arial" w:cs="Arial"/>
          <w:szCs w:val="22"/>
          <w:lang w:val="lt-LT"/>
        </w:rPr>
      </w:pPr>
    </w:p>
    <w:p w14:paraId="6CFF436C" w14:textId="3888CAF4" w:rsidR="00AE53A1" w:rsidRDefault="00AE53A1" w:rsidP="00605B21">
      <w:pPr>
        <w:pStyle w:val="Stilius13"/>
        <w:keepLines/>
        <w:jc w:val="both"/>
      </w:pPr>
      <w:r>
        <w:t xml:space="preserve">Jurbarko TP EPL Tauragė </w:t>
      </w:r>
      <w:proofErr w:type="spellStart"/>
      <w:r>
        <w:t>prijunginiui</w:t>
      </w:r>
      <w:proofErr w:type="spellEnd"/>
      <w:r>
        <w:t xml:space="preserve"> suprojektuoti naują RAA spintą kurios komplektacijoje turi būti suprojektuotas </w:t>
      </w:r>
      <w:proofErr w:type="spellStart"/>
      <w:r>
        <w:t>prijunginio</w:t>
      </w:r>
      <w:proofErr w:type="spellEnd"/>
      <w:r>
        <w:t xml:space="preserve"> valdiklis  ir apsaugų terminalas (-ai), kurių funkcijų apimtis turi atitikti nurodytas </w:t>
      </w:r>
      <w:r w:rsidR="0085498D">
        <w:t>5</w:t>
      </w:r>
      <w:r w:rsidR="007A3BF5">
        <w:t>.5.3</w:t>
      </w:r>
      <w:r w:rsidR="0085498D">
        <w:t xml:space="preserve"> (</w:t>
      </w:r>
      <w:proofErr w:type="spellStart"/>
      <w:r w:rsidR="0085498D">
        <w:t>prijunginio</w:t>
      </w:r>
      <w:proofErr w:type="spellEnd"/>
      <w:r w:rsidR="0085498D">
        <w:t xml:space="preserve"> valdiklio)</w:t>
      </w:r>
      <w:r w:rsidR="007A3BF5">
        <w:t xml:space="preserve"> ir </w:t>
      </w:r>
      <w:r>
        <w:t xml:space="preserve">4.5.4.4 </w:t>
      </w:r>
      <w:r w:rsidR="001F3295">
        <w:t xml:space="preserve">(110 </w:t>
      </w:r>
      <w:proofErr w:type="spellStart"/>
      <w:r w:rsidR="001F3295">
        <w:t>kV</w:t>
      </w:r>
      <w:proofErr w:type="spellEnd"/>
      <w:r w:rsidR="001F3295">
        <w:t xml:space="preserve"> EPL pagrindinių apsaugų) </w:t>
      </w:r>
      <w:r>
        <w:t>punktuose</w:t>
      </w:r>
      <w:r w:rsidR="00956D62">
        <w:t>, numatyti jų integravimą į esama Jurbarko TP RAA schemą</w:t>
      </w:r>
      <w:r>
        <w:t>.</w:t>
      </w:r>
      <w:r w:rsidR="007A3BF5">
        <w:t xml:space="preserve"> Esamas EPL  Tauragė </w:t>
      </w:r>
      <w:proofErr w:type="spellStart"/>
      <w:r w:rsidR="007A3BF5">
        <w:t>prijunginio</w:t>
      </w:r>
      <w:proofErr w:type="spellEnd"/>
      <w:r w:rsidR="007A3BF5">
        <w:t xml:space="preserve"> elektromechaninių relių pagrindu įrengtas esamas apsaugas demontuoti ir utilizuoti.</w:t>
      </w:r>
    </w:p>
    <w:p w14:paraId="77476C58" w14:textId="77777777" w:rsidR="007A3BF5" w:rsidRDefault="007A3BF5" w:rsidP="007A3BF5">
      <w:pPr>
        <w:pStyle w:val="Stilius13"/>
        <w:numPr>
          <w:ilvl w:val="0"/>
          <w:numId w:val="0"/>
        </w:numPr>
        <w:ind w:left="454"/>
      </w:pPr>
    </w:p>
    <w:p w14:paraId="24735AAF" w14:textId="0228A99B" w:rsidR="00C15FE8" w:rsidRPr="00642A66" w:rsidRDefault="00C15FE8" w:rsidP="00BE2D03">
      <w:pPr>
        <w:pStyle w:val="Stilius13"/>
      </w:pPr>
      <w:proofErr w:type="spellStart"/>
      <w:r w:rsidRPr="00642A66">
        <w:t>Telekomandų</w:t>
      </w:r>
      <w:proofErr w:type="spellEnd"/>
      <w:r w:rsidRPr="00642A66">
        <w:t xml:space="preserve"> perdavimo įranga:</w:t>
      </w:r>
    </w:p>
    <w:p w14:paraId="3F106946" w14:textId="493A2FAC" w:rsidR="00E37731" w:rsidRDefault="00C15FE8" w:rsidP="00BE2D03">
      <w:pPr>
        <w:pStyle w:val="Stilius14"/>
      </w:pPr>
      <w:r w:rsidRPr="00642A66">
        <w:t xml:space="preserve">Suprojektuoti RAA pagreitinimo/atjungimo komandų perdavimą - priėmimą </w:t>
      </w:r>
      <w:r w:rsidR="00E37731" w:rsidRPr="00642A66">
        <w:t xml:space="preserve">su visa tam reikalinga įranga ir sąsajomis </w:t>
      </w:r>
      <w:r w:rsidRPr="00642A66">
        <w:t>tarp</w:t>
      </w:r>
      <w:r w:rsidR="00E37731">
        <w:t>:</w:t>
      </w:r>
    </w:p>
    <w:p w14:paraId="786AAE08" w14:textId="48561DAF" w:rsidR="00C15FE8" w:rsidRDefault="00B67D98" w:rsidP="00BE2D03">
      <w:pPr>
        <w:pStyle w:val="Stilius15"/>
      </w:pPr>
      <w:r>
        <w:t>Pagėgių</w:t>
      </w:r>
      <w:r w:rsidR="00E37731">
        <w:t xml:space="preserve"> TP</w:t>
      </w:r>
      <w:r w:rsidR="00C15FE8" w:rsidRPr="00642A66">
        <w:t xml:space="preserve"> ir </w:t>
      </w:r>
      <w:r w:rsidR="000061E4">
        <w:t>Taurų</w:t>
      </w:r>
      <w:r w:rsidR="000061E4" w:rsidRPr="00642A66">
        <w:t xml:space="preserve"> </w:t>
      </w:r>
      <w:r w:rsidR="00C15FE8" w:rsidRPr="00642A66">
        <w:t>TP;</w:t>
      </w:r>
    </w:p>
    <w:p w14:paraId="268A2923" w14:textId="2ABD96DF" w:rsidR="00E37731" w:rsidRDefault="00E37731" w:rsidP="00BE2D03">
      <w:pPr>
        <w:pStyle w:val="Stilius15"/>
      </w:pPr>
      <w:r>
        <w:t xml:space="preserve">Vidgirio TP ir </w:t>
      </w:r>
      <w:r w:rsidR="000061E4">
        <w:t xml:space="preserve">Bitėnų </w:t>
      </w:r>
      <w:r>
        <w:t>TP;</w:t>
      </w:r>
    </w:p>
    <w:p w14:paraId="19D5B174" w14:textId="2EBE1C65" w:rsidR="00E37731" w:rsidRDefault="00E37731" w:rsidP="00BE2D03">
      <w:pPr>
        <w:pStyle w:val="Stilius15"/>
      </w:pPr>
      <w:r>
        <w:t>Taurų TP ir Tauragės TP;</w:t>
      </w:r>
    </w:p>
    <w:p w14:paraId="0BEBEEDE" w14:textId="4651A9C0" w:rsidR="00E37731" w:rsidRDefault="00E37731" w:rsidP="00BE2D03">
      <w:pPr>
        <w:pStyle w:val="Stilius15"/>
      </w:pPr>
      <w:r>
        <w:t xml:space="preserve">Tauragės TP ir </w:t>
      </w:r>
      <w:r w:rsidR="005F3A88">
        <w:t xml:space="preserve">Vidgirio </w:t>
      </w:r>
      <w:r>
        <w:t>TP</w:t>
      </w:r>
      <w:r w:rsidR="00F8306B">
        <w:t>;</w:t>
      </w:r>
    </w:p>
    <w:p w14:paraId="7D624103" w14:textId="26D0F5DF" w:rsidR="00F8306B" w:rsidRPr="00642A66" w:rsidRDefault="00F8306B" w:rsidP="00BE2D03">
      <w:pPr>
        <w:pStyle w:val="Stilius15"/>
      </w:pPr>
      <w:r>
        <w:t>Tauragės TP ir Jurbarko TP.</w:t>
      </w:r>
    </w:p>
    <w:p w14:paraId="3DD71EEE" w14:textId="45EA0231" w:rsidR="00E37731" w:rsidRDefault="00E37731" w:rsidP="00BE2D03">
      <w:pPr>
        <w:pStyle w:val="Stilius14"/>
      </w:pPr>
      <w:proofErr w:type="spellStart"/>
      <w:r>
        <w:t>Telekomandų</w:t>
      </w:r>
      <w:proofErr w:type="spellEnd"/>
      <w:r>
        <w:t xml:space="preserve"> perdavimo įrenginius projektuoti esamose </w:t>
      </w:r>
      <w:r w:rsidR="00FC17D0" w:rsidRPr="0074285B">
        <w:t>110</w:t>
      </w:r>
      <w:r w:rsidR="006D2213">
        <w:t xml:space="preserve"> </w:t>
      </w:r>
      <w:proofErr w:type="spellStart"/>
      <w:r w:rsidR="006D2213">
        <w:t>kV</w:t>
      </w:r>
      <w:proofErr w:type="spellEnd"/>
      <w:r w:rsidR="006D2213">
        <w:t xml:space="preserve"> </w:t>
      </w:r>
      <w:r w:rsidR="00FC17D0" w:rsidRPr="0074285B">
        <w:t>Bitėnų TP, Pagėgių TP, Vidgirio VE TP, Taurų TP</w:t>
      </w:r>
      <w:r w:rsidR="00FC17D0">
        <w:t xml:space="preserve"> ir </w:t>
      </w:r>
      <w:r w:rsidR="00A443C1" w:rsidRPr="00455F4F">
        <w:t>Jurbarko</w:t>
      </w:r>
      <w:r w:rsidR="00A443C1" w:rsidRPr="00044243">
        <w:rPr>
          <w:color w:val="FF0000"/>
        </w:rPr>
        <w:t xml:space="preserve"> </w:t>
      </w:r>
      <w:r w:rsidRPr="001164DF">
        <w:t>TP</w:t>
      </w:r>
      <w:r w:rsidRPr="00491CDF">
        <w:t xml:space="preserve"> </w:t>
      </w:r>
      <w:r w:rsidRPr="00A443C1">
        <w:t xml:space="preserve">atitinkamų </w:t>
      </w:r>
      <w:r w:rsidR="00E0013D">
        <w:t xml:space="preserve">EPL </w:t>
      </w:r>
      <w:proofErr w:type="spellStart"/>
      <w:r>
        <w:t>prijunginių</w:t>
      </w:r>
      <w:proofErr w:type="spellEnd"/>
      <w:r>
        <w:t xml:space="preserve"> RAA vidaus spintose.</w:t>
      </w:r>
    </w:p>
    <w:p w14:paraId="43DFE726" w14:textId="5256623E" w:rsidR="00C15FE8" w:rsidRDefault="00BF666F" w:rsidP="00605B21">
      <w:pPr>
        <w:pStyle w:val="Stilius14"/>
        <w:keepLines/>
      </w:pPr>
      <w:proofErr w:type="spellStart"/>
      <w:r>
        <w:t>T</w:t>
      </w:r>
      <w:r w:rsidR="00C15FE8" w:rsidRPr="00642A66">
        <w:t>elekomandų</w:t>
      </w:r>
      <w:proofErr w:type="spellEnd"/>
      <w:r w:rsidR="00C15FE8" w:rsidRPr="00642A66">
        <w:t xml:space="preserve"> perdavimo įrenginiai susieti su reline apsauga ir automatika turi atitikti standartinius techninius reikalavimus nurodytus </w:t>
      </w:r>
      <w:r w:rsidR="003031BF">
        <w:t>(66)</w:t>
      </w:r>
      <w:r w:rsidR="00C15FE8" w:rsidRPr="00642A66">
        <w:t xml:space="preserve"> priede.</w:t>
      </w:r>
    </w:p>
    <w:p w14:paraId="1A120960" w14:textId="77777777" w:rsidR="00043C07" w:rsidRDefault="00043C07" w:rsidP="00605B21">
      <w:pPr>
        <w:pStyle w:val="Betarp"/>
        <w:keepNext/>
        <w:keepLines/>
        <w:ind w:left="567" w:firstLine="0"/>
        <w:rPr>
          <w:rFonts w:ascii="Arial" w:hAnsi="Arial" w:cs="Arial"/>
          <w:szCs w:val="22"/>
          <w:lang w:val="lt-LT"/>
        </w:rPr>
      </w:pPr>
    </w:p>
    <w:p w14:paraId="2E3F2AF8" w14:textId="3D62EAAB" w:rsidR="00E0013D" w:rsidRDefault="00E0013D" w:rsidP="00605B21">
      <w:pPr>
        <w:pStyle w:val="Stilius13"/>
        <w:keepLines/>
      </w:pPr>
      <w:r>
        <w:t>110</w:t>
      </w:r>
      <w:r w:rsidR="006D2213">
        <w:t xml:space="preserve"> </w:t>
      </w:r>
      <w:proofErr w:type="spellStart"/>
      <w:r w:rsidR="006D2213">
        <w:t>kV</w:t>
      </w:r>
      <w:proofErr w:type="spellEnd"/>
      <w:r w:rsidR="006D2213">
        <w:t xml:space="preserve"> </w:t>
      </w:r>
      <w:r>
        <w:t>EPL išilginės diferencinės apsaugos.</w:t>
      </w:r>
    </w:p>
    <w:p w14:paraId="593AF5D2" w14:textId="7A40440F" w:rsidR="00E0013D" w:rsidRDefault="00E0013D" w:rsidP="00BE2D03">
      <w:pPr>
        <w:pStyle w:val="Stilius14"/>
      </w:pPr>
      <w:r w:rsidRPr="00642A66">
        <w:t xml:space="preserve">Suprojektuoti </w:t>
      </w:r>
      <w:r>
        <w:t>EPL išilgin</w:t>
      </w:r>
      <w:r w:rsidR="0051345E">
        <w:t>e</w:t>
      </w:r>
      <w:r>
        <w:t>s diferencinės apsaugas</w:t>
      </w:r>
      <w:r w:rsidRPr="00642A66">
        <w:t xml:space="preserve"> su visa tam reikalinga įranga ir sąsajomis</w:t>
      </w:r>
      <w:r>
        <w:t xml:space="preserve"> šioms </w:t>
      </w:r>
      <w:r w:rsidR="0051345E">
        <w:t>110</w:t>
      </w:r>
      <w:r w:rsidR="006D2213">
        <w:t xml:space="preserve"> </w:t>
      </w:r>
      <w:proofErr w:type="spellStart"/>
      <w:r w:rsidR="006D2213">
        <w:t>kV</w:t>
      </w:r>
      <w:proofErr w:type="spellEnd"/>
      <w:r w:rsidR="006D2213">
        <w:t xml:space="preserve"> </w:t>
      </w:r>
      <w:r>
        <w:t>EPL</w:t>
      </w:r>
      <w:r w:rsidR="005B4322">
        <w:t xml:space="preserve"> </w:t>
      </w:r>
      <w:r w:rsidR="005B4322" w:rsidRPr="0074285B">
        <w:t>110</w:t>
      </w:r>
      <w:r w:rsidR="006D2213">
        <w:t xml:space="preserve"> </w:t>
      </w:r>
      <w:proofErr w:type="spellStart"/>
      <w:r w:rsidR="006D2213">
        <w:t>kV</w:t>
      </w:r>
      <w:proofErr w:type="spellEnd"/>
      <w:r w:rsidR="006D2213">
        <w:t xml:space="preserve"> </w:t>
      </w:r>
      <w:r w:rsidR="005B4322" w:rsidRPr="0074285B">
        <w:t>Bitėnų TP, Pagėgių TP, Vidgirio VE TP, Taurų TP</w:t>
      </w:r>
      <w:r w:rsidR="005B4322">
        <w:t>, Tauragės TP</w:t>
      </w:r>
      <w:r w:rsidR="0051345E">
        <w:t>:</w:t>
      </w:r>
    </w:p>
    <w:p w14:paraId="45F55D78" w14:textId="774605EB" w:rsidR="00E0013D" w:rsidRDefault="00B67D98" w:rsidP="00BE2D03">
      <w:pPr>
        <w:pStyle w:val="Stilius15"/>
      </w:pPr>
      <w:r>
        <w:t>Pagėgiai</w:t>
      </w:r>
      <w:r w:rsidR="0051345E">
        <w:t xml:space="preserve"> - </w:t>
      </w:r>
      <w:r w:rsidR="005F3A88">
        <w:t>Taurai</w:t>
      </w:r>
      <w:r w:rsidR="00E0013D" w:rsidRPr="00642A66">
        <w:t>;</w:t>
      </w:r>
    </w:p>
    <w:p w14:paraId="710F98CF" w14:textId="3345A623" w:rsidR="00E0013D" w:rsidRDefault="00E0013D" w:rsidP="00BE2D03">
      <w:pPr>
        <w:pStyle w:val="Stilius15"/>
      </w:pPr>
      <w:r>
        <w:t>Vidgiri</w:t>
      </w:r>
      <w:r w:rsidR="0051345E">
        <w:t xml:space="preserve">s - </w:t>
      </w:r>
      <w:r w:rsidR="005F3A88">
        <w:t>Bitėnai</w:t>
      </w:r>
      <w:r>
        <w:t>;</w:t>
      </w:r>
    </w:p>
    <w:p w14:paraId="7E6643B1" w14:textId="14193987" w:rsidR="00E0013D" w:rsidRDefault="00E0013D" w:rsidP="00BE2D03">
      <w:pPr>
        <w:pStyle w:val="Stilius15"/>
      </w:pPr>
      <w:r>
        <w:t>Taur</w:t>
      </w:r>
      <w:r w:rsidR="0051345E">
        <w:t xml:space="preserve">ai - </w:t>
      </w:r>
      <w:r>
        <w:t>Tauragė;</w:t>
      </w:r>
    </w:p>
    <w:p w14:paraId="343FDF4D" w14:textId="26E40E5F" w:rsidR="00E0013D" w:rsidRPr="00605B21" w:rsidRDefault="00E0013D" w:rsidP="00BE2D03">
      <w:pPr>
        <w:pStyle w:val="Stilius15"/>
      </w:pPr>
      <w:r w:rsidRPr="00605B21">
        <w:t>Tauragė</w:t>
      </w:r>
      <w:r w:rsidR="0051345E" w:rsidRPr="00605B21">
        <w:t xml:space="preserve"> –</w:t>
      </w:r>
      <w:r w:rsidRPr="00605B21">
        <w:t xml:space="preserve"> </w:t>
      </w:r>
      <w:r w:rsidR="005F3A88" w:rsidRPr="00605B21">
        <w:t xml:space="preserve">Vidgiris </w:t>
      </w:r>
      <w:r w:rsidRPr="00605B21">
        <w:t>.</w:t>
      </w:r>
    </w:p>
    <w:p w14:paraId="18E30F5C" w14:textId="7AD7BA5F" w:rsidR="0051345E" w:rsidRDefault="0051345E" w:rsidP="00605B21">
      <w:pPr>
        <w:pStyle w:val="Stilius14"/>
        <w:keepLines/>
      </w:pPr>
      <w:r w:rsidRPr="0051345E">
        <w:t>EPL išilgin</w:t>
      </w:r>
      <w:r>
        <w:t>e</w:t>
      </w:r>
      <w:r w:rsidRPr="0051345E">
        <w:t xml:space="preserve">s diferencinės apsaugas </w:t>
      </w:r>
      <w:r>
        <w:t xml:space="preserve">projektuoti esamose atitinkamų EPL </w:t>
      </w:r>
      <w:proofErr w:type="spellStart"/>
      <w:r>
        <w:t>prijunginių</w:t>
      </w:r>
      <w:proofErr w:type="spellEnd"/>
      <w:r>
        <w:t>, RAA vidaus spintose.</w:t>
      </w:r>
    </w:p>
    <w:p w14:paraId="4CA9C071" w14:textId="77BA1515" w:rsidR="00E0013D" w:rsidRDefault="00E0013D" w:rsidP="00605B21">
      <w:pPr>
        <w:pStyle w:val="Betarp"/>
        <w:keepNext/>
        <w:keepLines/>
        <w:ind w:firstLine="0"/>
        <w:rPr>
          <w:rFonts w:ascii="Arial" w:hAnsi="Arial" w:cs="Arial"/>
          <w:szCs w:val="22"/>
          <w:lang w:val="lt-LT"/>
        </w:rPr>
      </w:pPr>
    </w:p>
    <w:p w14:paraId="274918E0" w14:textId="16082862" w:rsidR="008F74B3" w:rsidRDefault="008F74B3" w:rsidP="00605B21">
      <w:pPr>
        <w:pStyle w:val="Stilius13"/>
        <w:keepLines/>
      </w:pPr>
      <w:r w:rsidRPr="00642A66">
        <w:t>110</w:t>
      </w:r>
      <w:r w:rsidR="006D2213">
        <w:t xml:space="preserve"> </w:t>
      </w:r>
      <w:proofErr w:type="spellStart"/>
      <w:r w:rsidR="006D2213">
        <w:t>kV</w:t>
      </w:r>
      <w:proofErr w:type="spellEnd"/>
      <w:r w:rsidR="006D2213">
        <w:t xml:space="preserve"> </w:t>
      </w:r>
      <w:r>
        <w:t xml:space="preserve">Š1-110 ir Š2-110 </w:t>
      </w:r>
      <w:r w:rsidRPr="00642A66">
        <w:t>šynų apsaug</w:t>
      </w:r>
      <w:r>
        <w:t>a.</w:t>
      </w:r>
    </w:p>
    <w:p w14:paraId="3A4C2264" w14:textId="7CC7FB28" w:rsidR="008F74B3" w:rsidRDefault="008F74B3" w:rsidP="00BE2D03">
      <w:pPr>
        <w:pStyle w:val="Stilius14"/>
      </w:pPr>
      <w:r>
        <w:t>K</w:t>
      </w:r>
      <w:r w:rsidRPr="00642A66">
        <w:t xml:space="preserve">iekvienai šynų sekcijai </w:t>
      </w:r>
      <w:r>
        <w:t xml:space="preserve">turi būti suprojektuotas ir </w:t>
      </w:r>
      <w:r w:rsidR="00B63227">
        <w:t xml:space="preserve">numatytas </w:t>
      </w:r>
      <w:r>
        <w:t>įreng</w:t>
      </w:r>
      <w:r w:rsidR="00B63227">
        <w:t>ti</w:t>
      </w:r>
      <w:r w:rsidRPr="00642A66">
        <w:t xml:space="preserve"> atskiras šynų diferencinės apsaugos įrenginys.</w:t>
      </w:r>
      <w:r w:rsidRPr="00980AEF">
        <w:t xml:space="preserve"> </w:t>
      </w:r>
    </w:p>
    <w:p w14:paraId="15D035B7" w14:textId="77777777" w:rsidR="008F74B3" w:rsidRPr="00642A66" w:rsidRDefault="008F74B3" w:rsidP="00BE2D03">
      <w:pPr>
        <w:pStyle w:val="Stilius14"/>
      </w:pPr>
      <w:r w:rsidRPr="00642A66">
        <w:t xml:space="preserve">Analoginių įėjimų skaičius kiekvienos šynų sekcijos apsaugos terminale lygus prijungtam ir numatytų prijungti rezervinių </w:t>
      </w:r>
      <w:proofErr w:type="spellStart"/>
      <w:r w:rsidRPr="00642A66">
        <w:t>prijunginių</w:t>
      </w:r>
      <w:proofErr w:type="spellEnd"/>
      <w:r w:rsidRPr="00642A66">
        <w:t xml:space="preserve"> prie saugomų šynų </w:t>
      </w:r>
      <w:proofErr w:type="spellStart"/>
      <w:r w:rsidRPr="00642A66">
        <w:t>prijunginių</w:t>
      </w:r>
      <w:proofErr w:type="spellEnd"/>
      <w:r w:rsidRPr="00642A66">
        <w:t xml:space="preserve"> skaičiui, ir vienas rezervinis</w:t>
      </w:r>
    </w:p>
    <w:p w14:paraId="6FA969B8" w14:textId="5201F138" w:rsidR="008F74B3" w:rsidRPr="00642A66" w:rsidRDefault="008F74B3" w:rsidP="00BE2D03">
      <w:pPr>
        <w:pStyle w:val="Stilius14"/>
      </w:pPr>
      <w:r w:rsidRPr="00642A66">
        <w:t>Turi būti suprojektuotos ir įrengtos šios 110</w:t>
      </w:r>
      <w:r w:rsidR="006D2213">
        <w:t xml:space="preserve"> </w:t>
      </w:r>
      <w:proofErr w:type="spellStart"/>
      <w:r w:rsidR="006D2213">
        <w:t>kV</w:t>
      </w:r>
      <w:proofErr w:type="spellEnd"/>
      <w:r w:rsidR="006D2213">
        <w:t xml:space="preserve"> </w:t>
      </w:r>
      <w:r w:rsidRPr="00642A66">
        <w:t>šynų apsaugų pagrindinės funkcijos:</w:t>
      </w:r>
    </w:p>
    <w:p w14:paraId="5149B98B" w14:textId="77777777" w:rsidR="008F74B3" w:rsidRPr="00642A66" w:rsidRDefault="008F74B3" w:rsidP="00BE2D03">
      <w:pPr>
        <w:pStyle w:val="Stilius15"/>
      </w:pPr>
      <w:r w:rsidRPr="00642A66">
        <w:t>mažos varžos diferencinės srovės apsaugos funkcija;</w:t>
      </w:r>
    </w:p>
    <w:p w14:paraId="145FF386" w14:textId="77777777" w:rsidR="008F74B3" w:rsidRPr="00642A66" w:rsidRDefault="008F74B3" w:rsidP="00BE2D03">
      <w:pPr>
        <w:pStyle w:val="Stilius15"/>
      </w:pPr>
      <w:r w:rsidRPr="00642A66">
        <w:t>greitaveikė srovės grandinių sveikumo kontrolės funkcija;</w:t>
      </w:r>
    </w:p>
    <w:p w14:paraId="400E0FFB" w14:textId="77777777" w:rsidR="008F74B3" w:rsidRPr="00642A66" w:rsidRDefault="008F74B3" w:rsidP="00BE2D03">
      <w:pPr>
        <w:pStyle w:val="Stilius15"/>
      </w:pPr>
      <w:r w:rsidRPr="00642A66">
        <w:t>įtampos grandinių sveikumo kontrolės funkcija;</w:t>
      </w:r>
    </w:p>
    <w:p w14:paraId="7687E1C7" w14:textId="77777777" w:rsidR="008F74B3" w:rsidRPr="00642A66" w:rsidRDefault="008F74B3" w:rsidP="00BE2D03">
      <w:pPr>
        <w:pStyle w:val="Stilius15"/>
      </w:pPr>
      <w:r w:rsidRPr="00642A66">
        <w:t xml:space="preserve">automatinis remontuojamo </w:t>
      </w:r>
      <w:proofErr w:type="spellStart"/>
      <w:r w:rsidRPr="00642A66">
        <w:t>prijunginio</w:t>
      </w:r>
      <w:proofErr w:type="spellEnd"/>
      <w:r w:rsidRPr="00642A66">
        <w:t xml:space="preserve"> srovės grandinių išjungimas;</w:t>
      </w:r>
    </w:p>
    <w:p w14:paraId="55ED8814" w14:textId="77777777" w:rsidR="008F74B3" w:rsidRPr="00642A66" w:rsidRDefault="008F74B3" w:rsidP="00BE2D03">
      <w:pPr>
        <w:pStyle w:val="Stilius15"/>
      </w:pPr>
      <w:r w:rsidRPr="00642A66">
        <w:lastRenderedPageBreak/>
        <w:t>įvykių ir avarinių procesų registratoriaus funkcija, registruojantį darbo ir avarinio režimo sroves ir įtampas, su galimybe laisvai parinkti/priskirti/įvardinti vidinių funkcijų, logikos ir išorinius registruotinus signalus;</w:t>
      </w:r>
    </w:p>
    <w:p w14:paraId="148A399D" w14:textId="77777777" w:rsidR="008F74B3" w:rsidRPr="00642A66" w:rsidRDefault="008F74B3" w:rsidP="00BE2D03">
      <w:pPr>
        <w:pStyle w:val="Stilius15"/>
      </w:pPr>
      <w:r w:rsidRPr="00642A66">
        <w:t>įtampos kontrolės saugomose šynose funkcija;</w:t>
      </w:r>
    </w:p>
    <w:p w14:paraId="15D1076A" w14:textId="77777777" w:rsidR="008F74B3" w:rsidRPr="00642A66" w:rsidRDefault="008F74B3" w:rsidP="00BE2D03">
      <w:pPr>
        <w:pStyle w:val="Stilius15"/>
      </w:pPr>
      <w:r w:rsidRPr="00642A66">
        <w:t>galimybė įvesti ne mažiau kaip 2 nuostatų grupes;</w:t>
      </w:r>
    </w:p>
    <w:p w14:paraId="622A22AB" w14:textId="77777777" w:rsidR="008F74B3" w:rsidRPr="00C26125" w:rsidRDefault="008F74B3" w:rsidP="008F74B3">
      <w:pPr>
        <w:pStyle w:val="Betarp"/>
        <w:tabs>
          <w:tab w:val="left" w:pos="1418"/>
        </w:tabs>
        <w:spacing w:line="240" w:lineRule="auto"/>
        <w:ind w:left="567" w:firstLine="0"/>
        <w:rPr>
          <w:rFonts w:ascii="Arial" w:hAnsi="Arial" w:cs="Arial"/>
          <w:szCs w:val="22"/>
          <w:lang w:val="lt-LT"/>
        </w:rPr>
      </w:pPr>
    </w:p>
    <w:p w14:paraId="65107751" w14:textId="77777777" w:rsidR="00571FAC" w:rsidRPr="00642A66" w:rsidRDefault="00571FAC" w:rsidP="00BE2D03">
      <w:pPr>
        <w:pStyle w:val="Stilius13"/>
      </w:pPr>
      <w:r w:rsidRPr="00642A66">
        <w:t>Turi būti suprojektuot</w:t>
      </w:r>
      <w:r>
        <w:t>a</w:t>
      </w:r>
      <w:r w:rsidRPr="00642A66">
        <w:t>s</w:t>
      </w:r>
      <w:r>
        <w:t xml:space="preserve"> ir įrengtas</w:t>
      </w:r>
      <w:r w:rsidRPr="00642A66">
        <w:t xml:space="preserve"> pastotės </w:t>
      </w:r>
      <w:proofErr w:type="spellStart"/>
      <w:r w:rsidRPr="00642A66">
        <w:t>bendrapastotini</w:t>
      </w:r>
      <w:r>
        <w:t>s</w:t>
      </w:r>
      <w:proofErr w:type="spellEnd"/>
      <w:r w:rsidRPr="00642A66">
        <w:t xml:space="preserve"> valdikli</w:t>
      </w:r>
      <w:r>
        <w:t>s kurio</w:t>
      </w:r>
      <w:r w:rsidRPr="00642A66">
        <w:t xml:space="preserve"> pagrindinės funkcijos:</w:t>
      </w:r>
    </w:p>
    <w:p w14:paraId="43BE5D94" w14:textId="77777777" w:rsidR="00571FAC" w:rsidRPr="00642A66" w:rsidRDefault="00571FAC" w:rsidP="00BE2D03">
      <w:pPr>
        <w:pStyle w:val="Stilius14"/>
      </w:pPr>
      <w:r w:rsidRPr="00642A66">
        <w:t>akumuliatorių baterijos įkroviklių įtampos ir srovės matavimas, gedimų signalai;</w:t>
      </w:r>
    </w:p>
    <w:p w14:paraId="7918D9F8" w14:textId="77777777" w:rsidR="00571FAC" w:rsidRPr="00642A66" w:rsidRDefault="00571FAC" w:rsidP="00BE2D03">
      <w:pPr>
        <w:pStyle w:val="Stilius14"/>
      </w:pPr>
      <w:r w:rsidRPr="00642A66">
        <w:t>nuolatinės srovės šynų įžemėjimo signalas;</w:t>
      </w:r>
    </w:p>
    <w:p w14:paraId="496EEBD1" w14:textId="77777777" w:rsidR="00571FAC" w:rsidRPr="00642A66" w:rsidRDefault="00571FAC" w:rsidP="00BE2D03">
      <w:pPr>
        <w:pStyle w:val="Stilius14"/>
      </w:pPr>
      <w:r w:rsidRPr="00642A66">
        <w:t>KSS ir NSS savųjų reikmių įtampų matavimai, signalai, valdymas;</w:t>
      </w:r>
    </w:p>
    <w:p w14:paraId="3F5979FB" w14:textId="77777777" w:rsidR="00571FAC" w:rsidRPr="00642A66" w:rsidRDefault="00571FAC" w:rsidP="00BE2D03">
      <w:pPr>
        <w:pStyle w:val="Stilius14"/>
      </w:pPr>
      <w:r w:rsidRPr="00642A66">
        <w:t>ASĮ apšvietimo ir patalpų infrastruktūros signalai ir valdymas;</w:t>
      </w:r>
    </w:p>
    <w:p w14:paraId="66A96FD8" w14:textId="77777777" w:rsidR="00571FAC" w:rsidRPr="00642A66" w:rsidRDefault="00571FAC" w:rsidP="00BE2D03">
      <w:pPr>
        <w:pStyle w:val="Stilius14"/>
      </w:pPr>
      <w:r w:rsidRPr="00642A66">
        <w:t>vietinio/nuotolinio valdymo funkcija;</w:t>
      </w:r>
    </w:p>
    <w:p w14:paraId="0D348D42" w14:textId="77777777" w:rsidR="00571FAC" w:rsidRDefault="00571FAC" w:rsidP="00BE2D03">
      <w:pPr>
        <w:pStyle w:val="Stilius14"/>
      </w:pPr>
      <w:r w:rsidRPr="00642A66">
        <w:t xml:space="preserve">kiti signalai, valdymas ir matavimai, kurie nepriskirti konkrečiam </w:t>
      </w:r>
      <w:proofErr w:type="spellStart"/>
      <w:r w:rsidRPr="00642A66">
        <w:t>prijunginiui</w:t>
      </w:r>
      <w:proofErr w:type="spellEnd"/>
      <w:r w:rsidRPr="00642A66">
        <w:t>.</w:t>
      </w:r>
    </w:p>
    <w:p w14:paraId="6E02E0DC" w14:textId="77777777" w:rsidR="00571FAC" w:rsidRPr="00642A66" w:rsidRDefault="00571FAC" w:rsidP="00571FAC">
      <w:pPr>
        <w:pStyle w:val="Betarp"/>
        <w:ind w:firstLine="0"/>
        <w:rPr>
          <w:rFonts w:ascii="Arial" w:hAnsi="Arial" w:cs="Arial"/>
          <w:szCs w:val="22"/>
          <w:lang w:val="lt-LT"/>
        </w:rPr>
      </w:pPr>
    </w:p>
    <w:p w14:paraId="266F469A" w14:textId="77777777" w:rsidR="00467324" w:rsidRPr="00642A66" w:rsidRDefault="00467324" w:rsidP="00BE2D03">
      <w:pPr>
        <w:pStyle w:val="Stilius13"/>
      </w:pPr>
      <w:r w:rsidRPr="00642A66">
        <w:t>Techniniai reikalavimai RAA spintoms montuojamoms pastotės valdymo patalpoje (toliau - vidaus spintos):</w:t>
      </w:r>
    </w:p>
    <w:p w14:paraId="15F45A37" w14:textId="642B1CC8" w:rsidR="00467324" w:rsidRPr="00642A66" w:rsidRDefault="00467324" w:rsidP="00BE2D03">
      <w:pPr>
        <w:pStyle w:val="Stilius14"/>
      </w:pPr>
      <w:r w:rsidRPr="00642A66">
        <w:t xml:space="preserve">Naujų RAA vidaus spintų komplektacija turi atitikti standartinius techninius reikalavimus nurodytus </w:t>
      </w:r>
      <w:r w:rsidR="003031BF">
        <w:t>(67)</w:t>
      </w:r>
      <w:r w:rsidRPr="00642A66">
        <w:t xml:space="preserve"> priede. Kita standartiniuose techniniuose reikalavimuose nenurodyta pilnai vidaus spintų komplektacijai reikalingą įrangą parenkama techninio-darbo projekto rengimo metu;</w:t>
      </w:r>
    </w:p>
    <w:p w14:paraId="5A35A268" w14:textId="6B158D2A" w:rsidR="00467324" w:rsidRPr="00642A66" w:rsidRDefault="00467324" w:rsidP="00BE2D03">
      <w:pPr>
        <w:pStyle w:val="Stilius14"/>
      </w:pPr>
      <w:r w:rsidRPr="00642A66">
        <w:t xml:space="preserve">Užpildytas pagrindinių ir kitų RAA įrenginių sąrankos RAA vidaus spintose užsakovo patikrinimo protokolas gamyklinių bandymų metu (su techninės priežiūros specialisto ir rangovo/spintos sąrankos gamintojo atstovo vizomis) turi būti pridedamas prie spintų gamintojo teikiamų gamyklinių bandymų programų ir protokolų. Protokolo forma pateikiama </w:t>
      </w:r>
      <w:r w:rsidR="003031BF">
        <w:t>(68)</w:t>
      </w:r>
      <w:r w:rsidRPr="00642A66">
        <w:t xml:space="preserve"> priede.</w:t>
      </w:r>
    </w:p>
    <w:p w14:paraId="65D27CDF" w14:textId="77F31246" w:rsidR="007B55AF" w:rsidRDefault="00467324" w:rsidP="00BE2D03">
      <w:pPr>
        <w:pStyle w:val="Stilius14"/>
      </w:pPr>
      <w:r w:rsidRPr="00642A66">
        <w:t xml:space="preserve">RAA elektros grandinių elektromechaninės relės turi atitikti standartinius techninius reikalavimus nurodytus </w:t>
      </w:r>
      <w:r w:rsidR="003031BF">
        <w:t>(69)</w:t>
      </w:r>
      <w:r w:rsidRPr="00642A66">
        <w:t xml:space="preserve"> priede. Kiti standartiniuose techniniuose reikalavimuose nenurodyti elektromechaninių relių tipai parenkami techninio-darbo projekto rengimo metu.</w:t>
      </w:r>
    </w:p>
    <w:p w14:paraId="6F0A9EC4" w14:textId="77777777" w:rsidR="00350367" w:rsidRDefault="00350367" w:rsidP="00350367">
      <w:pPr>
        <w:pStyle w:val="Betarp"/>
        <w:tabs>
          <w:tab w:val="left" w:pos="1418"/>
        </w:tabs>
        <w:spacing w:line="240" w:lineRule="auto"/>
        <w:rPr>
          <w:rFonts w:ascii="Arial" w:hAnsi="Arial" w:cs="Arial"/>
          <w:szCs w:val="22"/>
          <w:lang w:val="lt-LT"/>
        </w:rPr>
      </w:pPr>
    </w:p>
    <w:p w14:paraId="6F65E0F4" w14:textId="77777777" w:rsidR="00350367" w:rsidRPr="00350367" w:rsidRDefault="00350367" w:rsidP="00BE2D03">
      <w:pPr>
        <w:pStyle w:val="Stilius13"/>
      </w:pPr>
      <w:r w:rsidRPr="00350367">
        <w:t>Techniniai reikalavimai lauko tarpinių gnybtų spintoms montuojamoms atviroje skirstykloje:</w:t>
      </w:r>
    </w:p>
    <w:p w14:paraId="3273E4A1" w14:textId="52F23F3C" w:rsidR="00350367" w:rsidRPr="00350367" w:rsidRDefault="00350367" w:rsidP="00BE2D03">
      <w:pPr>
        <w:pStyle w:val="Stilius14"/>
      </w:pPr>
      <w:r>
        <w:t>Lauko t</w:t>
      </w:r>
      <w:r w:rsidRPr="00350367">
        <w:t xml:space="preserve">arpinių gnybtų spintos montuojamos atviroje skirstykloje (prie jungtuvų ir matavimų transformatorių, gnybtų atskyrimo spintos (toliau - GAS) ir t.t.) turi būti projektuojamos naujos, lauko tipo, padengtos pilkos spalvos (pagal RAL skalę 7035) antikorozine miltelinių dažų danga. Kabelių įvedimo angoms sandarinti spintose turi būti numatytos individualios kiekvienam kabeliui, užveržiamos ir kabelį įtvirtinančios, movos. Kiti techniniai reikalavimai išorės (lauko) gnybtų spintoms pateikiami </w:t>
      </w:r>
      <w:r w:rsidR="005C10D7">
        <w:t>(70)</w:t>
      </w:r>
      <w:r w:rsidRPr="00350367">
        <w:t xml:space="preserve"> priede, </w:t>
      </w:r>
      <w:r w:rsidR="009155E9">
        <w:t>kiti</w:t>
      </w:r>
      <w:r w:rsidRPr="00350367">
        <w:t>, standartiniuose techniniuose reikalavimuose nenurodyti, reikalavimai tarpinių gnybtų spintoms parenkami techninio</w:t>
      </w:r>
      <w:r w:rsidR="0013551C">
        <w:t xml:space="preserve"> </w:t>
      </w:r>
      <w:r w:rsidRPr="00350367">
        <w:t>darbo projekto rengimo metu;</w:t>
      </w:r>
    </w:p>
    <w:p w14:paraId="2C481025" w14:textId="3F62B841" w:rsidR="00350367" w:rsidRPr="00C26125" w:rsidRDefault="00350367" w:rsidP="00BE2D03">
      <w:pPr>
        <w:pStyle w:val="Stilius14"/>
      </w:pPr>
      <w:r w:rsidRPr="00350367">
        <w:t xml:space="preserve">Užpildytas pagrindinių ir kitų RAA įrenginių sąrankos lauko tarpinių </w:t>
      </w:r>
      <w:proofErr w:type="spellStart"/>
      <w:r w:rsidRPr="00350367">
        <w:t>gnybtynų</w:t>
      </w:r>
      <w:proofErr w:type="spellEnd"/>
      <w:r w:rsidRPr="00350367">
        <w:t xml:space="preserve"> spintose užsakovo patikrinimo protokolas gamyklinių bandymų metu (su techninės priežiūros specialisto ir rangovo/spintos sąrankos gamintojo atstovo vizomis) turi būti pridedamas prie spintų gamintojo teikiamų gamyklinių bandymų programų ir protokolų. Protokolo forma pateikiama </w:t>
      </w:r>
      <w:r w:rsidR="005C10D7">
        <w:t>(71)</w:t>
      </w:r>
      <w:r w:rsidRPr="00350367">
        <w:t xml:space="preserve"> priede.</w:t>
      </w:r>
    </w:p>
    <w:p w14:paraId="3544EC76" w14:textId="77777777" w:rsidR="007B55AF" w:rsidRPr="00C26125" w:rsidRDefault="007B55AF" w:rsidP="00493A46">
      <w:pPr>
        <w:pStyle w:val="Betarp"/>
        <w:tabs>
          <w:tab w:val="left" w:pos="1418"/>
        </w:tabs>
        <w:spacing w:line="240" w:lineRule="auto"/>
        <w:ind w:left="567" w:firstLine="0"/>
        <w:rPr>
          <w:rFonts w:ascii="Arial" w:hAnsi="Arial" w:cs="Arial"/>
          <w:szCs w:val="22"/>
          <w:lang w:val="lt-LT"/>
        </w:rPr>
      </w:pPr>
    </w:p>
    <w:p w14:paraId="4AB4A108" w14:textId="77777777" w:rsidR="00493A46" w:rsidRPr="00642A66" w:rsidRDefault="00493A46" w:rsidP="00BE2D03">
      <w:pPr>
        <w:pStyle w:val="Stilius13"/>
      </w:pPr>
      <w:r w:rsidRPr="00642A66">
        <w:lastRenderedPageBreak/>
        <w:t>Techniniam darbo projekte turi būti suprojektuotos ir įrengtos relinės apsaugos ir automatikos funkcijos valdomos iš RAA įrenginių ir PSO DVS:</w:t>
      </w:r>
    </w:p>
    <w:p w14:paraId="0E9281F5" w14:textId="77777777" w:rsidR="00493A46" w:rsidRPr="00642A66" w:rsidRDefault="00493A46" w:rsidP="00BE2D03">
      <w:pPr>
        <w:pStyle w:val="Stilius14"/>
      </w:pPr>
      <w:r w:rsidRPr="00642A66">
        <w:t>RAA nuostatų grupių keitimas;</w:t>
      </w:r>
    </w:p>
    <w:p w14:paraId="25904383" w14:textId="77777777" w:rsidR="00493A46" w:rsidRPr="00642A66" w:rsidRDefault="00493A46" w:rsidP="00BE2D03">
      <w:pPr>
        <w:pStyle w:val="Stilius14"/>
      </w:pPr>
      <w:r w:rsidRPr="00642A66">
        <w:t>JRĮ paleidimas į aukštesnės pakopos įrenginius;</w:t>
      </w:r>
    </w:p>
    <w:p w14:paraId="2A7AB236" w14:textId="77777777" w:rsidR="00493A46" w:rsidRPr="00642A66" w:rsidRDefault="00493A46" w:rsidP="00BE2D03">
      <w:pPr>
        <w:pStyle w:val="Stilius14"/>
      </w:pPr>
      <w:proofErr w:type="spellStart"/>
      <w:r w:rsidRPr="00642A66">
        <w:t>telekomandų</w:t>
      </w:r>
      <w:proofErr w:type="spellEnd"/>
      <w:r w:rsidRPr="00642A66">
        <w:t xml:space="preserve"> siuntimo/priėmimo grandinių valdymas;</w:t>
      </w:r>
    </w:p>
    <w:p w14:paraId="40138F3E" w14:textId="60B7860F" w:rsidR="00493A46" w:rsidRDefault="00493A46" w:rsidP="00BE2D03">
      <w:pPr>
        <w:pStyle w:val="Stilius14"/>
      </w:pPr>
      <w:r w:rsidRPr="00642A66">
        <w:t>Automatikos funkcijų valdymas</w:t>
      </w:r>
      <w:r>
        <w:t>.</w:t>
      </w:r>
    </w:p>
    <w:p w14:paraId="177016A0" w14:textId="77777777" w:rsidR="00A95E39" w:rsidRPr="00642A66" w:rsidRDefault="00A95E39" w:rsidP="00A95E39">
      <w:pPr>
        <w:pStyle w:val="Betarp"/>
        <w:ind w:left="567" w:firstLine="0"/>
        <w:rPr>
          <w:rFonts w:ascii="Arial" w:hAnsi="Arial" w:cs="Arial"/>
          <w:szCs w:val="22"/>
          <w:lang w:val="lt-LT"/>
        </w:rPr>
      </w:pPr>
    </w:p>
    <w:p w14:paraId="77AEA0FA" w14:textId="77777777" w:rsidR="00A95E39" w:rsidRPr="00642A66" w:rsidRDefault="00A95E39" w:rsidP="00BE2D03">
      <w:pPr>
        <w:pStyle w:val="Stilius13"/>
      </w:pPr>
      <w:r w:rsidRPr="00642A66">
        <w:t>Techniniam darbo projekte turi būti suprojektuot</w:t>
      </w:r>
      <w:r>
        <w:t>a</w:t>
      </w:r>
      <w:r w:rsidRPr="00642A66">
        <w:t xml:space="preserve"> RAA įrangos stebėjimo sistema (monitoringas):</w:t>
      </w:r>
    </w:p>
    <w:p w14:paraId="01629E12" w14:textId="77777777" w:rsidR="00A95E39" w:rsidRPr="00642A66" w:rsidRDefault="00A95E39" w:rsidP="00BE2D03">
      <w:pPr>
        <w:pStyle w:val="Stilius14"/>
      </w:pPr>
      <w:r w:rsidRPr="00642A66">
        <w:t>Stebėjimo sistema virtualiai atskirta nuo valdymo sistemos, RAA terminale naudojama bendra sąsaja;</w:t>
      </w:r>
    </w:p>
    <w:p w14:paraId="3F56C6C5" w14:textId="77777777" w:rsidR="00A95E39" w:rsidRPr="00642A66" w:rsidRDefault="00A95E39" w:rsidP="00BE2D03">
      <w:pPr>
        <w:pStyle w:val="Stilius14"/>
      </w:pPr>
      <w:r w:rsidRPr="00642A66">
        <w:t xml:space="preserve">Kiekvieno </w:t>
      </w:r>
      <w:proofErr w:type="spellStart"/>
      <w:r w:rsidRPr="00642A66">
        <w:t>prijunginio</w:t>
      </w:r>
      <w:proofErr w:type="spellEnd"/>
      <w:r w:rsidRPr="00642A66">
        <w:t xml:space="preserve"> RAA terminaluose turi būti vykdomas vietinis pastovus </w:t>
      </w:r>
      <w:proofErr w:type="spellStart"/>
      <w:r w:rsidRPr="00642A66">
        <w:t>prijunginio</w:t>
      </w:r>
      <w:proofErr w:type="spellEnd"/>
      <w:r w:rsidRPr="00642A66">
        <w:t xml:space="preserve"> įrenginių būklės monitoringas, o informacija apie jų būklę  perduodama į PSO DVS;</w:t>
      </w:r>
    </w:p>
    <w:p w14:paraId="7F14502D" w14:textId="77777777" w:rsidR="00A95E39" w:rsidRPr="00642A66" w:rsidRDefault="00A95E39" w:rsidP="00BE2D03">
      <w:pPr>
        <w:pStyle w:val="Stilius14"/>
      </w:pPr>
      <w:r w:rsidRPr="00642A66">
        <w:t xml:space="preserve">Iš PSO RAA inžinierių darbo vietų turi būti įdiegta galimybė vykdyti nuotolinį RAA terminalų monitoringą jų gamintojo numatyta programinės įrangos pagalba. Duomenys turi būti perduodami per vidinį PSO technologinį </w:t>
      </w:r>
      <w:proofErr w:type="spellStart"/>
      <w:r w:rsidRPr="00642A66">
        <w:t>maršrutizuojamą</w:t>
      </w:r>
      <w:proofErr w:type="spellEnd"/>
      <w:r w:rsidRPr="00642A66">
        <w:t xml:space="preserve"> kompiuterinį tinklą (VPN) į esamas monitoringo duomenų surinkimo PSO centrinėje būstinėje ir PSO Infrastruktūros priežiūros centro eksploatuojančio regiono RAA inžinierių darbo vietas;</w:t>
      </w:r>
    </w:p>
    <w:p w14:paraId="4954C722" w14:textId="77777777" w:rsidR="00A95E39" w:rsidRPr="00642A66" w:rsidRDefault="00A95E39" w:rsidP="00BE2D03">
      <w:pPr>
        <w:pStyle w:val="Stilius14"/>
      </w:pPr>
      <w:r w:rsidRPr="00642A66">
        <w:t>Turi būti pateikti RAA terminalų gamintojo numatyti programinės įrangos komplektai vietiniam/nuotoliniam relinės apsaugos ir valdymo įrenginių monitoringui vykdyti (įskaitant gedimų įrašų nuskaitymą ir analizavimą);</w:t>
      </w:r>
    </w:p>
    <w:p w14:paraId="2AD3B88B" w14:textId="546835B2" w:rsidR="00F433BA" w:rsidRDefault="00A95E39" w:rsidP="00BE2D03">
      <w:pPr>
        <w:pStyle w:val="Stilius14"/>
      </w:pPr>
      <w:r w:rsidRPr="00642A66">
        <w:t>RAA terminale monitoringui naudojama ta pati sąsaja, kuri skirta duomenų mainams PDT su TSPĮ IEC 61850 ed.2.0 protokolu per PTD komutatorius;</w:t>
      </w:r>
    </w:p>
    <w:p w14:paraId="29EFAB6B" w14:textId="77777777" w:rsidR="00837A17" w:rsidRDefault="00837A17" w:rsidP="00837A17">
      <w:pPr>
        <w:pStyle w:val="Betarp"/>
        <w:tabs>
          <w:tab w:val="left" w:pos="1418"/>
        </w:tabs>
        <w:spacing w:line="240" w:lineRule="auto"/>
        <w:ind w:left="567" w:firstLine="0"/>
        <w:rPr>
          <w:rFonts w:ascii="Arial" w:hAnsi="Arial" w:cs="Arial"/>
          <w:szCs w:val="22"/>
          <w:lang w:val="lt-LT"/>
        </w:rPr>
      </w:pPr>
    </w:p>
    <w:p w14:paraId="6A900275" w14:textId="77777777" w:rsidR="00837A17" w:rsidRPr="00642A66" w:rsidRDefault="00837A17" w:rsidP="00BE2D03">
      <w:pPr>
        <w:pStyle w:val="Stilius13"/>
      </w:pPr>
      <w:r w:rsidRPr="00642A66">
        <w:t>Programinė įranga ir dokumentacija:</w:t>
      </w:r>
    </w:p>
    <w:p w14:paraId="31BB337F" w14:textId="77777777" w:rsidR="00837A17" w:rsidRPr="00642A66" w:rsidRDefault="00837A17" w:rsidP="00BE2D03">
      <w:pPr>
        <w:pStyle w:val="Stilius14"/>
      </w:pPr>
      <w:r w:rsidRPr="00642A66">
        <w:t>Kartu su RAA įranga turi būti patiekiami realaus laiko operacinei sistemai adaptuotos ir specializuotos, paties įrangos gamintojo numatytos, technologinės programinės įrangos komplektai su licencijomis, kurių pagalba vietinių (pastotėje) ir nuotolinių būdu (nutolusiose RAA inžinierių darbo vietose) vartotojas galėtų išpildyti apsaugų algoritmus, apsaugų funkcionavimo registraciją ir analizę, papildomą realaus laiko įeinančių ir išeinančių duomenų kontrolę. Programinės įrangos pagalba vartotojas įgalinamas susieti skirtingus darbo variantus su išoriniais įrenginiais ir objekto RAA režimais, įjungti papildomas funkcijas;</w:t>
      </w:r>
    </w:p>
    <w:p w14:paraId="75B365AD" w14:textId="77777777" w:rsidR="00837A17" w:rsidRPr="00642A66" w:rsidRDefault="00837A17" w:rsidP="00BE2D03">
      <w:pPr>
        <w:pStyle w:val="Stilius14"/>
      </w:pPr>
      <w:r w:rsidRPr="00642A66">
        <w:t xml:space="preserve">Turi būti patiekiama licencijuojama (ne atviro kodo) specializuota programinė įranga gebanti atlikti IEC 61850 ed.2.0 protokolo realaus laiko įeinančių ir išeinančių duomenų kontrolę ir analizę. Šios programinės įrangos paketo funkcionalumas su galimybe duomenų kontrolės ir analizės duomenis teikti IEC 61850 ed.2.0 standarte numatytais atributais realiame laike, su galimybe importuoti  ir importavus gebėti nuskaityti RAA terminaluose gamintojo įdiegto, derinimo metu sukonfigūruoto, duomenų perdavimo IEC61850 ed.2.0 protokolu paketų struktūrinį failą, su galimybę importuoti pastotės </w:t>
      </w:r>
      <w:proofErr w:type="spellStart"/>
      <w:r w:rsidRPr="00642A66">
        <w:t>konfigūracinį</w:t>
      </w:r>
      <w:proofErr w:type="spellEnd"/>
      <w:r w:rsidRPr="00642A66">
        <w:t xml:space="preserve"> struktūrinį failą su duomenų perdavimo iš visų TP RAA terminalų į DVS vertikalioje komunikacijoje apimtimis ir importavus nuskaityti duomenis  realiame laike iš RAA terminalų pastotės IEC 61850 struktūroje, su galimybe realiame laike analizuoti ir stebėti realiame laike vienu metu visų horizontalioje komunikacijoje veikiančių GOOSE žinučių techninius parametrus IEC 61850 ed.2.0 standarte numatytais atributais;</w:t>
      </w:r>
    </w:p>
    <w:p w14:paraId="7E50962E" w14:textId="77777777" w:rsidR="00837A17" w:rsidRPr="00642A66" w:rsidRDefault="00837A17" w:rsidP="00BE2D03">
      <w:pPr>
        <w:pStyle w:val="Stilius14"/>
      </w:pPr>
      <w:r w:rsidRPr="00642A66">
        <w:t>Turi būti paruošti ir patvirtinti RAA įrenginių, įtaisų, programinės įrangos vartotojų aprašymai, vartotojų vadovai, techninio aptarnavimo aprašymai (*.</w:t>
      </w:r>
      <w:proofErr w:type="spellStart"/>
      <w:r w:rsidRPr="00642A66">
        <w:t>docx</w:t>
      </w:r>
      <w:proofErr w:type="spellEnd"/>
      <w:r w:rsidRPr="00642A66">
        <w:t xml:space="preserve"> arba *.</w:t>
      </w:r>
      <w:proofErr w:type="spellStart"/>
      <w:r w:rsidRPr="00642A66">
        <w:t>pdf</w:t>
      </w:r>
      <w:proofErr w:type="spellEnd"/>
      <w:r w:rsidRPr="00642A66">
        <w:t xml:space="preserve"> formatu lietuvių ir anglų kalba), funkcinės, principinės, montažinės ir </w:t>
      </w:r>
      <w:proofErr w:type="spellStart"/>
      <w:r w:rsidRPr="00642A66">
        <w:t>mikroprocesorinių</w:t>
      </w:r>
      <w:proofErr w:type="spellEnd"/>
      <w:r w:rsidRPr="00642A66">
        <w:t xml:space="preserve"> įrenginių vidinės </w:t>
      </w:r>
      <w:r w:rsidRPr="00642A66">
        <w:lastRenderedPageBreak/>
        <w:t xml:space="preserve">konfigūracijos (nustatymai, logika, IEC61850 ed.2.0 signalų priėmimo ir atidavimo horizontalioje komunikacijoje sąrašas), jų </w:t>
      </w:r>
      <w:proofErr w:type="spellStart"/>
      <w:r w:rsidRPr="00642A66">
        <w:t>konfigūracinės</w:t>
      </w:r>
      <w:proofErr w:type="spellEnd"/>
      <w:r w:rsidRPr="00642A66">
        <w:t xml:space="preserve"> schemos (*.</w:t>
      </w:r>
      <w:proofErr w:type="spellStart"/>
      <w:r w:rsidRPr="00642A66">
        <w:t>dwg</w:t>
      </w:r>
      <w:proofErr w:type="spellEnd"/>
      <w:r w:rsidRPr="00642A66">
        <w:t xml:space="preserve"> arba kitu formatu);</w:t>
      </w:r>
    </w:p>
    <w:p w14:paraId="749E581F" w14:textId="77777777" w:rsidR="00837A17" w:rsidRPr="00642A66" w:rsidRDefault="00837A17" w:rsidP="00BE2D03">
      <w:pPr>
        <w:pStyle w:val="Stilius14"/>
      </w:pPr>
      <w:r w:rsidRPr="00642A66">
        <w:t>RAA dalies Techninio darbo projekto brėžiniai pateikiami*.</w:t>
      </w:r>
      <w:proofErr w:type="spellStart"/>
      <w:r w:rsidRPr="00642A66">
        <w:t>dwg</w:t>
      </w:r>
      <w:proofErr w:type="spellEnd"/>
      <w:r w:rsidRPr="00642A66">
        <w:t xml:space="preserve"> formatu su galimybe vartotojui eksploatacijos eigoje koreguoti (taisyti) brėžinius ir *.</w:t>
      </w:r>
      <w:proofErr w:type="spellStart"/>
      <w:r w:rsidRPr="00642A66">
        <w:t>pdf</w:t>
      </w:r>
      <w:proofErr w:type="spellEnd"/>
      <w:r w:rsidRPr="00642A66">
        <w:t xml:space="preserve"> formatu;</w:t>
      </w:r>
    </w:p>
    <w:p w14:paraId="79A78F60" w14:textId="77777777" w:rsidR="00837A17" w:rsidRPr="00642A66" w:rsidRDefault="00837A17" w:rsidP="00BE2D03">
      <w:pPr>
        <w:pStyle w:val="Stilius14"/>
      </w:pPr>
      <w:r w:rsidRPr="00642A66">
        <w:t>RAA dalies gamybos montavimo brėžiniai turi būti pateikiami *.</w:t>
      </w:r>
      <w:proofErr w:type="spellStart"/>
      <w:r w:rsidRPr="00642A66">
        <w:t>dwg</w:t>
      </w:r>
      <w:proofErr w:type="spellEnd"/>
      <w:r w:rsidRPr="00642A66">
        <w:t xml:space="preserve"> formatu su galimybe vartotojui eksploatacijos eigoje koreguoti (taisyti) brėžinius ir *.</w:t>
      </w:r>
      <w:proofErr w:type="spellStart"/>
      <w:r w:rsidRPr="00642A66">
        <w:t>pdf</w:t>
      </w:r>
      <w:proofErr w:type="spellEnd"/>
      <w:r w:rsidRPr="00642A66">
        <w:t xml:space="preserve"> formatu;</w:t>
      </w:r>
    </w:p>
    <w:p w14:paraId="2C34484B" w14:textId="6F8BC6CD" w:rsidR="00837A17" w:rsidRPr="00642A66" w:rsidRDefault="00837A17" w:rsidP="00BE2D03">
      <w:pPr>
        <w:pStyle w:val="Stilius14"/>
      </w:pPr>
      <w:r w:rsidRPr="00642A66">
        <w:t>Techniniam</w:t>
      </w:r>
      <w:r>
        <w:t>e</w:t>
      </w:r>
      <w:r w:rsidRPr="00642A66">
        <w:t xml:space="preserve"> darbo projekte turi būti numatytas RAA dalies techninio</w:t>
      </w:r>
      <w:r w:rsidR="004D228A">
        <w:t xml:space="preserve"> </w:t>
      </w:r>
      <w:r w:rsidRPr="00642A66">
        <w:t>darbo projekto pateikimas *.</w:t>
      </w:r>
      <w:proofErr w:type="spellStart"/>
      <w:r w:rsidRPr="00642A66">
        <w:t>dwg</w:t>
      </w:r>
      <w:proofErr w:type="spellEnd"/>
      <w:r w:rsidRPr="00642A66">
        <w:t xml:space="preserve"> formatu su galimybe vartotojui eksploatacijos eigoje koreguoti (taisyti) brėžinius ir *.</w:t>
      </w:r>
      <w:proofErr w:type="spellStart"/>
      <w:r w:rsidRPr="00642A66">
        <w:t>pdf</w:t>
      </w:r>
      <w:proofErr w:type="spellEnd"/>
      <w:r w:rsidRPr="00642A66">
        <w:t xml:space="preserve"> formatu;</w:t>
      </w:r>
    </w:p>
    <w:p w14:paraId="6CC626CE" w14:textId="2F8FE556" w:rsidR="00837A17" w:rsidRPr="00642A66" w:rsidRDefault="00837A17" w:rsidP="00BE2D03">
      <w:pPr>
        <w:pStyle w:val="Stilius14"/>
      </w:pPr>
      <w:r w:rsidRPr="00642A66">
        <w:t>Techniniam</w:t>
      </w:r>
      <w:r>
        <w:t>e</w:t>
      </w:r>
      <w:r w:rsidRPr="00642A66">
        <w:t xml:space="preserve"> darbo projekte turi būti suprojektuoti pakeitimai </w:t>
      </w:r>
      <w:r w:rsidR="00F503AE">
        <w:t xml:space="preserve">ir papildymai </w:t>
      </w:r>
      <w:r w:rsidR="001F08A1">
        <w:t>110</w:t>
      </w:r>
      <w:r w:rsidR="006D2213">
        <w:t xml:space="preserve"> </w:t>
      </w:r>
      <w:proofErr w:type="spellStart"/>
      <w:r w:rsidR="006D2213">
        <w:t>kV</w:t>
      </w:r>
      <w:proofErr w:type="spellEnd"/>
      <w:r w:rsidR="006D2213">
        <w:t xml:space="preserve"> </w:t>
      </w:r>
      <w:r w:rsidR="001F08A1">
        <w:t>Bitėnų TP</w:t>
      </w:r>
      <w:r w:rsidRPr="00642A66">
        <w:t>,</w:t>
      </w:r>
      <w:r w:rsidR="001F08A1">
        <w:t xml:space="preserve"> Pagėgių TP, Vidgirio VE TP, Taurų TP</w:t>
      </w:r>
      <w:r w:rsidR="001B6799">
        <w:t>, Jurbarko TP</w:t>
      </w:r>
      <w:r w:rsidRPr="00642A66">
        <w:t xml:space="preserve"> </w:t>
      </w:r>
      <w:r w:rsidR="00F503AE">
        <w:t xml:space="preserve">esamuose darbo projektuose, </w:t>
      </w:r>
      <w:r w:rsidRPr="00642A66">
        <w:t xml:space="preserve">numatyti  atlikti šių pastočių </w:t>
      </w:r>
      <w:proofErr w:type="spellStart"/>
      <w:r w:rsidRPr="00642A66">
        <w:t>prijunginių</w:t>
      </w:r>
      <w:proofErr w:type="spellEnd"/>
      <w:r w:rsidRPr="00642A66">
        <w:t xml:space="preserve"> RAA markiruočių, RAA terminalų </w:t>
      </w:r>
      <w:proofErr w:type="spellStart"/>
      <w:r w:rsidRPr="00642A66">
        <w:t>mnemochemų</w:t>
      </w:r>
      <w:proofErr w:type="spellEnd"/>
      <w:r w:rsidRPr="00642A66">
        <w:t xml:space="preserve"> ir spintų pavadinimų pakeitimus;</w:t>
      </w:r>
    </w:p>
    <w:p w14:paraId="17AA783F" w14:textId="08CBAA92" w:rsidR="00F433BA" w:rsidRDefault="00837A17" w:rsidP="00BE2D03">
      <w:pPr>
        <w:pStyle w:val="Stilius14"/>
      </w:pPr>
      <w:r w:rsidRPr="00642A66">
        <w:t>Techniniam</w:t>
      </w:r>
      <w:r>
        <w:t>e</w:t>
      </w:r>
      <w:r w:rsidRPr="00642A66">
        <w:t xml:space="preserve"> darbo projekte turi būti suprojektuotas RAA gamybos ir montavimo brėžinių  (buvusio darbo projekto) redagavimas, kuris naudojama eksploatacijoje, iki tikrovę atitinkančio lygio.</w:t>
      </w:r>
    </w:p>
    <w:p w14:paraId="42D9A718" w14:textId="77777777" w:rsidR="002573C9" w:rsidRDefault="002573C9" w:rsidP="002573C9">
      <w:pPr>
        <w:pStyle w:val="Betarp"/>
        <w:tabs>
          <w:tab w:val="left" w:pos="1418"/>
        </w:tabs>
        <w:spacing w:line="240" w:lineRule="auto"/>
        <w:ind w:left="567" w:firstLine="0"/>
        <w:rPr>
          <w:rFonts w:ascii="Arial" w:hAnsi="Arial" w:cs="Arial"/>
          <w:szCs w:val="22"/>
          <w:lang w:val="lt-LT"/>
        </w:rPr>
      </w:pPr>
    </w:p>
    <w:p w14:paraId="6BC47810" w14:textId="77777777" w:rsidR="00B813B3" w:rsidRPr="00642A66" w:rsidRDefault="00B813B3" w:rsidP="00BE2D03">
      <w:pPr>
        <w:pStyle w:val="Stilius13"/>
      </w:pPr>
      <w:r w:rsidRPr="00642A66">
        <w:t>Techniniam</w:t>
      </w:r>
      <w:r>
        <w:t>e</w:t>
      </w:r>
      <w:r w:rsidRPr="00642A66">
        <w:t xml:space="preserve"> darbo projekte turi būti suprojektuoti su skirstomojo tinklo RAA susiję pakeitimai ir sąsajos: </w:t>
      </w:r>
    </w:p>
    <w:p w14:paraId="6B3EEE81" w14:textId="15E0D4A6" w:rsidR="00B813B3" w:rsidRPr="00642A66" w:rsidRDefault="00B813B3" w:rsidP="00BE2D03">
      <w:pPr>
        <w:pStyle w:val="Stilius14"/>
      </w:pPr>
      <w:r w:rsidRPr="00642A66">
        <w:t xml:space="preserve">su rekonstrukcija susiję papildymai ar pakeitimai skirstomojo tinklo RAA grandinėse turi būti projektuojami atskiroje </w:t>
      </w:r>
      <w:r w:rsidR="00247933">
        <w:t>techninio darbo projekto</w:t>
      </w:r>
      <w:r w:rsidRPr="00642A66">
        <w:t xml:space="preserve"> byloje;</w:t>
      </w:r>
    </w:p>
    <w:p w14:paraId="6850ABE5" w14:textId="77777777" w:rsidR="00B813B3" w:rsidRPr="00642A66" w:rsidRDefault="00B813B3" w:rsidP="00BE2D03">
      <w:pPr>
        <w:pStyle w:val="Stilius14"/>
      </w:pPr>
      <w:r w:rsidRPr="00642A66">
        <w:t>kabelių tarp perdavimo ir skirstomojo tinklų RAA įrenginių grandinių sujungimui, kiekvienam galios transformatoriui suprojektuoti gnybtų atskyrimo spintas (toliau - GAS) ties atskirų šalių teritorijų riba;</w:t>
      </w:r>
    </w:p>
    <w:p w14:paraId="79DF52B8" w14:textId="2FCC239E" w:rsidR="00B813B3" w:rsidRPr="00642A66" w:rsidRDefault="00B813B3" w:rsidP="00BE2D03">
      <w:pPr>
        <w:pStyle w:val="Stilius14"/>
      </w:pPr>
      <w:r w:rsidRPr="00642A66">
        <w:t>Apkrovos atjungimo automatikos pažemėjus įtampai 110</w:t>
      </w:r>
      <w:r w:rsidR="006D2213">
        <w:t xml:space="preserve"> </w:t>
      </w:r>
      <w:proofErr w:type="spellStart"/>
      <w:r w:rsidR="006D2213">
        <w:t>kV</w:t>
      </w:r>
      <w:proofErr w:type="spellEnd"/>
      <w:r w:rsidR="006D2213">
        <w:t xml:space="preserve"> </w:t>
      </w:r>
      <w:r w:rsidRPr="00642A66">
        <w:t xml:space="preserve">tinkle ir nukrovimo automatikos (toliau – NU) skirstomojo tinklo dalyje įrengimui, per atskirą automatinį jungiklį iki GAS paduoti, to </w:t>
      </w:r>
      <w:proofErr w:type="spellStart"/>
      <w:r w:rsidRPr="00642A66">
        <w:t>prijunginio</w:t>
      </w:r>
      <w:proofErr w:type="spellEnd"/>
      <w:r w:rsidRPr="00642A66">
        <w:t xml:space="preserve"> relinę apsaugą ir automatiką maitinančio 110</w:t>
      </w:r>
      <w:r w:rsidR="006D2213">
        <w:t xml:space="preserve"> </w:t>
      </w:r>
      <w:proofErr w:type="spellStart"/>
      <w:r w:rsidR="006D2213">
        <w:t>kV</w:t>
      </w:r>
      <w:proofErr w:type="spellEnd"/>
      <w:r w:rsidR="006D2213">
        <w:t xml:space="preserve"> </w:t>
      </w:r>
      <w:r w:rsidRPr="00642A66">
        <w:t>įtampos transformatoriaus, reikalingas atviro trikampio antrines įtampos grandines. ADN prie šių grandinių nejungiama;</w:t>
      </w:r>
    </w:p>
    <w:p w14:paraId="07755795" w14:textId="457F4249" w:rsidR="00B813B3" w:rsidRPr="00642A66" w:rsidRDefault="00B813B3" w:rsidP="00BE2D03">
      <w:pPr>
        <w:pStyle w:val="Stilius14"/>
      </w:pPr>
      <w:r w:rsidRPr="00642A66">
        <w:t>T-1 ir T-2 110</w:t>
      </w:r>
      <w:r w:rsidR="006D2213">
        <w:t xml:space="preserve"> </w:t>
      </w:r>
      <w:proofErr w:type="spellStart"/>
      <w:r w:rsidR="006D2213">
        <w:t>kV</w:t>
      </w:r>
      <w:proofErr w:type="spellEnd"/>
      <w:r w:rsidR="006D2213">
        <w:t xml:space="preserve"> </w:t>
      </w:r>
      <w:r w:rsidRPr="00642A66">
        <w:t>jungtuvo išjungimo komandos nuo skirstomojo tinklo galios transformatoriaus RAA galinių relių (ne iš valdiklių) turi būti paduodamos tiesiogiai į jungtuvų abi išjungimo rites (ne per valdiklius);</w:t>
      </w:r>
    </w:p>
    <w:p w14:paraId="3BAD909F" w14:textId="3E1EB4D9" w:rsidR="00B813B3" w:rsidRPr="00642A66" w:rsidRDefault="00B813B3" w:rsidP="00BE2D03">
      <w:pPr>
        <w:pStyle w:val="Stilius14"/>
      </w:pPr>
      <w:r w:rsidRPr="00642A66">
        <w:t>nuo skirstomojo tinklo galios transformatorių RAA galinių relių į T-1 ir T-2 110</w:t>
      </w:r>
      <w:r w:rsidR="006D2213">
        <w:t xml:space="preserve"> </w:t>
      </w:r>
      <w:proofErr w:type="spellStart"/>
      <w:r w:rsidR="006D2213">
        <w:t>kV</w:t>
      </w:r>
      <w:proofErr w:type="spellEnd"/>
      <w:r w:rsidR="006D2213">
        <w:t xml:space="preserve"> </w:t>
      </w:r>
      <w:r w:rsidRPr="00642A66">
        <w:t>jungtuvų valdiklius turi būti paduodamas signalas jų suveikimo fiksavimui perdavimo tinklo įrangos valdymo sistemoje, JRĮ paleidimui, AKĮ  logikai;</w:t>
      </w:r>
    </w:p>
    <w:p w14:paraId="0C920506" w14:textId="3B0CC9DD" w:rsidR="00B813B3" w:rsidRPr="00642A66" w:rsidRDefault="00B813B3" w:rsidP="00BE2D03">
      <w:pPr>
        <w:pStyle w:val="Stilius14"/>
      </w:pPr>
      <w:r w:rsidRPr="00642A66">
        <w:t>skirstomojo tinklo galios transformatorių 110</w:t>
      </w:r>
      <w:r w:rsidR="006D2213">
        <w:t xml:space="preserve"> </w:t>
      </w:r>
      <w:proofErr w:type="spellStart"/>
      <w:r w:rsidR="006D2213">
        <w:t>kV</w:t>
      </w:r>
      <w:proofErr w:type="spellEnd"/>
      <w:r w:rsidR="006D2213">
        <w:t xml:space="preserve"> </w:t>
      </w:r>
      <w:r w:rsidRPr="00642A66">
        <w:t>pusės apsaugų prijungimui naudoti galios transformatorių įvaduose įmontuotus srovės transformatorius;</w:t>
      </w:r>
    </w:p>
    <w:p w14:paraId="370CFDFF" w14:textId="58D761D0" w:rsidR="00F433BA" w:rsidRDefault="00B813B3" w:rsidP="00BE2D03">
      <w:pPr>
        <w:pStyle w:val="Stilius14"/>
      </w:pPr>
      <w:r w:rsidRPr="00642A66">
        <w:t>turi būti suprojektuoti kiti su rekonstrukcija susiję papildymai ir pakeitimai skirstomojo tinklo RAA grandinėse.</w:t>
      </w:r>
    </w:p>
    <w:p w14:paraId="50D3B029" w14:textId="77777777" w:rsidR="00476288" w:rsidRDefault="00476288" w:rsidP="00476288">
      <w:pPr>
        <w:pStyle w:val="Betarp"/>
        <w:tabs>
          <w:tab w:val="left" w:pos="1418"/>
        </w:tabs>
        <w:spacing w:line="240" w:lineRule="auto"/>
        <w:ind w:left="567" w:firstLine="0"/>
        <w:rPr>
          <w:rFonts w:ascii="Arial" w:hAnsi="Arial" w:cs="Arial"/>
          <w:szCs w:val="22"/>
          <w:lang w:val="lt-LT"/>
        </w:rPr>
      </w:pPr>
    </w:p>
    <w:p w14:paraId="706BFF61" w14:textId="74A905BD" w:rsidR="0074285B" w:rsidRPr="00460942" w:rsidRDefault="0074285B" w:rsidP="00BE2D03">
      <w:pPr>
        <w:pStyle w:val="Stilius13"/>
      </w:pPr>
      <w:r w:rsidRPr="00460942">
        <w:t>Techniniam darbo projekte turi būti įvertinti ir suprojektuoti pakeitimai kituose perdavimo tinklo objektuose (110</w:t>
      </w:r>
      <w:r w:rsidR="006D2213">
        <w:t xml:space="preserve"> </w:t>
      </w:r>
      <w:proofErr w:type="spellStart"/>
      <w:r w:rsidR="006D2213">
        <w:t>kV</w:t>
      </w:r>
      <w:proofErr w:type="spellEnd"/>
      <w:r w:rsidR="006D2213">
        <w:t xml:space="preserve"> </w:t>
      </w:r>
      <w:r w:rsidRPr="00460942">
        <w:t>Bitėnų TP, Pagėgių TP, Vidgirio VE TP, Taurų TP</w:t>
      </w:r>
      <w:r w:rsidR="00413121" w:rsidRPr="00460942">
        <w:t>, Jurbarko TP</w:t>
      </w:r>
      <w:r w:rsidR="00460942">
        <w:t>,</w:t>
      </w:r>
      <w:r w:rsidR="00460942" w:rsidRPr="00460942">
        <w:t xml:space="preserve"> Raseinių TP, Gelgaudiškio TP, </w:t>
      </w:r>
      <w:proofErr w:type="spellStart"/>
      <w:r w:rsidR="00460942" w:rsidRPr="00460942">
        <w:t>Usėnų</w:t>
      </w:r>
      <w:proofErr w:type="spellEnd"/>
      <w:r w:rsidR="00460942" w:rsidRPr="00460942">
        <w:t xml:space="preserve"> TP, Šilutės TP, Saugų TP, Priekulės TP</w:t>
      </w:r>
      <w:r w:rsidRPr="00460942">
        <w:t>):</w:t>
      </w:r>
    </w:p>
    <w:p w14:paraId="7A3122C6" w14:textId="77777777" w:rsidR="0074285B" w:rsidRPr="00642A66" w:rsidRDefault="0074285B" w:rsidP="00BE2D03">
      <w:pPr>
        <w:pStyle w:val="Stilius14"/>
      </w:pPr>
      <w:r w:rsidRPr="00642A66">
        <w:t>Techniniam darbo projekte numatyti kompleksinius RAA įtaisų bandymus visuose su rekonstrukcija susijusiuose minėtuose perdavimo tinklo objektuose;</w:t>
      </w:r>
    </w:p>
    <w:p w14:paraId="4419AB4D" w14:textId="77777777" w:rsidR="0074285B" w:rsidRPr="00642A66" w:rsidRDefault="0074285B" w:rsidP="00BE2D03">
      <w:pPr>
        <w:pStyle w:val="Stilius14"/>
      </w:pPr>
      <w:r w:rsidRPr="00642A66">
        <w:t xml:space="preserve">į šio projekto kaštus įtraukti ir techniniam darbo projekte numatyti poreikį su šio objekto rekonstrukcija susijusiuose minėtuose perdavimo tinklo objektuose RAA įrangos derinimą, </w:t>
      </w:r>
      <w:r w:rsidRPr="00642A66">
        <w:lastRenderedPageBreak/>
        <w:t>konfigūravimą, kompleksinius bandymus, esamos RAA įrangos nuostatų keitimą, dokumentacijos atnaujinimą bei suderinimą su PSO;</w:t>
      </w:r>
    </w:p>
    <w:p w14:paraId="27CD91A6" w14:textId="0F922591" w:rsidR="0074285B" w:rsidRDefault="0074285B" w:rsidP="00BE2D03">
      <w:pPr>
        <w:pStyle w:val="Stilius14"/>
      </w:pPr>
      <w:r w:rsidRPr="00642A66">
        <w:t>turi būti atlikti visi reikalingi gamybos ir montavimo schemų pataisymai ir papildymai su pastotės rekonstrukcija susijusiuose minėtuose perdavimo tinklo objektuose.</w:t>
      </w:r>
    </w:p>
    <w:p w14:paraId="22822D96" w14:textId="77777777" w:rsidR="00025566" w:rsidRPr="00460942" w:rsidRDefault="00025566" w:rsidP="00BE2D03">
      <w:pPr>
        <w:pStyle w:val="Stilius13"/>
      </w:pPr>
      <w:r w:rsidRPr="00460942">
        <w:t>RAA nuostatų išdavimas ir keitimas.</w:t>
      </w:r>
    </w:p>
    <w:p w14:paraId="771B8564" w14:textId="134E176D" w:rsidR="00025566" w:rsidRPr="00460942" w:rsidRDefault="00025566" w:rsidP="00BE2D03">
      <w:pPr>
        <w:pStyle w:val="Stilius14"/>
      </w:pPr>
      <w:r w:rsidRPr="00460942">
        <w:t>Turi būti atliktas RAA nuostatų keitimas 110</w:t>
      </w:r>
      <w:r w:rsidR="006D2213">
        <w:t xml:space="preserve"> </w:t>
      </w:r>
      <w:proofErr w:type="spellStart"/>
      <w:r w:rsidR="006D2213">
        <w:t>kV</w:t>
      </w:r>
      <w:proofErr w:type="spellEnd"/>
      <w:r w:rsidR="006D2213">
        <w:t xml:space="preserve"> </w:t>
      </w:r>
      <w:r w:rsidRPr="00460942">
        <w:t xml:space="preserve">Bitėnų TP, Pagėgių TP, </w:t>
      </w:r>
      <w:bookmarkStart w:id="107" w:name="_Hlk180397561"/>
      <w:r w:rsidRPr="00460942">
        <w:t xml:space="preserve">Vidgirio VE TP, Taurų TP, Jurbarko TP, </w:t>
      </w:r>
      <w:r w:rsidR="00FC11BD" w:rsidRPr="00460942">
        <w:t xml:space="preserve">Raseinių TP, Gelgaudiškio TP, </w:t>
      </w:r>
      <w:proofErr w:type="spellStart"/>
      <w:r w:rsidRPr="00460942">
        <w:t>Usėnų</w:t>
      </w:r>
      <w:proofErr w:type="spellEnd"/>
      <w:r w:rsidRPr="00460942">
        <w:t xml:space="preserve"> TP, Šilutės TP, Saugų TP, Priekulės TP</w:t>
      </w:r>
      <w:bookmarkEnd w:id="107"/>
      <w:r w:rsidRPr="00D90A70">
        <w:t>.</w:t>
      </w:r>
    </w:p>
    <w:p w14:paraId="75D94C7A" w14:textId="26DB2551" w:rsidR="00025566" w:rsidRPr="00460942" w:rsidRDefault="00025566" w:rsidP="00BE2D03">
      <w:pPr>
        <w:pStyle w:val="Stilius14"/>
      </w:pPr>
      <w:r w:rsidRPr="00460942">
        <w:t>Sudarant darbų grafiką jame numatyti darbo laiko sąnaudas reikalingas PSO RAA nuostatų skaičiavimų užduočių parengimui.</w:t>
      </w:r>
    </w:p>
    <w:p w14:paraId="2C57EDF7" w14:textId="77777777" w:rsidR="00025566" w:rsidRPr="00460942" w:rsidRDefault="00025566" w:rsidP="00BE2D03">
      <w:pPr>
        <w:pStyle w:val="Stilius14"/>
      </w:pPr>
      <w:r w:rsidRPr="00460942">
        <w:t>Įvertinti/atsižvelgti į RAA nuostatų išdavimo terminus sudarant atjungimų grafiką.</w:t>
      </w:r>
    </w:p>
    <w:p w14:paraId="4450EA22" w14:textId="77777777" w:rsidR="00025566" w:rsidRPr="00460942" w:rsidRDefault="00025566" w:rsidP="00BE2D03">
      <w:pPr>
        <w:pStyle w:val="Stilius14"/>
      </w:pPr>
      <w:r w:rsidRPr="00460942">
        <w:t>RAA Nuostatų skaičiavimas pradedamas vykdyti suderinus pagrindinę įrangą pagal parengto PSO dalies techninio darbo projekto, kuriam atlikta ekspertizė, technines specifikacijas.</w:t>
      </w:r>
    </w:p>
    <w:p w14:paraId="6F32E62D" w14:textId="286C7C31" w:rsidR="00025566" w:rsidRPr="00460942" w:rsidRDefault="00025566" w:rsidP="00BE2D03">
      <w:pPr>
        <w:pStyle w:val="Stilius14"/>
      </w:pPr>
      <w:r w:rsidRPr="00460942">
        <w:t xml:space="preserve">Vienu etapu rekonstruojamai ar statomai naujai pastotei ar skirstyklai (vienam ar keliems </w:t>
      </w:r>
      <w:proofErr w:type="spellStart"/>
      <w:r w:rsidRPr="00460942">
        <w:t>prijunginiams</w:t>
      </w:r>
      <w:proofErr w:type="spellEnd"/>
      <w:r w:rsidRPr="00460942">
        <w:t xml:space="preserve"> jose), RAA nuostatai išduodami 5 mėnesių laikotarpiu po pagrindinės įrangos suderinimo.</w:t>
      </w:r>
    </w:p>
    <w:p w14:paraId="0EB545A9" w14:textId="77777777" w:rsidR="00025566" w:rsidRPr="00460942" w:rsidRDefault="00025566" w:rsidP="00BE2D03">
      <w:pPr>
        <w:pStyle w:val="Stilius14"/>
      </w:pPr>
      <w:r w:rsidRPr="00460942">
        <w:t xml:space="preserve">Keliais etapais rekonstruojamai ar statomai naujai pastotei ar skirstyklai (vienam ar keliems </w:t>
      </w:r>
      <w:proofErr w:type="spellStart"/>
      <w:r w:rsidRPr="00460942">
        <w:t>prijunginiams</w:t>
      </w:r>
      <w:proofErr w:type="spellEnd"/>
      <w:r w:rsidRPr="00460942">
        <w:t xml:space="preserve"> jose), RAA nuostatai išduodami kiekvienam etapui atskirai, pirmajam etapui išduodami 5 mėnesių laikotarpių po pagrindinės įrangos suderinimo. Sekantiems etapams išduodami RAA nuostatai po kiekvieno etapo užbaigimo 3 mėnesių laikotarpyje.</w:t>
      </w:r>
    </w:p>
    <w:p w14:paraId="5B3E1ADE" w14:textId="1348DC39" w:rsidR="00025566" w:rsidRPr="00460942" w:rsidRDefault="00025566" w:rsidP="00BE2D03">
      <w:pPr>
        <w:pStyle w:val="Stilius14"/>
      </w:pPr>
      <w:r w:rsidRPr="00460942">
        <w:t xml:space="preserve">Keliais etapais rekonstruojamoje ar statomoje pastotėje ar skirstykloje (vienam ar keliems </w:t>
      </w:r>
      <w:proofErr w:type="spellStart"/>
      <w:r w:rsidRPr="00460942">
        <w:t>prijunginiams</w:t>
      </w:r>
      <w:proofErr w:type="spellEnd"/>
      <w:r w:rsidRPr="00460942">
        <w:t xml:space="preserve"> jose) reikalingoms laikinų sujungimų schemoms RAA nuostatai išduodami 3 savaičių bėgyje suderinus su PSO laikinų sujungimų schema ir atjungimų grafiką.</w:t>
      </w:r>
    </w:p>
    <w:p w14:paraId="229AB6DC" w14:textId="115C8233" w:rsidR="00E56DBA" w:rsidRPr="00BE2D03" w:rsidRDefault="00025566" w:rsidP="00BE2D03">
      <w:pPr>
        <w:pStyle w:val="Stilius14"/>
      </w:pPr>
      <w:r w:rsidRPr="00460942">
        <w:t xml:space="preserve">Pastotėse ir skirstyklose, kuriose RAA nuostatų keitimo poreikis yra susijęs su statoma ar rekonstruojama pastote (vienu ar keliais </w:t>
      </w:r>
      <w:proofErr w:type="spellStart"/>
      <w:r w:rsidRPr="00460942">
        <w:t>prijunginiais</w:t>
      </w:r>
      <w:proofErr w:type="spellEnd"/>
      <w:r w:rsidRPr="00460942">
        <w:t xml:space="preserve"> jose), RAA nuostatų pakeitimai vykdomi įjungus rekonstruotą ar naujai pastatyta pastotę. Tokiais atvejais RAA nuostatų užduotys išduodamos iki rekonstruojamos ar naujai pastatytos pastotės ar skirstyklos (vieno ar kelių </w:t>
      </w:r>
      <w:proofErr w:type="spellStart"/>
      <w:r w:rsidRPr="00460942">
        <w:t>prijunginių</w:t>
      </w:r>
      <w:proofErr w:type="spellEnd"/>
      <w:r w:rsidRPr="00460942">
        <w:t xml:space="preserve"> jose) įjungimo po paskutinio rekonstrukcijos ar statybos etapo.</w:t>
      </w:r>
    </w:p>
    <w:p w14:paraId="4F46057B" w14:textId="3592CD60" w:rsidR="00D954FD" w:rsidRDefault="00D954FD" w:rsidP="00BE2D03">
      <w:pPr>
        <w:pStyle w:val="Stilius12"/>
      </w:pPr>
      <w:r w:rsidRPr="00D954FD">
        <w:t>PROCESŲ VALDYMO IR AUTOMATIZACIJOS DALIS</w:t>
      </w:r>
    </w:p>
    <w:p w14:paraId="6635963D" w14:textId="35E57C80" w:rsidR="001446B6" w:rsidRPr="003F124D" w:rsidRDefault="001446B6" w:rsidP="00BE2D03">
      <w:pPr>
        <w:pStyle w:val="Stilius13"/>
      </w:pPr>
      <w:r w:rsidRPr="003F124D">
        <w:t>Turi būti numatytas visų naujai projektuojamų 110</w:t>
      </w:r>
      <w:r w:rsidR="006D2213">
        <w:t xml:space="preserve"> </w:t>
      </w:r>
      <w:proofErr w:type="spellStart"/>
      <w:r w:rsidR="006D2213">
        <w:t>kV</w:t>
      </w:r>
      <w:proofErr w:type="spellEnd"/>
      <w:r w:rsidR="006D2213">
        <w:t xml:space="preserve"> </w:t>
      </w:r>
      <w:proofErr w:type="spellStart"/>
      <w:r w:rsidRPr="003F124D">
        <w:t>prijunginių</w:t>
      </w:r>
      <w:proofErr w:type="spellEnd"/>
      <w:r w:rsidRPr="003F124D">
        <w:t xml:space="preserve"> komutavimo aparatų ir įžemiklių </w:t>
      </w:r>
      <w:proofErr w:type="spellStart"/>
      <w:r w:rsidRPr="003F124D">
        <w:t>televaldymas</w:t>
      </w:r>
      <w:proofErr w:type="spellEnd"/>
      <w:r w:rsidRPr="003F124D">
        <w:t xml:space="preserve"> iš PSO DVS.</w:t>
      </w:r>
    </w:p>
    <w:p w14:paraId="30D19806" w14:textId="77777777" w:rsidR="001446B6" w:rsidRPr="003F124D" w:rsidRDefault="001446B6" w:rsidP="00BE2D03">
      <w:pPr>
        <w:pStyle w:val="Stilius13"/>
      </w:pPr>
      <w:r w:rsidRPr="003F124D">
        <w:t>Privalomi įdiegti komutavimo aparatų ir įžemiklių valdymo būdai:</w:t>
      </w:r>
    </w:p>
    <w:p w14:paraId="73C1ED4D" w14:textId="3FE6146A" w:rsidR="001446B6" w:rsidRPr="003F124D" w:rsidRDefault="001446B6" w:rsidP="00BE2D03">
      <w:pPr>
        <w:pStyle w:val="Stilius14"/>
      </w:pPr>
      <w:r w:rsidRPr="003F124D">
        <w:t>vietinis valdymas - turi būti numatytas visų naujai projektuojamų 110</w:t>
      </w:r>
      <w:r w:rsidR="006D2213">
        <w:t xml:space="preserve"> </w:t>
      </w:r>
      <w:proofErr w:type="spellStart"/>
      <w:r w:rsidR="006D2213">
        <w:t>kV</w:t>
      </w:r>
      <w:proofErr w:type="spellEnd"/>
      <w:r w:rsidR="006D2213">
        <w:t xml:space="preserve"> </w:t>
      </w:r>
      <w:proofErr w:type="spellStart"/>
      <w:r w:rsidRPr="003F124D">
        <w:t>prijunginių</w:t>
      </w:r>
      <w:proofErr w:type="spellEnd"/>
      <w:r w:rsidRPr="003F124D">
        <w:t xml:space="preserve"> komutavimo aparatų ir įžemiklių </w:t>
      </w:r>
      <w:proofErr w:type="spellStart"/>
      <w:r w:rsidRPr="003F124D">
        <w:t>televaldymas</w:t>
      </w:r>
      <w:proofErr w:type="spellEnd"/>
      <w:r w:rsidRPr="003F124D">
        <w:t xml:space="preserve"> iš PSO DVS.</w:t>
      </w:r>
    </w:p>
    <w:p w14:paraId="71B99BFB" w14:textId="77777777" w:rsidR="001446B6" w:rsidRPr="003F124D" w:rsidRDefault="001446B6" w:rsidP="00BE2D03">
      <w:pPr>
        <w:pStyle w:val="Stilius14"/>
      </w:pPr>
      <w:r w:rsidRPr="003F124D">
        <w:t xml:space="preserve">nuotolinis valdymas - įrenginių valdymas vykdomas iš PSO DVS arba iš </w:t>
      </w:r>
      <w:proofErr w:type="spellStart"/>
      <w:r w:rsidRPr="003F124D">
        <w:t>prijunginio</w:t>
      </w:r>
      <w:proofErr w:type="spellEnd"/>
      <w:r w:rsidRPr="003F124D">
        <w:t xml:space="preserve"> (įrenginio) individualaus valdiklio. Galimi tokie nuotolinio valdymo režimai:</w:t>
      </w:r>
    </w:p>
    <w:p w14:paraId="78A1D382" w14:textId="77777777" w:rsidR="001446B6" w:rsidRPr="003F124D" w:rsidRDefault="001446B6" w:rsidP="00BE2D03">
      <w:pPr>
        <w:pStyle w:val="Stilius15"/>
      </w:pPr>
      <w:r w:rsidRPr="003F124D">
        <w:rPr>
          <w:iCs/>
        </w:rPr>
        <w:t xml:space="preserve">valdymas iš </w:t>
      </w:r>
      <w:proofErr w:type="spellStart"/>
      <w:r w:rsidRPr="003F124D">
        <w:rPr>
          <w:iCs/>
        </w:rPr>
        <w:t>prijunginio</w:t>
      </w:r>
      <w:proofErr w:type="spellEnd"/>
      <w:r w:rsidRPr="003F124D">
        <w:rPr>
          <w:iCs/>
        </w:rPr>
        <w:t xml:space="preserve"> (įrenginio) </w:t>
      </w:r>
      <w:r w:rsidRPr="003F124D">
        <w:t xml:space="preserve">valdiklio – įrenginių valdymas vykdomas tiesiogiai iš </w:t>
      </w:r>
      <w:proofErr w:type="spellStart"/>
      <w:r w:rsidRPr="003F124D">
        <w:t>prijunginio</w:t>
      </w:r>
      <w:proofErr w:type="spellEnd"/>
      <w:r w:rsidRPr="003F124D">
        <w:t xml:space="preserve"> (įrenginio) individualaus valdiklio. Tai rezervinis nuotolinio valdymo būdas;</w:t>
      </w:r>
    </w:p>
    <w:p w14:paraId="733C0EA5" w14:textId="77777777" w:rsidR="001446B6" w:rsidRPr="003F124D" w:rsidRDefault="001446B6" w:rsidP="00BE2D03">
      <w:pPr>
        <w:pStyle w:val="Stilius15"/>
      </w:pPr>
      <w:r w:rsidRPr="003F124D">
        <w:t>valdymas iš PSO DVS. Tai pagrindinis nuotolinio valdymo būdas;</w:t>
      </w:r>
    </w:p>
    <w:p w14:paraId="620AC9D9" w14:textId="77777777" w:rsidR="001446B6" w:rsidRPr="003F124D" w:rsidRDefault="001446B6" w:rsidP="00BE2D03">
      <w:pPr>
        <w:pStyle w:val="Stilius15"/>
      </w:pPr>
      <w:r w:rsidRPr="003F124D">
        <w:t>išjungtas valdymas – įrenginių valdymo vykdymas uždraustas.</w:t>
      </w:r>
    </w:p>
    <w:p w14:paraId="52EE780D" w14:textId="77777777" w:rsidR="001446B6" w:rsidRPr="003F124D" w:rsidRDefault="001446B6" w:rsidP="00BE2D03">
      <w:pPr>
        <w:pStyle w:val="Stilius13"/>
      </w:pPr>
      <w:r w:rsidRPr="003F124D">
        <w:t>Valdymo išjungimas, perjungimas į vietinį ar nuotolinį atliekamas valdomo įrenginio pavaros spintos.</w:t>
      </w:r>
    </w:p>
    <w:p w14:paraId="21806BFB" w14:textId="77777777" w:rsidR="001446B6" w:rsidRPr="003F124D" w:rsidRDefault="001446B6" w:rsidP="00BE2D03">
      <w:pPr>
        <w:pStyle w:val="Stilius13"/>
      </w:pPr>
      <w:r w:rsidRPr="003F124D">
        <w:t xml:space="preserve">Nuotolinio valdymo režimo (iš PSO DVS) perjungimas į nuotolinio valdymo režimą (iš </w:t>
      </w:r>
      <w:proofErr w:type="spellStart"/>
      <w:r w:rsidRPr="003F124D">
        <w:t>prijunginio</w:t>
      </w:r>
      <w:proofErr w:type="spellEnd"/>
      <w:r w:rsidRPr="003F124D">
        <w:t xml:space="preserve"> (įrenginio) valdiklio) realizuojamas individualiame </w:t>
      </w:r>
      <w:proofErr w:type="spellStart"/>
      <w:r w:rsidRPr="003F124D">
        <w:t>prijunginio</w:t>
      </w:r>
      <w:proofErr w:type="spellEnd"/>
      <w:r w:rsidRPr="003F124D">
        <w:t xml:space="preserve"> valdiklyje, kuriame turi būti </w:t>
      </w:r>
      <w:r w:rsidRPr="003F124D">
        <w:lastRenderedPageBreak/>
        <w:t>numatytas nuotolinio valdymo režimų perjungimų raktas, o nesant tokios galimybės – iš šalia valdiklio papildomai sumontuoto nuotolinio valdymo režimų perjungimo rakto.</w:t>
      </w:r>
    </w:p>
    <w:p w14:paraId="56BB4D2E" w14:textId="77777777" w:rsidR="001446B6" w:rsidRPr="003F124D" w:rsidRDefault="001446B6" w:rsidP="00BE2D03">
      <w:pPr>
        <w:pStyle w:val="Stilius13"/>
      </w:pPr>
      <w:r w:rsidRPr="003F124D">
        <w:t>Klaidingų valdymo operacijų prevencijai turi būti numatyta komutavimo aparatų (jungtuvų, skyriklių) ir įžemiklių nuotolinio valdymo operatyvinės blokuotės, kurios realizuotos sekančiai:</w:t>
      </w:r>
    </w:p>
    <w:p w14:paraId="6A8CC51C" w14:textId="77777777" w:rsidR="001446B6" w:rsidRPr="003F124D" w:rsidRDefault="001446B6" w:rsidP="00BE2D03">
      <w:pPr>
        <w:pStyle w:val="Stilius14"/>
      </w:pPr>
      <w:r w:rsidRPr="003F124D">
        <w:t>blokuotės, kurios realizuojamos skyriklių ir įžemiklių pavarose (komplektas „skyriklis-įžemiklis(</w:t>
      </w:r>
      <w:proofErr w:type="spellStart"/>
      <w:r w:rsidRPr="003F124D">
        <w:t>iai</w:t>
      </w:r>
      <w:proofErr w:type="spellEnd"/>
      <w:r w:rsidRPr="003F124D">
        <w:t>)“ yra sumontuoti viename konstrukciniame bloke), kuomet neleidžiama įjungti skyriklio kol yra įjungtas įžeminimo peilis ir atvirkščiai. Turi būti blokuojamas valdymas skyrikliui (įžemikliui) nepriklausomai iš kurios vietos yra valdoma (iš DVS, RAA valdiklio ar vietoje iš pavaros) skyriklis arba įžemiklis;</w:t>
      </w:r>
    </w:p>
    <w:p w14:paraId="3572B67D" w14:textId="77777777" w:rsidR="001446B6" w:rsidRPr="003F124D" w:rsidRDefault="001446B6" w:rsidP="00BE2D03">
      <w:pPr>
        <w:pStyle w:val="Stilius14"/>
      </w:pPr>
      <w:r w:rsidRPr="003F124D">
        <w:t>loginės blokuotės, kurios realizuojamos pastotės įrenginių valdikliuose ir kurios neleidžia operuoti pastotės komutaciniais aparatais ir įžemikliais, kuomet nesilaikoma tam tikros loginės perjungimų sekos. Operavimo komutavimo aparatais ir įžemikliais sekos logika turi būti iš anksto suderinta su PSO;</w:t>
      </w:r>
    </w:p>
    <w:p w14:paraId="0CCFA1CB" w14:textId="77777777" w:rsidR="001446B6" w:rsidRPr="003F124D" w:rsidRDefault="001446B6" w:rsidP="00BE2D03">
      <w:pPr>
        <w:pStyle w:val="Stilius14"/>
      </w:pPr>
      <w:r w:rsidRPr="003F124D">
        <w:t xml:space="preserve">kai loginės blokuotės realizuojamos GOOSE žinutėmis horizontalioje komunikacijoje tarp </w:t>
      </w:r>
      <w:proofErr w:type="spellStart"/>
      <w:r w:rsidRPr="003F124D">
        <w:t>prijunginių</w:t>
      </w:r>
      <w:proofErr w:type="spellEnd"/>
      <w:r w:rsidRPr="003F124D">
        <w:t xml:space="preserve"> RAA valdiklių, jų logikoje turi būti numatyta galimybė žmogus-mašina sąsajos pagalba perjungus į vietinį valdymą to </w:t>
      </w:r>
      <w:proofErr w:type="spellStart"/>
      <w:r w:rsidRPr="003F124D">
        <w:t>prijunginio</w:t>
      </w:r>
      <w:proofErr w:type="spellEnd"/>
      <w:r w:rsidRPr="003F124D">
        <w:t xml:space="preserve"> blokuotes išjungti, perjungus į nuotolinį blokuočių logika automatiškai turi būti įjungiama. Blokuočių išjungimo rėžimo logika turi būti leidžiama tik esant gretimų </w:t>
      </w:r>
      <w:proofErr w:type="spellStart"/>
      <w:r w:rsidRPr="003F124D">
        <w:t>prijunginių</w:t>
      </w:r>
      <w:proofErr w:type="spellEnd"/>
      <w:r w:rsidRPr="003F124D">
        <w:t xml:space="preserve"> valdiklių gedimams, kai iš jų negaunama informacija apie komutacinių aparatų padėtis.</w:t>
      </w:r>
    </w:p>
    <w:p w14:paraId="147EAE0F" w14:textId="77777777" w:rsidR="001446B6" w:rsidRPr="003F124D" w:rsidRDefault="001446B6" w:rsidP="00BE2D03">
      <w:pPr>
        <w:pStyle w:val="Stilius13"/>
      </w:pPr>
      <w:r w:rsidRPr="003F124D">
        <w:t>Techniniame - darbo projekte įvertinti skirstomojo tinklo blokuočių būklę ir panaudojimo galimybę.</w:t>
      </w:r>
    </w:p>
    <w:p w14:paraId="5AE82999" w14:textId="77777777" w:rsidR="001446B6" w:rsidRPr="003F124D" w:rsidRDefault="001446B6" w:rsidP="00BE2D03">
      <w:pPr>
        <w:pStyle w:val="Stilius13"/>
      </w:pPr>
      <w:r w:rsidRPr="003F124D">
        <w:t>Aukštesnės valdymo sistemų pakopos sutrikimas neturi trikdyti kitų valdymo pakopų darbo.</w:t>
      </w:r>
    </w:p>
    <w:p w14:paraId="1790BC9C" w14:textId="77777777" w:rsidR="001446B6" w:rsidRPr="003F124D" w:rsidRDefault="001446B6" w:rsidP="00BE2D03">
      <w:pPr>
        <w:pStyle w:val="Stilius13"/>
      </w:pPr>
      <w:r w:rsidRPr="003F124D">
        <w:t>Turi būti užtikrinta tos pačios įrangos valdymo galimybė vienu metu tik iš vienos vietos.</w:t>
      </w:r>
    </w:p>
    <w:p w14:paraId="26A060F9" w14:textId="77777777" w:rsidR="001446B6" w:rsidRPr="003F124D" w:rsidRDefault="001446B6" w:rsidP="00BE2D03">
      <w:pPr>
        <w:pStyle w:val="Stilius13"/>
      </w:pPr>
      <w:r w:rsidRPr="003F124D">
        <w:t>Valdymo prioritetų eiliškumas mažėjimo tvarka:</w:t>
      </w:r>
    </w:p>
    <w:p w14:paraId="71B5020D" w14:textId="77777777" w:rsidR="001446B6" w:rsidRPr="003F124D" w:rsidRDefault="001446B6" w:rsidP="00BE2D03">
      <w:pPr>
        <w:pStyle w:val="Stilius14"/>
      </w:pPr>
      <w:r w:rsidRPr="003F124D">
        <w:t>valdymas iš PSO DVS – pagrindinis pastotės įrenginių valdymo būdas;</w:t>
      </w:r>
    </w:p>
    <w:p w14:paraId="481CA582" w14:textId="77777777" w:rsidR="001446B6" w:rsidRPr="003F124D" w:rsidRDefault="001446B6" w:rsidP="00BE2D03">
      <w:pPr>
        <w:pStyle w:val="Stilius14"/>
      </w:pPr>
      <w:r w:rsidRPr="003F124D">
        <w:t xml:space="preserve">valdymas iš </w:t>
      </w:r>
      <w:proofErr w:type="spellStart"/>
      <w:r w:rsidRPr="003F124D">
        <w:t>prijunginio</w:t>
      </w:r>
      <w:proofErr w:type="spellEnd"/>
      <w:r w:rsidRPr="003F124D">
        <w:t xml:space="preserve"> (įrenginio) valdiklio. Šis valdymo būdas privalo turėti visas valdymui reikalingas logines blokuotes (blokuotes dėl perjungimų sekos), kurios realizuotos šio </w:t>
      </w:r>
      <w:proofErr w:type="spellStart"/>
      <w:r w:rsidRPr="003F124D">
        <w:t>prijunginio</w:t>
      </w:r>
      <w:proofErr w:type="spellEnd"/>
      <w:r w:rsidRPr="003F124D">
        <w:t xml:space="preserve"> (įrenginio) valdiklyje. Tai rezervinis nuotolinio valdymo būdas, kuris naudojamas tuomet, kai nėra galimybės valdyti įrenginių iš PSO DVS;</w:t>
      </w:r>
    </w:p>
    <w:p w14:paraId="0E063E93" w14:textId="77777777" w:rsidR="001446B6" w:rsidRPr="003F124D" w:rsidRDefault="001446B6" w:rsidP="00BE2D03">
      <w:pPr>
        <w:pStyle w:val="Stilius14"/>
      </w:pPr>
      <w:r w:rsidRPr="003F124D">
        <w:t>vietinis valdymas – iš įrenginio pavaros valdymo spintos. Tai – remontinis valdymo būdas. Šiuo būdu valdomi įrenginiai neturi loginių blokuočių, išskyrus mechanines blokuotes, realizuotas pačiuose įrenginiuose.</w:t>
      </w:r>
    </w:p>
    <w:p w14:paraId="209B58C8" w14:textId="77777777" w:rsidR="001446B6" w:rsidRPr="003F124D" w:rsidRDefault="001446B6" w:rsidP="00BE2D03">
      <w:pPr>
        <w:pStyle w:val="Stilius13"/>
      </w:pPr>
      <w:r w:rsidRPr="003F124D">
        <w:t>Turi būti perduodama ši realaus laiko informacija (perdavimo kryptis į PSO DVS) apie įrenginių būklę:</w:t>
      </w:r>
    </w:p>
    <w:p w14:paraId="02A9C029" w14:textId="77777777" w:rsidR="001446B6" w:rsidRPr="003F124D" w:rsidRDefault="001446B6" w:rsidP="001446B6">
      <w:pPr>
        <w:pStyle w:val="Sraopastraipa"/>
        <w:ind w:left="792"/>
        <w:rPr>
          <w:rFonts w:ascii="Trebuchet MS" w:hAnsi="Trebuchet MS"/>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56"/>
        <w:gridCol w:w="8868"/>
        <w:gridCol w:w="12"/>
      </w:tblGrid>
      <w:tr w:rsidR="001446B6" w:rsidRPr="003F124D" w14:paraId="1D3B431B" w14:textId="77777777" w:rsidTr="00980EA0">
        <w:trPr>
          <w:gridAfter w:val="1"/>
          <w:wAfter w:w="12" w:type="dxa"/>
          <w:tblHeader/>
        </w:trPr>
        <w:tc>
          <w:tcPr>
            <w:tcW w:w="704" w:type="dxa"/>
            <w:vAlign w:val="center"/>
          </w:tcPr>
          <w:p w14:paraId="453D8DA8" w14:textId="77777777" w:rsidR="001446B6" w:rsidRPr="003F124D" w:rsidRDefault="001446B6" w:rsidP="00033608">
            <w:pPr>
              <w:pStyle w:val="Pagrindinistekstas3"/>
              <w:tabs>
                <w:tab w:val="left" w:pos="720"/>
              </w:tabs>
              <w:spacing w:after="0"/>
              <w:rPr>
                <w:rFonts w:ascii="Trebuchet MS" w:hAnsi="Trebuchet MS" w:cs="Arial"/>
                <w:b/>
                <w:sz w:val="22"/>
                <w:szCs w:val="22"/>
                <w:lang w:val="lt-LT"/>
              </w:rPr>
            </w:pPr>
            <w:r w:rsidRPr="003F124D">
              <w:rPr>
                <w:rFonts w:ascii="Trebuchet MS" w:hAnsi="Trebuchet MS" w:cs="Arial"/>
                <w:b/>
                <w:sz w:val="22"/>
                <w:szCs w:val="22"/>
                <w:lang w:val="lt-LT"/>
              </w:rPr>
              <w:t>Eil.nr.</w:t>
            </w:r>
          </w:p>
        </w:tc>
        <w:tc>
          <w:tcPr>
            <w:tcW w:w="8868" w:type="dxa"/>
            <w:vAlign w:val="center"/>
          </w:tcPr>
          <w:p w14:paraId="657038AD" w14:textId="77777777" w:rsidR="001446B6" w:rsidRPr="003F124D" w:rsidRDefault="001446B6" w:rsidP="00033608">
            <w:pPr>
              <w:pStyle w:val="Pagrindinistekstas3"/>
              <w:tabs>
                <w:tab w:val="left" w:pos="720"/>
              </w:tabs>
              <w:spacing w:after="0"/>
              <w:rPr>
                <w:rFonts w:ascii="Trebuchet MS" w:hAnsi="Trebuchet MS" w:cs="Arial"/>
                <w:b/>
                <w:sz w:val="22"/>
                <w:szCs w:val="22"/>
                <w:lang w:val="lt-LT"/>
              </w:rPr>
            </w:pPr>
            <w:r w:rsidRPr="003F124D">
              <w:rPr>
                <w:rFonts w:ascii="Trebuchet MS" w:hAnsi="Trebuchet MS" w:cs="Arial"/>
                <w:b/>
                <w:sz w:val="22"/>
                <w:szCs w:val="22"/>
                <w:lang w:val="lt-LT"/>
              </w:rPr>
              <w:t>Realaus laiko informacijos apibūdinimas</w:t>
            </w:r>
          </w:p>
        </w:tc>
      </w:tr>
      <w:tr w:rsidR="001446B6" w:rsidRPr="003F124D" w14:paraId="1DE49BED" w14:textId="77777777" w:rsidTr="00980EA0">
        <w:tc>
          <w:tcPr>
            <w:tcW w:w="9584" w:type="dxa"/>
            <w:gridSpan w:val="3"/>
            <w:vAlign w:val="center"/>
          </w:tcPr>
          <w:p w14:paraId="058A18C3" w14:textId="78A9FF25" w:rsidR="001446B6" w:rsidRPr="003F124D" w:rsidRDefault="001446B6" w:rsidP="00FA7E33">
            <w:pPr>
              <w:pStyle w:val="Pagrindinistekstas3"/>
              <w:tabs>
                <w:tab w:val="left" w:pos="720"/>
              </w:tabs>
              <w:spacing w:after="0"/>
              <w:jc w:val="center"/>
              <w:rPr>
                <w:rFonts w:ascii="Trebuchet MS" w:hAnsi="Trebuchet MS" w:cs="Arial"/>
                <w:b/>
                <w:i/>
                <w:sz w:val="22"/>
                <w:szCs w:val="22"/>
                <w:lang w:val="lt-LT"/>
              </w:rPr>
            </w:pPr>
            <w:r w:rsidRPr="003F124D">
              <w:rPr>
                <w:rFonts w:ascii="Trebuchet MS" w:hAnsi="Trebuchet MS" w:cs="Arial"/>
                <w:b/>
                <w:i/>
                <w:sz w:val="22"/>
                <w:szCs w:val="22"/>
                <w:lang w:val="lt-LT"/>
              </w:rPr>
              <w:t>TP 110</w:t>
            </w:r>
            <w:r w:rsidR="006D2213">
              <w:rPr>
                <w:rFonts w:ascii="Trebuchet MS" w:hAnsi="Trebuchet MS" w:cs="Arial"/>
                <w:b/>
                <w:i/>
                <w:sz w:val="22"/>
                <w:szCs w:val="22"/>
                <w:lang w:val="lt-LT"/>
              </w:rPr>
              <w:t xml:space="preserve"> </w:t>
            </w:r>
            <w:proofErr w:type="spellStart"/>
            <w:r w:rsidR="006D2213">
              <w:rPr>
                <w:rFonts w:ascii="Trebuchet MS" w:hAnsi="Trebuchet MS" w:cs="Arial"/>
                <w:b/>
                <w:i/>
                <w:sz w:val="22"/>
                <w:szCs w:val="22"/>
                <w:lang w:val="lt-LT"/>
              </w:rPr>
              <w:t>kV</w:t>
            </w:r>
            <w:proofErr w:type="spellEnd"/>
            <w:r w:rsidR="006D2213">
              <w:rPr>
                <w:rFonts w:ascii="Trebuchet MS" w:hAnsi="Trebuchet MS" w:cs="Arial"/>
                <w:b/>
                <w:i/>
                <w:sz w:val="22"/>
                <w:szCs w:val="22"/>
                <w:lang w:val="lt-LT"/>
              </w:rPr>
              <w:t xml:space="preserve"> </w:t>
            </w:r>
            <w:r w:rsidRPr="003F124D">
              <w:rPr>
                <w:rFonts w:ascii="Trebuchet MS" w:hAnsi="Trebuchet MS" w:cs="Arial"/>
                <w:b/>
                <w:i/>
                <w:sz w:val="22"/>
                <w:szCs w:val="22"/>
                <w:lang w:val="lt-LT"/>
              </w:rPr>
              <w:t>dalies įrenginių signalizacija:</w:t>
            </w:r>
          </w:p>
        </w:tc>
      </w:tr>
      <w:tr w:rsidR="001446B6" w:rsidRPr="002E1ED6" w14:paraId="5563A279" w14:textId="77777777" w:rsidTr="00980EA0">
        <w:trPr>
          <w:gridAfter w:val="1"/>
          <w:wAfter w:w="12" w:type="dxa"/>
        </w:trPr>
        <w:tc>
          <w:tcPr>
            <w:tcW w:w="704" w:type="dxa"/>
            <w:vAlign w:val="center"/>
          </w:tcPr>
          <w:p w14:paraId="663E9795"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1.</w:t>
            </w:r>
          </w:p>
        </w:tc>
        <w:tc>
          <w:tcPr>
            <w:tcW w:w="8868" w:type="dxa"/>
            <w:vAlign w:val="center"/>
          </w:tcPr>
          <w:p w14:paraId="0A4A09B9"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Visų komutavimo aparatų ir įžemiklių padėtys.</w:t>
            </w:r>
          </w:p>
        </w:tc>
      </w:tr>
      <w:tr w:rsidR="001446B6" w:rsidRPr="002E1ED6" w14:paraId="6DA9D2DB" w14:textId="77777777" w:rsidTr="00980EA0">
        <w:trPr>
          <w:gridAfter w:val="1"/>
          <w:wAfter w:w="12" w:type="dxa"/>
        </w:trPr>
        <w:tc>
          <w:tcPr>
            <w:tcW w:w="704" w:type="dxa"/>
            <w:vAlign w:val="center"/>
          </w:tcPr>
          <w:p w14:paraId="6A5CD27F"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2.</w:t>
            </w:r>
          </w:p>
        </w:tc>
        <w:tc>
          <w:tcPr>
            <w:tcW w:w="8868" w:type="dxa"/>
            <w:vAlign w:val="center"/>
          </w:tcPr>
          <w:p w14:paraId="06044A7A"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Relinių apsaugų ir automatikos suveikimas (kiekvienos apsaugos).</w:t>
            </w:r>
          </w:p>
        </w:tc>
      </w:tr>
      <w:tr w:rsidR="001446B6" w:rsidRPr="002E1ED6" w14:paraId="2D6432FB" w14:textId="77777777" w:rsidTr="00980EA0">
        <w:trPr>
          <w:gridAfter w:val="1"/>
          <w:wAfter w:w="12" w:type="dxa"/>
        </w:trPr>
        <w:tc>
          <w:tcPr>
            <w:tcW w:w="704" w:type="dxa"/>
            <w:vAlign w:val="center"/>
          </w:tcPr>
          <w:p w14:paraId="270AFFAA"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3.</w:t>
            </w:r>
          </w:p>
        </w:tc>
        <w:tc>
          <w:tcPr>
            <w:tcW w:w="8868" w:type="dxa"/>
            <w:vAlign w:val="center"/>
          </w:tcPr>
          <w:p w14:paraId="6BFEEA02"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Įrenginių RAA funkcijų valdymo ir blokavimo būsenos.</w:t>
            </w:r>
          </w:p>
        </w:tc>
      </w:tr>
      <w:tr w:rsidR="001446B6" w:rsidRPr="003F124D" w14:paraId="5B52AE8C" w14:textId="77777777" w:rsidTr="00980EA0">
        <w:trPr>
          <w:gridAfter w:val="1"/>
          <w:wAfter w:w="12" w:type="dxa"/>
        </w:trPr>
        <w:tc>
          <w:tcPr>
            <w:tcW w:w="704" w:type="dxa"/>
            <w:vAlign w:val="center"/>
          </w:tcPr>
          <w:p w14:paraId="7804A285"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4.</w:t>
            </w:r>
          </w:p>
        </w:tc>
        <w:tc>
          <w:tcPr>
            <w:tcW w:w="8868" w:type="dxa"/>
            <w:vAlign w:val="center"/>
          </w:tcPr>
          <w:p w14:paraId="64DBB243"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PT eksploatuojamos įrangos gedimai.</w:t>
            </w:r>
          </w:p>
        </w:tc>
      </w:tr>
      <w:tr w:rsidR="001446B6" w:rsidRPr="002E1ED6" w14:paraId="068F4A19" w14:textId="77777777" w:rsidTr="00980EA0">
        <w:trPr>
          <w:gridAfter w:val="1"/>
          <w:wAfter w:w="12" w:type="dxa"/>
        </w:trPr>
        <w:tc>
          <w:tcPr>
            <w:tcW w:w="704" w:type="dxa"/>
            <w:vAlign w:val="center"/>
          </w:tcPr>
          <w:p w14:paraId="0DFF1484"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5.</w:t>
            </w:r>
          </w:p>
        </w:tc>
        <w:tc>
          <w:tcPr>
            <w:tcW w:w="8868" w:type="dxa"/>
            <w:vAlign w:val="center"/>
          </w:tcPr>
          <w:p w14:paraId="0DC2D5C3"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proofErr w:type="spellStart"/>
            <w:r w:rsidRPr="003F124D">
              <w:rPr>
                <w:rFonts w:ascii="Trebuchet MS" w:hAnsi="Trebuchet MS" w:cs="Arial"/>
                <w:sz w:val="22"/>
                <w:szCs w:val="22"/>
                <w:lang w:val="lt-LT"/>
              </w:rPr>
              <w:t>Prijunginių</w:t>
            </w:r>
            <w:proofErr w:type="spellEnd"/>
            <w:r w:rsidRPr="003F124D">
              <w:rPr>
                <w:rFonts w:ascii="Trebuchet MS" w:hAnsi="Trebuchet MS" w:cs="Arial"/>
                <w:sz w:val="22"/>
                <w:szCs w:val="22"/>
                <w:lang w:val="lt-LT"/>
              </w:rPr>
              <w:t xml:space="preserve"> RAA nuostatų grupių atvaizdavimas, kuomet RAA nuostatų grupės valdomos diskretinio tipo komandomis.</w:t>
            </w:r>
          </w:p>
        </w:tc>
      </w:tr>
      <w:tr w:rsidR="001446B6" w:rsidRPr="002E1ED6" w14:paraId="63528D76" w14:textId="77777777" w:rsidTr="00980EA0">
        <w:trPr>
          <w:gridAfter w:val="1"/>
          <w:wAfter w:w="12" w:type="dxa"/>
        </w:trPr>
        <w:tc>
          <w:tcPr>
            <w:tcW w:w="704" w:type="dxa"/>
            <w:vAlign w:val="center"/>
          </w:tcPr>
          <w:p w14:paraId="421A53A9"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6.</w:t>
            </w:r>
          </w:p>
        </w:tc>
        <w:tc>
          <w:tcPr>
            <w:tcW w:w="8868" w:type="dxa"/>
            <w:vAlign w:val="center"/>
          </w:tcPr>
          <w:p w14:paraId="0708452D"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proofErr w:type="spellStart"/>
            <w:r w:rsidRPr="003F124D">
              <w:rPr>
                <w:rFonts w:ascii="Trebuchet MS" w:hAnsi="Trebuchet MS" w:cs="Arial"/>
                <w:sz w:val="22"/>
                <w:szCs w:val="22"/>
                <w:lang w:val="lt-LT"/>
              </w:rPr>
              <w:t>Prijunginio</w:t>
            </w:r>
            <w:proofErr w:type="spellEnd"/>
            <w:r w:rsidRPr="003F124D">
              <w:rPr>
                <w:rFonts w:ascii="Trebuchet MS" w:hAnsi="Trebuchet MS" w:cs="Arial"/>
                <w:sz w:val="22"/>
                <w:szCs w:val="22"/>
                <w:lang w:val="lt-LT"/>
              </w:rPr>
              <w:t xml:space="preserve"> nuotolinio valdymo režimas perjungtas į:</w:t>
            </w:r>
          </w:p>
        </w:tc>
      </w:tr>
      <w:tr w:rsidR="001446B6" w:rsidRPr="003F124D" w14:paraId="493C1E97" w14:textId="77777777" w:rsidTr="00980EA0">
        <w:trPr>
          <w:gridAfter w:val="1"/>
          <w:wAfter w:w="12" w:type="dxa"/>
        </w:trPr>
        <w:tc>
          <w:tcPr>
            <w:tcW w:w="704" w:type="dxa"/>
            <w:vAlign w:val="center"/>
          </w:tcPr>
          <w:p w14:paraId="7109D7F5"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6.1.</w:t>
            </w:r>
          </w:p>
        </w:tc>
        <w:tc>
          <w:tcPr>
            <w:tcW w:w="8868" w:type="dxa"/>
            <w:vAlign w:val="center"/>
          </w:tcPr>
          <w:p w14:paraId="21AEC805" w14:textId="77777777" w:rsidR="001446B6" w:rsidRPr="003F124D" w:rsidRDefault="001446B6" w:rsidP="00033608">
            <w:pPr>
              <w:pStyle w:val="Pagrindinistekstas3"/>
              <w:tabs>
                <w:tab w:val="left" w:pos="720"/>
              </w:tabs>
              <w:spacing w:after="0"/>
              <w:ind w:left="340"/>
              <w:rPr>
                <w:rFonts w:ascii="Trebuchet MS" w:hAnsi="Trebuchet MS" w:cs="Arial"/>
                <w:sz w:val="22"/>
                <w:szCs w:val="22"/>
                <w:lang w:val="lt-LT"/>
              </w:rPr>
            </w:pPr>
            <w:r w:rsidRPr="003F124D">
              <w:rPr>
                <w:rFonts w:ascii="Trebuchet MS" w:hAnsi="Trebuchet MS" w:cs="Arial"/>
                <w:sz w:val="22"/>
                <w:szCs w:val="22"/>
                <w:lang w:val="lt-LT"/>
              </w:rPr>
              <w:t>Valdymą iš DVS;</w:t>
            </w:r>
          </w:p>
        </w:tc>
      </w:tr>
      <w:tr w:rsidR="001446B6" w:rsidRPr="002E1ED6" w14:paraId="4D9B24FC" w14:textId="77777777" w:rsidTr="00980EA0">
        <w:trPr>
          <w:gridAfter w:val="1"/>
          <w:wAfter w:w="12" w:type="dxa"/>
        </w:trPr>
        <w:tc>
          <w:tcPr>
            <w:tcW w:w="704" w:type="dxa"/>
            <w:vAlign w:val="center"/>
          </w:tcPr>
          <w:p w14:paraId="226E583B"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6.2.</w:t>
            </w:r>
          </w:p>
        </w:tc>
        <w:tc>
          <w:tcPr>
            <w:tcW w:w="8868" w:type="dxa"/>
            <w:vAlign w:val="center"/>
          </w:tcPr>
          <w:p w14:paraId="7E3B8CF2" w14:textId="77777777" w:rsidR="001446B6" w:rsidRPr="003F124D" w:rsidRDefault="001446B6" w:rsidP="00033608">
            <w:pPr>
              <w:pStyle w:val="Pagrindinistekstas3"/>
              <w:tabs>
                <w:tab w:val="left" w:pos="720"/>
              </w:tabs>
              <w:spacing w:after="0"/>
              <w:ind w:left="340"/>
              <w:rPr>
                <w:rFonts w:ascii="Trebuchet MS" w:hAnsi="Trebuchet MS" w:cs="Arial"/>
                <w:sz w:val="22"/>
                <w:szCs w:val="22"/>
                <w:lang w:val="lt-LT"/>
              </w:rPr>
            </w:pPr>
            <w:r w:rsidRPr="003F124D">
              <w:rPr>
                <w:rFonts w:ascii="Trebuchet MS" w:hAnsi="Trebuchet MS" w:cs="Arial"/>
                <w:sz w:val="22"/>
                <w:szCs w:val="22"/>
                <w:lang w:val="lt-LT"/>
              </w:rPr>
              <w:t xml:space="preserve">Valdymą iš </w:t>
            </w:r>
            <w:proofErr w:type="spellStart"/>
            <w:r w:rsidRPr="003F124D">
              <w:rPr>
                <w:rFonts w:ascii="Trebuchet MS" w:hAnsi="Trebuchet MS" w:cs="Arial"/>
                <w:sz w:val="22"/>
                <w:szCs w:val="22"/>
                <w:lang w:val="lt-LT"/>
              </w:rPr>
              <w:t>prijunginio</w:t>
            </w:r>
            <w:proofErr w:type="spellEnd"/>
            <w:r w:rsidRPr="003F124D">
              <w:rPr>
                <w:rFonts w:ascii="Trebuchet MS" w:hAnsi="Trebuchet MS" w:cs="Arial"/>
                <w:sz w:val="22"/>
                <w:szCs w:val="22"/>
                <w:lang w:val="lt-LT"/>
              </w:rPr>
              <w:t xml:space="preserve"> (įrenginio) valdiklio;</w:t>
            </w:r>
          </w:p>
        </w:tc>
      </w:tr>
      <w:tr w:rsidR="001446B6" w:rsidRPr="002E1ED6" w14:paraId="4266A95E" w14:textId="77777777" w:rsidTr="00980EA0">
        <w:trPr>
          <w:gridAfter w:val="1"/>
          <w:wAfter w:w="12" w:type="dxa"/>
        </w:trPr>
        <w:tc>
          <w:tcPr>
            <w:tcW w:w="704" w:type="dxa"/>
            <w:vAlign w:val="center"/>
          </w:tcPr>
          <w:p w14:paraId="53E6C82A"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7.</w:t>
            </w:r>
          </w:p>
        </w:tc>
        <w:tc>
          <w:tcPr>
            <w:tcW w:w="8868" w:type="dxa"/>
            <w:vAlign w:val="center"/>
          </w:tcPr>
          <w:p w14:paraId="5799CD52"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proofErr w:type="spellStart"/>
            <w:r w:rsidRPr="003F124D">
              <w:rPr>
                <w:rFonts w:ascii="Trebuchet MS" w:hAnsi="Trebuchet MS" w:cs="Arial"/>
                <w:sz w:val="22"/>
                <w:szCs w:val="22"/>
                <w:lang w:val="lt-LT"/>
              </w:rPr>
              <w:t>Prijunginio</w:t>
            </w:r>
            <w:proofErr w:type="spellEnd"/>
            <w:r w:rsidRPr="003F124D">
              <w:rPr>
                <w:rFonts w:ascii="Trebuchet MS" w:hAnsi="Trebuchet MS" w:cs="Arial"/>
                <w:sz w:val="22"/>
                <w:szCs w:val="22"/>
                <w:lang w:val="lt-LT"/>
              </w:rPr>
              <w:t xml:space="preserve"> įrenginių nuotolinio valdymo režimas perjungtas į:</w:t>
            </w:r>
          </w:p>
        </w:tc>
      </w:tr>
      <w:tr w:rsidR="001446B6" w:rsidRPr="003F124D" w14:paraId="21EC554B" w14:textId="77777777" w:rsidTr="00980EA0">
        <w:trPr>
          <w:gridAfter w:val="1"/>
          <w:wAfter w:w="12" w:type="dxa"/>
        </w:trPr>
        <w:tc>
          <w:tcPr>
            <w:tcW w:w="704" w:type="dxa"/>
            <w:vAlign w:val="center"/>
          </w:tcPr>
          <w:p w14:paraId="777C482C"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7.1.</w:t>
            </w:r>
          </w:p>
        </w:tc>
        <w:tc>
          <w:tcPr>
            <w:tcW w:w="8868" w:type="dxa"/>
            <w:vAlign w:val="center"/>
          </w:tcPr>
          <w:p w14:paraId="75E9B5B2" w14:textId="77777777" w:rsidR="001446B6" w:rsidRPr="003F124D" w:rsidRDefault="001446B6" w:rsidP="00033608">
            <w:pPr>
              <w:pStyle w:val="Pagrindinistekstas3"/>
              <w:tabs>
                <w:tab w:val="left" w:pos="720"/>
              </w:tabs>
              <w:spacing w:after="0"/>
              <w:ind w:left="340"/>
              <w:rPr>
                <w:rFonts w:ascii="Trebuchet MS" w:hAnsi="Trebuchet MS" w:cs="Arial"/>
                <w:sz w:val="22"/>
                <w:szCs w:val="22"/>
                <w:lang w:val="lt-LT"/>
              </w:rPr>
            </w:pPr>
            <w:r w:rsidRPr="003F124D">
              <w:rPr>
                <w:rFonts w:ascii="Trebuchet MS" w:hAnsi="Trebuchet MS" w:cs="Arial"/>
                <w:sz w:val="22"/>
                <w:szCs w:val="22"/>
                <w:lang w:val="lt-LT"/>
              </w:rPr>
              <w:t>Nuotolinį valdymą;</w:t>
            </w:r>
          </w:p>
        </w:tc>
      </w:tr>
      <w:tr w:rsidR="001446B6" w:rsidRPr="003F124D" w14:paraId="601A7852" w14:textId="77777777" w:rsidTr="00980EA0">
        <w:trPr>
          <w:gridAfter w:val="1"/>
          <w:wAfter w:w="12" w:type="dxa"/>
        </w:trPr>
        <w:tc>
          <w:tcPr>
            <w:tcW w:w="704" w:type="dxa"/>
            <w:vAlign w:val="center"/>
          </w:tcPr>
          <w:p w14:paraId="0290D9D1"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7.2.</w:t>
            </w:r>
          </w:p>
        </w:tc>
        <w:tc>
          <w:tcPr>
            <w:tcW w:w="8868" w:type="dxa"/>
            <w:vAlign w:val="center"/>
          </w:tcPr>
          <w:p w14:paraId="0A00E9EA" w14:textId="77777777" w:rsidR="001446B6" w:rsidRPr="003F124D" w:rsidRDefault="001446B6" w:rsidP="00033608">
            <w:pPr>
              <w:pStyle w:val="Pagrindinistekstas3"/>
              <w:tabs>
                <w:tab w:val="left" w:pos="720"/>
              </w:tabs>
              <w:spacing w:after="0"/>
              <w:ind w:left="340"/>
              <w:rPr>
                <w:rFonts w:ascii="Trebuchet MS" w:hAnsi="Trebuchet MS" w:cs="Arial"/>
                <w:sz w:val="22"/>
                <w:szCs w:val="22"/>
                <w:lang w:val="lt-LT"/>
              </w:rPr>
            </w:pPr>
            <w:r w:rsidRPr="003F124D">
              <w:rPr>
                <w:rFonts w:ascii="Trebuchet MS" w:hAnsi="Trebuchet MS" w:cs="Arial"/>
                <w:sz w:val="22"/>
                <w:szCs w:val="22"/>
                <w:lang w:val="lt-LT"/>
              </w:rPr>
              <w:t>Vietinį valdymą;</w:t>
            </w:r>
          </w:p>
        </w:tc>
      </w:tr>
      <w:tr w:rsidR="001446B6" w:rsidRPr="002E1ED6" w14:paraId="57FB4E90" w14:textId="77777777" w:rsidTr="00980EA0">
        <w:trPr>
          <w:gridAfter w:val="1"/>
          <w:wAfter w:w="12" w:type="dxa"/>
        </w:trPr>
        <w:tc>
          <w:tcPr>
            <w:tcW w:w="704" w:type="dxa"/>
            <w:vAlign w:val="center"/>
          </w:tcPr>
          <w:p w14:paraId="7286C91A"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7.3.</w:t>
            </w:r>
          </w:p>
        </w:tc>
        <w:tc>
          <w:tcPr>
            <w:tcW w:w="8868" w:type="dxa"/>
            <w:vAlign w:val="center"/>
          </w:tcPr>
          <w:p w14:paraId="37DDEDDF" w14:textId="77777777" w:rsidR="001446B6" w:rsidRPr="003F124D" w:rsidRDefault="001446B6" w:rsidP="00033608">
            <w:pPr>
              <w:pStyle w:val="Pagrindinistekstas3"/>
              <w:tabs>
                <w:tab w:val="left" w:pos="720"/>
              </w:tabs>
              <w:spacing w:after="0"/>
              <w:ind w:left="340"/>
              <w:rPr>
                <w:rFonts w:ascii="Trebuchet MS" w:hAnsi="Trebuchet MS" w:cs="Arial"/>
                <w:sz w:val="22"/>
                <w:szCs w:val="22"/>
                <w:lang w:val="lt-LT"/>
              </w:rPr>
            </w:pPr>
            <w:r w:rsidRPr="003F124D">
              <w:rPr>
                <w:rFonts w:ascii="Trebuchet MS" w:hAnsi="Trebuchet MS" w:cs="Arial"/>
                <w:sz w:val="22"/>
                <w:szCs w:val="22"/>
                <w:lang w:val="lt-LT"/>
              </w:rPr>
              <w:t>Išjungtas (negalimas nei nuotolinis nei vietinis valdymo režimai).</w:t>
            </w:r>
          </w:p>
        </w:tc>
      </w:tr>
      <w:tr w:rsidR="001446B6" w:rsidRPr="002E1ED6" w14:paraId="6146777E" w14:textId="77777777" w:rsidTr="00980EA0">
        <w:trPr>
          <w:gridAfter w:val="1"/>
          <w:wAfter w:w="12" w:type="dxa"/>
        </w:trPr>
        <w:tc>
          <w:tcPr>
            <w:tcW w:w="704" w:type="dxa"/>
            <w:vAlign w:val="center"/>
          </w:tcPr>
          <w:p w14:paraId="5F01E040"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lastRenderedPageBreak/>
              <w:t>8.</w:t>
            </w:r>
          </w:p>
        </w:tc>
        <w:tc>
          <w:tcPr>
            <w:tcW w:w="8868" w:type="dxa"/>
            <w:vAlign w:val="center"/>
          </w:tcPr>
          <w:p w14:paraId="6604CD57"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 xml:space="preserve">Įtampos transformatorių žemos pusės įtampos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xml:space="preserve"> padėtys.</w:t>
            </w:r>
          </w:p>
        </w:tc>
      </w:tr>
      <w:tr w:rsidR="001446B6" w:rsidRPr="002E1ED6" w14:paraId="65593306" w14:textId="77777777" w:rsidTr="00980EA0">
        <w:trPr>
          <w:gridAfter w:val="1"/>
          <w:wAfter w:w="12" w:type="dxa"/>
        </w:trPr>
        <w:tc>
          <w:tcPr>
            <w:tcW w:w="704" w:type="dxa"/>
            <w:vAlign w:val="center"/>
          </w:tcPr>
          <w:p w14:paraId="67630466"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9.</w:t>
            </w:r>
          </w:p>
        </w:tc>
        <w:tc>
          <w:tcPr>
            <w:tcW w:w="8868" w:type="dxa"/>
            <w:vAlign w:val="center"/>
          </w:tcPr>
          <w:p w14:paraId="5CAC9EE9"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color w:val="000000"/>
                <w:sz w:val="22"/>
                <w:szCs w:val="22"/>
                <w:lang w:val="lt-LT"/>
              </w:rPr>
              <w:t xml:space="preserve">Elektros energijos apskaitos įtampos grandinėse įrengtų </w:t>
            </w:r>
            <w:proofErr w:type="spellStart"/>
            <w:r w:rsidRPr="003F124D">
              <w:rPr>
                <w:rFonts w:ascii="Trebuchet MS" w:hAnsi="Trebuchet MS" w:cs="Arial"/>
                <w:color w:val="000000"/>
                <w:sz w:val="22"/>
                <w:szCs w:val="22"/>
                <w:lang w:val="lt-LT"/>
              </w:rPr>
              <w:t>aj</w:t>
            </w:r>
            <w:proofErr w:type="spellEnd"/>
            <w:r w:rsidRPr="003F124D">
              <w:rPr>
                <w:rFonts w:ascii="Trebuchet MS" w:hAnsi="Trebuchet MS" w:cs="Arial"/>
                <w:color w:val="000000"/>
                <w:sz w:val="22"/>
                <w:szCs w:val="22"/>
                <w:lang w:val="lt-LT"/>
              </w:rPr>
              <w:t xml:space="preserve"> ir automatinio rezervo įjungimo (toliau – ARĮ) būklė (ARĮ būsena perduodama tuomet, kai yra numatytas ir suprojektuotas ARĮ nuo rezervuojančių įtampos grandinių).</w:t>
            </w:r>
          </w:p>
        </w:tc>
      </w:tr>
      <w:tr w:rsidR="001446B6" w:rsidRPr="003F124D" w14:paraId="464BA723" w14:textId="77777777" w:rsidTr="00980EA0">
        <w:trPr>
          <w:gridAfter w:val="1"/>
          <w:wAfter w:w="12" w:type="dxa"/>
        </w:trPr>
        <w:tc>
          <w:tcPr>
            <w:tcW w:w="704" w:type="dxa"/>
            <w:vAlign w:val="center"/>
          </w:tcPr>
          <w:p w14:paraId="2A0759FA"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10.</w:t>
            </w:r>
          </w:p>
        </w:tc>
        <w:tc>
          <w:tcPr>
            <w:tcW w:w="8868" w:type="dxa"/>
            <w:vAlign w:val="center"/>
          </w:tcPr>
          <w:p w14:paraId="77139BC4"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PT gaisrinės signalizacijos poveikis.</w:t>
            </w:r>
          </w:p>
        </w:tc>
      </w:tr>
      <w:tr w:rsidR="001446B6" w:rsidRPr="002E1ED6" w14:paraId="124353BF" w14:textId="77777777" w:rsidTr="00980EA0">
        <w:trPr>
          <w:gridAfter w:val="1"/>
          <w:wAfter w:w="12" w:type="dxa"/>
        </w:trPr>
        <w:tc>
          <w:tcPr>
            <w:tcW w:w="704" w:type="dxa"/>
            <w:vAlign w:val="center"/>
          </w:tcPr>
          <w:p w14:paraId="5F57CA25"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11.</w:t>
            </w:r>
          </w:p>
        </w:tc>
        <w:tc>
          <w:tcPr>
            <w:tcW w:w="8868" w:type="dxa"/>
            <w:vAlign w:val="center"/>
          </w:tcPr>
          <w:p w14:paraId="45F2E4E1" w14:textId="2CAE2A13"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110</w:t>
            </w:r>
            <w:r w:rsidR="006D2213">
              <w:rPr>
                <w:rFonts w:ascii="Trebuchet MS" w:hAnsi="Trebuchet MS" w:cs="Arial"/>
                <w:sz w:val="22"/>
                <w:szCs w:val="22"/>
                <w:lang w:val="lt-LT"/>
              </w:rPr>
              <w:t xml:space="preserve"> </w:t>
            </w:r>
            <w:proofErr w:type="spellStart"/>
            <w:r w:rsidR="006D2213">
              <w:rPr>
                <w:rFonts w:ascii="Trebuchet MS" w:hAnsi="Trebuchet MS" w:cs="Arial"/>
                <w:sz w:val="22"/>
                <w:szCs w:val="22"/>
                <w:lang w:val="lt-LT"/>
              </w:rPr>
              <w:t>kV</w:t>
            </w:r>
            <w:proofErr w:type="spellEnd"/>
            <w:r w:rsidR="006D2213">
              <w:rPr>
                <w:rFonts w:ascii="Trebuchet MS" w:hAnsi="Trebuchet MS" w:cs="Arial"/>
                <w:sz w:val="22"/>
                <w:szCs w:val="22"/>
                <w:lang w:val="lt-LT"/>
              </w:rPr>
              <w:t xml:space="preserve"> </w:t>
            </w:r>
            <w:r w:rsidRPr="003F124D">
              <w:rPr>
                <w:rFonts w:ascii="Trebuchet MS" w:hAnsi="Trebuchet MS" w:cs="Arial"/>
                <w:sz w:val="22"/>
                <w:szCs w:val="22"/>
                <w:lang w:val="lt-LT"/>
              </w:rPr>
              <w:t>jungtuvo valdymo grandinių būsena.</w:t>
            </w:r>
          </w:p>
        </w:tc>
      </w:tr>
      <w:tr w:rsidR="001446B6" w:rsidRPr="002E1ED6" w14:paraId="70E3473B" w14:textId="77777777" w:rsidTr="00980EA0">
        <w:trPr>
          <w:gridAfter w:val="1"/>
          <w:wAfter w:w="12" w:type="dxa"/>
        </w:trPr>
        <w:tc>
          <w:tcPr>
            <w:tcW w:w="704" w:type="dxa"/>
            <w:vAlign w:val="center"/>
          </w:tcPr>
          <w:p w14:paraId="3BF08F38"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12.</w:t>
            </w:r>
          </w:p>
        </w:tc>
        <w:tc>
          <w:tcPr>
            <w:tcW w:w="8868" w:type="dxa"/>
            <w:vAlign w:val="center"/>
          </w:tcPr>
          <w:p w14:paraId="16B3201A"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proofErr w:type="spellStart"/>
            <w:r w:rsidRPr="003F124D">
              <w:rPr>
                <w:rFonts w:ascii="Trebuchet MS" w:hAnsi="Trebuchet MS" w:cs="Arial"/>
                <w:sz w:val="22"/>
                <w:szCs w:val="22"/>
                <w:lang w:val="lt-LT"/>
              </w:rPr>
              <w:t>Prijunginio</w:t>
            </w:r>
            <w:proofErr w:type="spellEnd"/>
            <w:r w:rsidRPr="003F124D">
              <w:rPr>
                <w:rFonts w:ascii="Trebuchet MS" w:hAnsi="Trebuchet MS" w:cs="Arial"/>
                <w:sz w:val="22"/>
                <w:szCs w:val="22"/>
                <w:lang w:val="lt-LT"/>
              </w:rPr>
              <w:t xml:space="preserve"> RAA terminalų ir valdiklių gedimai, RAA terminalų ir valdiklių maitinimo grandinių automatinių jungiklių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xml:space="preserve">) padėtys. Signalai formuojami (apjungiami į apibendrintus pastotės RAA ir valdymo terminalų lygmenyje) pagal </w:t>
            </w:r>
            <w:proofErr w:type="spellStart"/>
            <w:r w:rsidRPr="003F124D">
              <w:rPr>
                <w:rFonts w:ascii="Trebuchet MS" w:hAnsi="Trebuchet MS" w:cs="Arial"/>
                <w:sz w:val="22"/>
                <w:szCs w:val="22"/>
                <w:lang w:val="lt-LT"/>
              </w:rPr>
              <w:t>prijunginį</w:t>
            </w:r>
            <w:proofErr w:type="spellEnd"/>
            <w:r w:rsidRPr="003F124D">
              <w:rPr>
                <w:rFonts w:ascii="Trebuchet MS" w:hAnsi="Trebuchet MS" w:cs="Arial"/>
                <w:sz w:val="22"/>
                <w:szCs w:val="22"/>
                <w:lang w:val="lt-LT"/>
              </w:rPr>
              <w:t>, kuriam priklauso šie RAA ir valdymo terminalai.</w:t>
            </w:r>
          </w:p>
        </w:tc>
      </w:tr>
      <w:tr w:rsidR="001446B6" w:rsidRPr="002E1ED6" w14:paraId="7F8C6ECE" w14:textId="77777777" w:rsidTr="00980EA0">
        <w:trPr>
          <w:gridAfter w:val="1"/>
          <w:wAfter w:w="12" w:type="dxa"/>
        </w:trPr>
        <w:tc>
          <w:tcPr>
            <w:tcW w:w="704" w:type="dxa"/>
            <w:vAlign w:val="center"/>
          </w:tcPr>
          <w:p w14:paraId="5A308EB4"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13.</w:t>
            </w:r>
          </w:p>
        </w:tc>
        <w:tc>
          <w:tcPr>
            <w:tcW w:w="8868" w:type="dxa"/>
            <w:vAlign w:val="center"/>
          </w:tcPr>
          <w:p w14:paraId="13DF7B5E"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Transformatoriaus jungtuvo valdymo grandinių ir pavaros maitinimo grandinių automatinių jungiklių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xml:space="preserve">) padėtys. Signalai formuojami pagal grandinių tipą (valdymo arba pavaros maitinimo grandinių tipus). Esant bendram minėtų grandinių maitinimo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xml:space="preserve">, formuojamas bendras signalas. Taikoma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xml:space="preserve"> sumontuotiems jungtuvo pavaroje ir/arba KSSRS, NSSRS.</w:t>
            </w:r>
          </w:p>
        </w:tc>
      </w:tr>
      <w:tr w:rsidR="001446B6" w:rsidRPr="002E1ED6" w14:paraId="4DFE6C08" w14:textId="77777777" w:rsidTr="00980EA0">
        <w:trPr>
          <w:gridAfter w:val="1"/>
          <w:wAfter w:w="12" w:type="dxa"/>
        </w:trPr>
        <w:tc>
          <w:tcPr>
            <w:tcW w:w="704" w:type="dxa"/>
            <w:vAlign w:val="center"/>
          </w:tcPr>
          <w:p w14:paraId="4983D4BD"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14.</w:t>
            </w:r>
          </w:p>
        </w:tc>
        <w:tc>
          <w:tcPr>
            <w:tcW w:w="8868" w:type="dxa"/>
            <w:vAlign w:val="center"/>
          </w:tcPr>
          <w:p w14:paraId="618532E5"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proofErr w:type="spellStart"/>
            <w:r w:rsidRPr="003F124D">
              <w:rPr>
                <w:rFonts w:ascii="Trebuchet MS" w:hAnsi="Trebuchet MS" w:cs="Arial"/>
                <w:sz w:val="22"/>
                <w:szCs w:val="22"/>
                <w:lang w:val="lt-LT"/>
              </w:rPr>
              <w:t>Prijunginių</w:t>
            </w:r>
            <w:proofErr w:type="spellEnd"/>
            <w:r w:rsidRPr="003F124D">
              <w:rPr>
                <w:rFonts w:ascii="Trebuchet MS" w:hAnsi="Trebuchet MS" w:cs="Arial"/>
                <w:sz w:val="22"/>
                <w:szCs w:val="22"/>
                <w:lang w:val="lt-LT"/>
              </w:rPr>
              <w:t xml:space="preserve"> skyriklių ir įžemiklių valdymo grandinių ir pavarų maitinimo grandinių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xml:space="preserve"> padėtys. Signalai formuojami atskirai kiekvienam </w:t>
            </w:r>
            <w:proofErr w:type="spellStart"/>
            <w:r w:rsidRPr="003F124D">
              <w:rPr>
                <w:rFonts w:ascii="Trebuchet MS" w:hAnsi="Trebuchet MS" w:cs="Arial"/>
                <w:sz w:val="22"/>
                <w:szCs w:val="22"/>
                <w:lang w:val="lt-LT"/>
              </w:rPr>
              <w:t>prijunginiui</w:t>
            </w:r>
            <w:proofErr w:type="spellEnd"/>
            <w:r w:rsidRPr="003F124D">
              <w:rPr>
                <w:rFonts w:ascii="Trebuchet MS" w:hAnsi="Trebuchet MS" w:cs="Arial"/>
                <w:sz w:val="22"/>
                <w:szCs w:val="22"/>
                <w:lang w:val="lt-LT"/>
              </w:rPr>
              <w:t xml:space="preserve"> pagal grandinių tipą (valdymo arba pavaros maitinimo grandinių tipus). Esant bendram minėtų grandinių maitinimo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xml:space="preserve">, formuojamas bendras signalas. Taikoma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xml:space="preserve"> sumontuotiems </w:t>
            </w:r>
            <w:proofErr w:type="spellStart"/>
            <w:r w:rsidRPr="003F124D">
              <w:rPr>
                <w:rFonts w:ascii="Trebuchet MS" w:hAnsi="Trebuchet MS" w:cs="Arial"/>
                <w:sz w:val="22"/>
                <w:szCs w:val="22"/>
                <w:lang w:val="lt-LT"/>
              </w:rPr>
              <w:t>prijunginių</w:t>
            </w:r>
            <w:proofErr w:type="spellEnd"/>
            <w:r w:rsidRPr="003F124D">
              <w:rPr>
                <w:rFonts w:ascii="Trebuchet MS" w:hAnsi="Trebuchet MS" w:cs="Arial"/>
                <w:sz w:val="22"/>
                <w:szCs w:val="22"/>
                <w:lang w:val="lt-LT"/>
              </w:rPr>
              <w:t xml:space="preserve"> skyriklių ir įžemiklių pavarose ir/arba KSSRS, NSSRS.</w:t>
            </w:r>
          </w:p>
        </w:tc>
      </w:tr>
      <w:tr w:rsidR="001446B6" w:rsidRPr="003F124D" w14:paraId="2EB53497" w14:textId="77777777" w:rsidTr="00980EA0">
        <w:tc>
          <w:tcPr>
            <w:tcW w:w="9584" w:type="dxa"/>
            <w:gridSpan w:val="3"/>
            <w:vAlign w:val="center"/>
          </w:tcPr>
          <w:p w14:paraId="34835DE0" w14:textId="77777777" w:rsidR="001446B6" w:rsidRPr="003F124D" w:rsidRDefault="001446B6" w:rsidP="00FA7E33">
            <w:pPr>
              <w:pStyle w:val="Pagrindinistekstas3"/>
              <w:tabs>
                <w:tab w:val="left" w:pos="720"/>
              </w:tabs>
              <w:spacing w:after="0"/>
              <w:jc w:val="center"/>
              <w:rPr>
                <w:rFonts w:ascii="Trebuchet MS" w:hAnsi="Trebuchet MS" w:cs="Arial"/>
                <w:sz w:val="22"/>
                <w:szCs w:val="22"/>
                <w:lang w:val="lt-LT"/>
              </w:rPr>
            </w:pPr>
            <w:r w:rsidRPr="003F124D">
              <w:rPr>
                <w:rFonts w:ascii="Trebuchet MS" w:hAnsi="Trebuchet MS" w:cs="Arial"/>
                <w:b/>
                <w:i/>
                <w:sz w:val="22"/>
                <w:szCs w:val="22"/>
                <w:lang w:val="lt-LT"/>
              </w:rPr>
              <w:t>PT dalies įrenginių bendros paskirties signalizacijos apimtys:</w:t>
            </w:r>
          </w:p>
        </w:tc>
      </w:tr>
      <w:tr w:rsidR="001446B6" w:rsidRPr="002E1ED6" w14:paraId="7E54C9D6" w14:textId="77777777" w:rsidTr="00980EA0">
        <w:trPr>
          <w:gridAfter w:val="1"/>
          <w:wAfter w:w="12" w:type="dxa"/>
        </w:trPr>
        <w:tc>
          <w:tcPr>
            <w:tcW w:w="704" w:type="dxa"/>
            <w:vAlign w:val="center"/>
          </w:tcPr>
          <w:p w14:paraId="78AF5301"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15.</w:t>
            </w:r>
          </w:p>
        </w:tc>
        <w:tc>
          <w:tcPr>
            <w:tcW w:w="8868" w:type="dxa"/>
            <w:vAlign w:val="center"/>
          </w:tcPr>
          <w:p w14:paraId="79103882"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 xml:space="preserve">PT KSSRS įvadinių ir </w:t>
            </w:r>
            <w:proofErr w:type="spellStart"/>
            <w:r w:rsidRPr="003F124D">
              <w:rPr>
                <w:rFonts w:ascii="Trebuchet MS" w:hAnsi="Trebuchet MS" w:cs="Arial"/>
                <w:sz w:val="22"/>
                <w:szCs w:val="22"/>
                <w:lang w:val="lt-LT"/>
              </w:rPr>
              <w:t>sekcijinių</w:t>
            </w:r>
            <w:proofErr w:type="spellEnd"/>
            <w:r w:rsidRPr="003F124D">
              <w:rPr>
                <w:rFonts w:ascii="Trebuchet MS" w:hAnsi="Trebuchet MS" w:cs="Arial"/>
                <w:sz w:val="22"/>
                <w:szCs w:val="22"/>
                <w:lang w:val="lt-LT"/>
              </w:rPr>
              <w:t xml:space="preserve">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xml:space="preserve"> būsenos, ARĮ būsena ir poveikis.</w:t>
            </w:r>
          </w:p>
        </w:tc>
      </w:tr>
      <w:tr w:rsidR="001446B6" w:rsidRPr="002E1ED6" w14:paraId="46CE7C8E" w14:textId="77777777" w:rsidTr="00980EA0">
        <w:trPr>
          <w:gridAfter w:val="1"/>
          <w:wAfter w:w="12" w:type="dxa"/>
        </w:trPr>
        <w:tc>
          <w:tcPr>
            <w:tcW w:w="704" w:type="dxa"/>
            <w:vAlign w:val="center"/>
          </w:tcPr>
          <w:p w14:paraId="15D00544"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16.</w:t>
            </w:r>
          </w:p>
        </w:tc>
        <w:tc>
          <w:tcPr>
            <w:tcW w:w="8868" w:type="dxa"/>
            <w:vAlign w:val="center"/>
          </w:tcPr>
          <w:p w14:paraId="6866B22E"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 xml:space="preserve">PT NSSRS įvadinių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xml:space="preserve"> ir </w:t>
            </w:r>
            <w:proofErr w:type="spellStart"/>
            <w:r w:rsidRPr="003F124D">
              <w:rPr>
                <w:rFonts w:ascii="Trebuchet MS" w:hAnsi="Trebuchet MS" w:cs="Arial"/>
                <w:sz w:val="22"/>
                <w:szCs w:val="22"/>
                <w:lang w:val="lt-LT"/>
              </w:rPr>
              <w:t>sekcijinių</w:t>
            </w:r>
            <w:proofErr w:type="spellEnd"/>
            <w:r w:rsidRPr="003F124D">
              <w:rPr>
                <w:rFonts w:ascii="Trebuchet MS" w:hAnsi="Trebuchet MS" w:cs="Arial"/>
                <w:sz w:val="22"/>
                <w:szCs w:val="22"/>
                <w:lang w:val="lt-LT"/>
              </w:rPr>
              <w:t xml:space="preserve">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xml:space="preserve"> būsenos, įžemėjimo signalizacija, NSSRS akumuliatorių įkroviklių būsenos.</w:t>
            </w:r>
          </w:p>
        </w:tc>
      </w:tr>
      <w:tr w:rsidR="001446B6" w:rsidRPr="002E1ED6" w14:paraId="32B2147E" w14:textId="77777777" w:rsidTr="00980EA0">
        <w:trPr>
          <w:gridAfter w:val="1"/>
          <w:wAfter w:w="12" w:type="dxa"/>
        </w:trPr>
        <w:tc>
          <w:tcPr>
            <w:tcW w:w="704" w:type="dxa"/>
            <w:vAlign w:val="center"/>
          </w:tcPr>
          <w:p w14:paraId="7A8D385C"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17.</w:t>
            </w:r>
          </w:p>
        </w:tc>
        <w:tc>
          <w:tcPr>
            <w:tcW w:w="8868" w:type="dxa"/>
            <w:vAlign w:val="center"/>
          </w:tcPr>
          <w:p w14:paraId="16B82D64"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proofErr w:type="spellStart"/>
            <w:r w:rsidRPr="003F124D">
              <w:rPr>
                <w:rFonts w:ascii="Trebuchet MS" w:hAnsi="Trebuchet MS" w:cs="Arial"/>
                <w:sz w:val="22"/>
                <w:szCs w:val="22"/>
                <w:lang w:val="lt-LT"/>
              </w:rPr>
              <w:t>Prijunginių</w:t>
            </w:r>
            <w:proofErr w:type="spellEnd"/>
            <w:r w:rsidRPr="003F124D">
              <w:rPr>
                <w:rFonts w:ascii="Trebuchet MS" w:hAnsi="Trebuchet MS" w:cs="Arial"/>
                <w:sz w:val="22"/>
                <w:szCs w:val="22"/>
                <w:lang w:val="lt-LT"/>
              </w:rPr>
              <w:t xml:space="preserve"> jungtuvų pavarų šildymo grandinių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xml:space="preserve">. </w:t>
            </w:r>
            <w:proofErr w:type="spellStart"/>
            <w:r w:rsidRPr="003F124D">
              <w:rPr>
                <w:rFonts w:ascii="Trebuchet MS" w:hAnsi="Trebuchet MS" w:cs="Arial"/>
                <w:sz w:val="22"/>
                <w:szCs w:val="22"/>
                <w:lang w:val="lt-LT"/>
              </w:rPr>
              <w:t>Prijunginių</w:t>
            </w:r>
            <w:proofErr w:type="spellEnd"/>
            <w:r w:rsidRPr="003F124D">
              <w:rPr>
                <w:rFonts w:ascii="Trebuchet MS" w:hAnsi="Trebuchet MS" w:cs="Arial"/>
                <w:sz w:val="22"/>
                <w:szCs w:val="22"/>
                <w:lang w:val="lt-LT"/>
              </w:rPr>
              <w:t xml:space="preserve"> jungtuvų pavarų šildymo grandinių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xml:space="preserve"> apjungiami visai transformatorių pastotei.</w:t>
            </w:r>
          </w:p>
        </w:tc>
      </w:tr>
      <w:tr w:rsidR="001446B6" w:rsidRPr="002E1ED6" w14:paraId="56D33754" w14:textId="77777777" w:rsidTr="00980EA0">
        <w:trPr>
          <w:gridAfter w:val="1"/>
          <w:wAfter w:w="12" w:type="dxa"/>
        </w:trPr>
        <w:tc>
          <w:tcPr>
            <w:tcW w:w="704" w:type="dxa"/>
            <w:vAlign w:val="center"/>
          </w:tcPr>
          <w:p w14:paraId="74C90454"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18.</w:t>
            </w:r>
          </w:p>
        </w:tc>
        <w:tc>
          <w:tcPr>
            <w:tcW w:w="8868" w:type="dxa"/>
            <w:vAlign w:val="center"/>
          </w:tcPr>
          <w:p w14:paraId="5EB8138F"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proofErr w:type="spellStart"/>
            <w:r w:rsidRPr="003F124D">
              <w:rPr>
                <w:rFonts w:ascii="Trebuchet MS" w:hAnsi="Trebuchet MS" w:cs="Arial"/>
                <w:sz w:val="22"/>
                <w:szCs w:val="22"/>
                <w:lang w:val="lt-LT"/>
              </w:rPr>
              <w:t>Prijunginių</w:t>
            </w:r>
            <w:proofErr w:type="spellEnd"/>
            <w:r w:rsidRPr="003F124D">
              <w:rPr>
                <w:rFonts w:ascii="Trebuchet MS" w:hAnsi="Trebuchet MS" w:cs="Arial"/>
                <w:sz w:val="22"/>
                <w:szCs w:val="22"/>
                <w:lang w:val="lt-LT"/>
              </w:rPr>
              <w:t xml:space="preserve"> skyriklių ir įžemiklių pavarų šildymo grandinių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xml:space="preserve">. </w:t>
            </w:r>
            <w:proofErr w:type="spellStart"/>
            <w:r w:rsidRPr="003F124D">
              <w:rPr>
                <w:rFonts w:ascii="Trebuchet MS" w:hAnsi="Trebuchet MS" w:cs="Arial"/>
                <w:sz w:val="22"/>
                <w:szCs w:val="22"/>
                <w:lang w:val="lt-LT"/>
              </w:rPr>
              <w:t>Prijunginių</w:t>
            </w:r>
            <w:proofErr w:type="spellEnd"/>
            <w:r w:rsidRPr="003F124D">
              <w:rPr>
                <w:rFonts w:ascii="Trebuchet MS" w:hAnsi="Trebuchet MS" w:cs="Arial"/>
                <w:sz w:val="22"/>
                <w:szCs w:val="22"/>
                <w:lang w:val="lt-LT"/>
              </w:rPr>
              <w:t xml:space="preserve"> skyriklių ir įžemiklių pavarų šildymo grandinių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xml:space="preserve"> apjungiami visai transformatorių pastotei.</w:t>
            </w:r>
          </w:p>
        </w:tc>
      </w:tr>
      <w:tr w:rsidR="001446B6" w:rsidRPr="002E1ED6" w14:paraId="0554ACBD" w14:textId="77777777" w:rsidTr="00980EA0">
        <w:trPr>
          <w:gridAfter w:val="1"/>
          <w:wAfter w:w="12" w:type="dxa"/>
        </w:trPr>
        <w:tc>
          <w:tcPr>
            <w:tcW w:w="704" w:type="dxa"/>
            <w:vAlign w:val="center"/>
          </w:tcPr>
          <w:p w14:paraId="7FFE7E4F"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19.</w:t>
            </w:r>
          </w:p>
        </w:tc>
        <w:tc>
          <w:tcPr>
            <w:tcW w:w="8868" w:type="dxa"/>
            <w:vAlign w:val="center"/>
          </w:tcPr>
          <w:p w14:paraId="61409302"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 xml:space="preserve">Atvirose skirstyklose esančių antrinės komutacijos spintų šildymo grandinių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xml:space="preserve"> padėtys. Šių šildymo grandinių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xml:space="preserve"> apjungiami į vieną grupę visai transformatorių pastotei.</w:t>
            </w:r>
          </w:p>
        </w:tc>
      </w:tr>
      <w:tr w:rsidR="001446B6" w:rsidRPr="002E1ED6" w14:paraId="55F29BC8" w14:textId="77777777" w:rsidTr="00980EA0">
        <w:trPr>
          <w:gridAfter w:val="1"/>
          <w:wAfter w:w="12" w:type="dxa"/>
        </w:trPr>
        <w:tc>
          <w:tcPr>
            <w:tcW w:w="704" w:type="dxa"/>
            <w:vAlign w:val="center"/>
          </w:tcPr>
          <w:p w14:paraId="1C738F8D"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20.</w:t>
            </w:r>
          </w:p>
        </w:tc>
        <w:tc>
          <w:tcPr>
            <w:tcW w:w="8868" w:type="dxa"/>
            <w:vAlign w:val="center"/>
          </w:tcPr>
          <w:p w14:paraId="1856D33D"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 xml:space="preserve">TSPĮ, ryšių įrangos, MDV ir KDV maitinimo grandinių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xml:space="preserve"> padėtys. TSPĮ duomenų mainų su RAA terminalais (valdikliais).</w:t>
            </w:r>
          </w:p>
        </w:tc>
      </w:tr>
      <w:tr w:rsidR="001446B6" w:rsidRPr="003F124D" w14:paraId="7E27EBA8" w14:textId="77777777" w:rsidTr="00980EA0">
        <w:trPr>
          <w:gridAfter w:val="1"/>
          <w:wAfter w:w="12" w:type="dxa"/>
        </w:trPr>
        <w:tc>
          <w:tcPr>
            <w:tcW w:w="704" w:type="dxa"/>
            <w:vAlign w:val="center"/>
          </w:tcPr>
          <w:p w14:paraId="574F3294"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21.</w:t>
            </w:r>
          </w:p>
        </w:tc>
        <w:tc>
          <w:tcPr>
            <w:tcW w:w="8868" w:type="dxa"/>
            <w:vAlign w:val="center"/>
          </w:tcPr>
          <w:p w14:paraId="14543953"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TSPĮ stebėjimo (monitoringo) signalai:</w:t>
            </w:r>
          </w:p>
        </w:tc>
      </w:tr>
      <w:tr w:rsidR="001446B6" w:rsidRPr="003F124D" w14:paraId="4C9CD23F" w14:textId="77777777" w:rsidTr="00980EA0">
        <w:trPr>
          <w:gridAfter w:val="1"/>
          <w:wAfter w:w="12" w:type="dxa"/>
        </w:trPr>
        <w:tc>
          <w:tcPr>
            <w:tcW w:w="704" w:type="dxa"/>
            <w:vAlign w:val="center"/>
          </w:tcPr>
          <w:p w14:paraId="5C88894F"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21.1.</w:t>
            </w:r>
          </w:p>
        </w:tc>
        <w:tc>
          <w:tcPr>
            <w:tcW w:w="8868" w:type="dxa"/>
            <w:vAlign w:val="center"/>
          </w:tcPr>
          <w:p w14:paraId="7D089082"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 xml:space="preserve">     TSPĮ funkcijų vykdymo būklė</w:t>
            </w:r>
          </w:p>
        </w:tc>
      </w:tr>
      <w:tr w:rsidR="001446B6" w:rsidRPr="003F124D" w14:paraId="30827AFC" w14:textId="77777777" w:rsidTr="00980EA0">
        <w:trPr>
          <w:gridAfter w:val="1"/>
          <w:wAfter w:w="12" w:type="dxa"/>
        </w:trPr>
        <w:tc>
          <w:tcPr>
            <w:tcW w:w="704" w:type="dxa"/>
            <w:vAlign w:val="center"/>
          </w:tcPr>
          <w:p w14:paraId="373AA104"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21.2.</w:t>
            </w:r>
          </w:p>
        </w:tc>
        <w:tc>
          <w:tcPr>
            <w:tcW w:w="8868" w:type="dxa"/>
            <w:vAlign w:val="center"/>
          </w:tcPr>
          <w:p w14:paraId="5F3FE008"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 xml:space="preserve">     TSPĮ informacijos saugos kontrolė</w:t>
            </w:r>
          </w:p>
        </w:tc>
      </w:tr>
      <w:tr w:rsidR="001446B6" w:rsidRPr="003F124D" w14:paraId="35BF19DB" w14:textId="77777777" w:rsidTr="00980EA0">
        <w:trPr>
          <w:gridAfter w:val="1"/>
          <w:wAfter w:w="12" w:type="dxa"/>
        </w:trPr>
        <w:tc>
          <w:tcPr>
            <w:tcW w:w="704" w:type="dxa"/>
            <w:vAlign w:val="center"/>
          </w:tcPr>
          <w:p w14:paraId="18B4D47D"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22.</w:t>
            </w:r>
          </w:p>
        </w:tc>
        <w:tc>
          <w:tcPr>
            <w:tcW w:w="8868" w:type="dxa"/>
            <w:vAlign w:val="center"/>
          </w:tcPr>
          <w:p w14:paraId="6C488910"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 xml:space="preserve">VP patalpų šildymo, ventiliacijos ir kondicionavimo grandinių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xml:space="preserve"> padėtys. Šių grandinių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xml:space="preserve"> apjungiami į vieną grupę pagal pastatą.</w:t>
            </w:r>
          </w:p>
        </w:tc>
      </w:tr>
      <w:tr w:rsidR="001446B6" w:rsidRPr="002E1ED6" w14:paraId="4A19482D" w14:textId="77777777" w:rsidTr="00980EA0">
        <w:trPr>
          <w:gridAfter w:val="1"/>
          <w:wAfter w:w="12" w:type="dxa"/>
        </w:trPr>
        <w:tc>
          <w:tcPr>
            <w:tcW w:w="704" w:type="dxa"/>
            <w:vAlign w:val="center"/>
          </w:tcPr>
          <w:p w14:paraId="7F4FC7E3"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23.</w:t>
            </w:r>
          </w:p>
        </w:tc>
        <w:tc>
          <w:tcPr>
            <w:tcW w:w="8868" w:type="dxa"/>
            <w:vAlign w:val="center"/>
          </w:tcPr>
          <w:p w14:paraId="32B44DCC"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 xml:space="preserve">KSSRS grupės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xml:space="preserve">, maitinančių grandines, kurios nepatenka nei į vieną iš aukščiau išvardintų kategorijų. </w:t>
            </w:r>
          </w:p>
        </w:tc>
      </w:tr>
      <w:tr w:rsidR="001446B6" w:rsidRPr="002E1ED6" w14:paraId="455ABE7C" w14:textId="77777777" w:rsidTr="00980EA0">
        <w:trPr>
          <w:gridAfter w:val="1"/>
          <w:wAfter w:w="12" w:type="dxa"/>
        </w:trPr>
        <w:tc>
          <w:tcPr>
            <w:tcW w:w="704" w:type="dxa"/>
            <w:vAlign w:val="center"/>
          </w:tcPr>
          <w:p w14:paraId="46F2C19C"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24.</w:t>
            </w:r>
          </w:p>
        </w:tc>
        <w:tc>
          <w:tcPr>
            <w:tcW w:w="8868" w:type="dxa"/>
            <w:vAlign w:val="center"/>
          </w:tcPr>
          <w:p w14:paraId="69FA60A6"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 xml:space="preserve">NSSRS grupės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maitinančių grandines, kurios nepatenka nei į vieną iš aukščiau išvardintų kategorijų.</w:t>
            </w:r>
          </w:p>
        </w:tc>
      </w:tr>
      <w:tr w:rsidR="001446B6" w:rsidRPr="002E1ED6" w14:paraId="017218AB" w14:textId="77777777" w:rsidTr="00980EA0">
        <w:trPr>
          <w:gridAfter w:val="1"/>
          <w:wAfter w:w="12" w:type="dxa"/>
        </w:trPr>
        <w:tc>
          <w:tcPr>
            <w:tcW w:w="704" w:type="dxa"/>
            <w:vAlign w:val="center"/>
          </w:tcPr>
          <w:p w14:paraId="454A7064"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25.</w:t>
            </w:r>
          </w:p>
        </w:tc>
        <w:tc>
          <w:tcPr>
            <w:tcW w:w="8868" w:type="dxa"/>
            <w:vAlign w:val="center"/>
          </w:tcPr>
          <w:p w14:paraId="53C681E5"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 xml:space="preserve">Saulės elektrinės prijungimo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xml:space="preserve"> padėtys.</w:t>
            </w:r>
          </w:p>
        </w:tc>
      </w:tr>
      <w:tr w:rsidR="001446B6" w:rsidRPr="002E1ED6" w14:paraId="4E733C45" w14:textId="77777777" w:rsidTr="00980EA0">
        <w:trPr>
          <w:gridAfter w:val="1"/>
          <w:wAfter w:w="12" w:type="dxa"/>
        </w:trPr>
        <w:tc>
          <w:tcPr>
            <w:tcW w:w="704" w:type="dxa"/>
            <w:vAlign w:val="center"/>
          </w:tcPr>
          <w:p w14:paraId="11290FDF"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26.</w:t>
            </w:r>
          </w:p>
        </w:tc>
        <w:tc>
          <w:tcPr>
            <w:tcW w:w="8868" w:type="dxa"/>
            <w:vAlign w:val="center"/>
          </w:tcPr>
          <w:p w14:paraId="6F5296E2"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Apibendrintas signalas dėl saulės elektrinės ar saulės elektrinės keitiklio(-</w:t>
            </w:r>
            <w:proofErr w:type="spellStart"/>
            <w:r w:rsidRPr="003F124D">
              <w:rPr>
                <w:rFonts w:ascii="Trebuchet MS" w:hAnsi="Trebuchet MS" w:cs="Arial"/>
                <w:sz w:val="22"/>
                <w:szCs w:val="22"/>
                <w:lang w:val="lt-LT"/>
              </w:rPr>
              <w:t>ių</w:t>
            </w:r>
            <w:proofErr w:type="spellEnd"/>
            <w:r w:rsidRPr="003F124D">
              <w:rPr>
                <w:rFonts w:ascii="Trebuchet MS" w:hAnsi="Trebuchet MS" w:cs="Arial"/>
                <w:sz w:val="22"/>
                <w:szCs w:val="22"/>
                <w:lang w:val="lt-LT"/>
              </w:rPr>
              <w:t>) gedimo.</w:t>
            </w:r>
          </w:p>
        </w:tc>
      </w:tr>
      <w:tr w:rsidR="001446B6" w:rsidRPr="003F124D" w14:paraId="572B37CB" w14:textId="77777777" w:rsidTr="00980EA0">
        <w:tc>
          <w:tcPr>
            <w:tcW w:w="9584" w:type="dxa"/>
            <w:gridSpan w:val="3"/>
            <w:vAlign w:val="center"/>
          </w:tcPr>
          <w:p w14:paraId="35DC1555" w14:textId="77777777" w:rsidR="001446B6" w:rsidRPr="003F124D" w:rsidRDefault="001446B6" w:rsidP="00FA7E33">
            <w:pPr>
              <w:pStyle w:val="Pagrindinistekstas3"/>
              <w:tabs>
                <w:tab w:val="left" w:pos="720"/>
              </w:tabs>
              <w:spacing w:after="0"/>
              <w:jc w:val="center"/>
              <w:rPr>
                <w:rFonts w:ascii="Trebuchet MS" w:hAnsi="Trebuchet MS" w:cs="Arial"/>
                <w:sz w:val="22"/>
                <w:szCs w:val="22"/>
                <w:lang w:val="lt-LT"/>
              </w:rPr>
            </w:pPr>
            <w:r w:rsidRPr="003F124D">
              <w:rPr>
                <w:rFonts w:ascii="Trebuchet MS" w:hAnsi="Trebuchet MS" w:cs="Arial"/>
                <w:b/>
                <w:i/>
                <w:sz w:val="22"/>
                <w:szCs w:val="22"/>
                <w:lang w:val="lt-LT"/>
              </w:rPr>
              <w:t>Skirstomojo tinklo (ST) dalies įrenginių signalizacijos apimtys</w:t>
            </w:r>
          </w:p>
        </w:tc>
      </w:tr>
      <w:tr w:rsidR="001446B6" w:rsidRPr="002E1ED6" w14:paraId="5D816265" w14:textId="77777777" w:rsidTr="00980EA0">
        <w:trPr>
          <w:gridAfter w:val="1"/>
          <w:wAfter w:w="12" w:type="dxa"/>
        </w:trPr>
        <w:tc>
          <w:tcPr>
            <w:tcW w:w="704" w:type="dxa"/>
            <w:vAlign w:val="center"/>
          </w:tcPr>
          <w:p w14:paraId="30083F63"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27.</w:t>
            </w:r>
          </w:p>
        </w:tc>
        <w:tc>
          <w:tcPr>
            <w:tcW w:w="8868" w:type="dxa"/>
            <w:vAlign w:val="center"/>
          </w:tcPr>
          <w:p w14:paraId="47748E3C"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ST dalies įrenginių ir transformatorių apsaugų poveikis į perdavimo tinklo eksploatuojamos ar operatyviai valdomos įrangos atjungimą. Nuo ST dalies apsaugų ar galios transformatoriaus apsaugų (pagrindinių ir rezervinių) poveikių, veikiančių į PT dalies įrangos atjungimą sudaromas vienas apibendrintas signalas.</w:t>
            </w:r>
          </w:p>
        </w:tc>
      </w:tr>
      <w:tr w:rsidR="001446B6" w:rsidRPr="003F124D" w14:paraId="59FDB95E" w14:textId="77777777" w:rsidTr="00980EA0">
        <w:trPr>
          <w:gridAfter w:val="1"/>
          <w:wAfter w:w="12" w:type="dxa"/>
        </w:trPr>
        <w:tc>
          <w:tcPr>
            <w:tcW w:w="704" w:type="dxa"/>
            <w:vAlign w:val="center"/>
          </w:tcPr>
          <w:p w14:paraId="47A8AB49"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28.</w:t>
            </w:r>
          </w:p>
        </w:tc>
        <w:tc>
          <w:tcPr>
            <w:tcW w:w="8868" w:type="dxa"/>
            <w:vAlign w:val="center"/>
          </w:tcPr>
          <w:p w14:paraId="2CBFED42"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Apibendrinti signalai dėl ST dalies įrenginių suveikimo po NA ir NAKĮ poveikio šiems įrenginiams. Sudaroma po vieną apibendrintą signalą visai transformatorių pastotei.</w:t>
            </w:r>
          </w:p>
        </w:tc>
      </w:tr>
      <w:tr w:rsidR="001446B6" w:rsidRPr="002E1ED6" w14:paraId="321195FF" w14:textId="77777777" w:rsidTr="00980EA0">
        <w:trPr>
          <w:gridAfter w:val="1"/>
          <w:wAfter w:w="12" w:type="dxa"/>
        </w:trPr>
        <w:tc>
          <w:tcPr>
            <w:tcW w:w="704" w:type="dxa"/>
            <w:vAlign w:val="center"/>
          </w:tcPr>
          <w:p w14:paraId="75BD346B"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29.</w:t>
            </w:r>
          </w:p>
        </w:tc>
        <w:tc>
          <w:tcPr>
            <w:tcW w:w="8868" w:type="dxa"/>
            <w:vAlign w:val="center"/>
          </w:tcPr>
          <w:p w14:paraId="7690F4F0"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Apibendrinti signalai dėl ST dalies įrenginių suveikimo po ADN ir DAKĮ poveikio šiems įrenginiams. ADN ir DAKĮ poveikiui sudaroma po vieną apibendrintą signalą visai transformatorių pastotei.</w:t>
            </w:r>
          </w:p>
        </w:tc>
      </w:tr>
      <w:tr w:rsidR="001446B6" w:rsidRPr="002E1ED6" w14:paraId="56273FD8" w14:textId="77777777" w:rsidTr="00980EA0">
        <w:trPr>
          <w:gridAfter w:val="1"/>
          <w:wAfter w:w="12" w:type="dxa"/>
        </w:trPr>
        <w:tc>
          <w:tcPr>
            <w:tcW w:w="704" w:type="dxa"/>
            <w:vAlign w:val="center"/>
          </w:tcPr>
          <w:p w14:paraId="67B42662"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30.</w:t>
            </w:r>
          </w:p>
        </w:tc>
        <w:tc>
          <w:tcPr>
            <w:tcW w:w="8868" w:type="dxa"/>
            <w:vAlign w:val="center"/>
          </w:tcPr>
          <w:p w14:paraId="05317A23"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 xml:space="preserve">Galios transformatoriaus </w:t>
            </w:r>
            <w:proofErr w:type="spellStart"/>
            <w:r w:rsidRPr="003F124D">
              <w:rPr>
                <w:rFonts w:ascii="Trebuchet MS" w:hAnsi="Trebuchet MS" w:cs="Arial"/>
                <w:sz w:val="22"/>
                <w:szCs w:val="22"/>
                <w:lang w:val="lt-LT"/>
              </w:rPr>
              <w:t>neutralės</w:t>
            </w:r>
            <w:proofErr w:type="spellEnd"/>
            <w:r w:rsidRPr="003F124D">
              <w:rPr>
                <w:rFonts w:ascii="Trebuchet MS" w:hAnsi="Trebuchet MS" w:cs="Arial"/>
                <w:sz w:val="22"/>
                <w:szCs w:val="22"/>
                <w:lang w:val="lt-LT"/>
              </w:rPr>
              <w:t xml:space="preserve"> įžemiklio padėtis.</w:t>
            </w:r>
          </w:p>
        </w:tc>
      </w:tr>
      <w:tr w:rsidR="001446B6" w:rsidRPr="003F124D" w14:paraId="7350ACCB" w14:textId="77777777" w:rsidTr="00980EA0">
        <w:trPr>
          <w:gridAfter w:val="1"/>
          <w:wAfter w:w="12" w:type="dxa"/>
        </w:trPr>
        <w:tc>
          <w:tcPr>
            <w:tcW w:w="704" w:type="dxa"/>
            <w:vAlign w:val="center"/>
          </w:tcPr>
          <w:p w14:paraId="3AC924F9"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p>
        </w:tc>
        <w:tc>
          <w:tcPr>
            <w:tcW w:w="8868" w:type="dxa"/>
            <w:vAlign w:val="center"/>
          </w:tcPr>
          <w:p w14:paraId="519C46B0" w14:textId="77777777" w:rsidR="001446B6" w:rsidRPr="003F124D" w:rsidRDefault="001446B6" w:rsidP="00FA7E33">
            <w:pPr>
              <w:pStyle w:val="Pagrindinistekstas3"/>
              <w:tabs>
                <w:tab w:val="left" w:pos="720"/>
              </w:tabs>
              <w:spacing w:after="0"/>
              <w:jc w:val="center"/>
              <w:rPr>
                <w:rFonts w:ascii="Trebuchet MS" w:eastAsiaTheme="minorEastAsia" w:hAnsi="Trebuchet MS" w:cs="Arial"/>
                <w:sz w:val="22"/>
                <w:szCs w:val="22"/>
                <w:lang w:val="lt-LT" w:eastAsia="lt-LT"/>
              </w:rPr>
            </w:pPr>
            <w:r w:rsidRPr="003F124D">
              <w:rPr>
                <w:rFonts w:ascii="Trebuchet MS" w:hAnsi="Trebuchet MS" w:cs="Arial"/>
                <w:b/>
                <w:i/>
                <w:sz w:val="22"/>
                <w:szCs w:val="22"/>
                <w:lang w:val="lt-LT"/>
              </w:rPr>
              <w:t>Bendros pastabos</w:t>
            </w:r>
          </w:p>
        </w:tc>
      </w:tr>
      <w:tr w:rsidR="001446B6" w:rsidRPr="002E1ED6" w14:paraId="75C38C99" w14:textId="77777777" w:rsidTr="00980EA0">
        <w:trPr>
          <w:gridAfter w:val="1"/>
          <w:wAfter w:w="12" w:type="dxa"/>
        </w:trPr>
        <w:tc>
          <w:tcPr>
            <w:tcW w:w="704" w:type="dxa"/>
            <w:vAlign w:val="center"/>
          </w:tcPr>
          <w:p w14:paraId="7901E64C"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lastRenderedPageBreak/>
              <w:t>31.</w:t>
            </w:r>
          </w:p>
        </w:tc>
        <w:tc>
          <w:tcPr>
            <w:tcW w:w="8868" w:type="dxa"/>
            <w:vAlign w:val="center"/>
          </w:tcPr>
          <w:p w14:paraId="58ECE9DE"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Įrenginių padėties signalizacijai naudoti sekančius kontaktus:</w:t>
            </w:r>
          </w:p>
          <w:p w14:paraId="13D4D805"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1. Įrenginių išjungtą būseną turi atitikti normaliai atviras pagalbinis kontaktas;</w:t>
            </w:r>
          </w:p>
          <w:p w14:paraId="677000A5"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2. Įjungtą būseną – uždaras pagalbinis kontaktas;</w:t>
            </w:r>
          </w:p>
          <w:p w14:paraId="4ED5A90F"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 xml:space="preserve">3. Tai turi būti taikoma jungtuvams, skyrikliams, įžemikliams, </w:t>
            </w:r>
            <w:proofErr w:type="spellStart"/>
            <w:r w:rsidRPr="003F124D">
              <w:rPr>
                <w:rFonts w:ascii="Trebuchet MS" w:hAnsi="Trebuchet MS" w:cs="Arial"/>
                <w:sz w:val="22"/>
                <w:szCs w:val="22"/>
                <w:lang w:val="lt-LT"/>
              </w:rPr>
              <w:t>automatinaims</w:t>
            </w:r>
            <w:proofErr w:type="spellEnd"/>
            <w:r w:rsidRPr="003F124D">
              <w:rPr>
                <w:rFonts w:ascii="Trebuchet MS" w:hAnsi="Trebuchet MS" w:cs="Arial"/>
                <w:sz w:val="22"/>
                <w:szCs w:val="22"/>
                <w:lang w:val="lt-LT"/>
              </w:rPr>
              <w:t xml:space="preserve"> jungikliams ir kitiems čia neišvardintiems komutavimo aparatams.</w:t>
            </w:r>
          </w:p>
        </w:tc>
      </w:tr>
      <w:tr w:rsidR="001446B6" w:rsidRPr="002E1ED6" w14:paraId="629939A5" w14:textId="77777777" w:rsidTr="00980EA0">
        <w:trPr>
          <w:gridAfter w:val="1"/>
          <w:wAfter w:w="12" w:type="dxa"/>
        </w:trPr>
        <w:tc>
          <w:tcPr>
            <w:tcW w:w="704" w:type="dxa"/>
            <w:vAlign w:val="center"/>
          </w:tcPr>
          <w:p w14:paraId="69F5B5DA"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32.</w:t>
            </w:r>
          </w:p>
        </w:tc>
        <w:tc>
          <w:tcPr>
            <w:tcW w:w="8868" w:type="dxa"/>
            <w:vAlign w:val="center"/>
          </w:tcPr>
          <w:p w14:paraId="124E582C"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 xml:space="preserve">Formuojant apibendrintus signalus dėl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xml:space="preserve"> būsenų, į apibendrintą signalą neturi būti įtraukiami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xml:space="preserve">, kurių normalios būsenos yra skirtingos nei daugumos kitų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xml:space="preserve">, įtrauktų į konkrečią grupę. Apibendrintame signale turi būti tik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xml:space="preserve"> su vienodomis normaliomis būsenomis </w:t>
            </w:r>
            <w:proofErr w:type="spellStart"/>
            <w:r w:rsidRPr="003F124D">
              <w:rPr>
                <w:rFonts w:ascii="Trebuchet MS" w:hAnsi="Trebuchet MS" w:cs="Arial"/>
                <w:sz w:val="22"/>
                <w:szCs w:val="22"/>
                <w:lang w:val="lt-LT"/>
              </w:rPr>
              <w:t>t.y</w:t>
            </w:r>
            <w:proofErr w:type="spellEnd"/>
            <w:r w:rsidRPr="003F124D">
              <w:rPr>
                <w:rFonts w:ascii="Trebuchet MS" w:hAnsi="Trebuchet MS" w:cs="Arial"/>
                <w:sz w:val="22"/>
                <w:szCs w:val="22"/>
                <w:lang w:val="lt-LT"/>
              </w:rPr>
              <w:t>. arba normaliai išjungtomis arba normaliai įjungtomis būsenomis.</w:t>
            </w:r>
          </w:p>
        </w:tc>
      </w:tr>
      <w:tr w:rsidR="001446B6" w:rsidRPr="002E1ED6" w14:paraId="7214B257" w14:textId="77777777" w:rsidTr="00980EA0">
        <w:trPr>
          <w:gridAfter w:val="1"/>
          <w:wAfter w:w="12" w:type="dxa"/>
        </w:trPr>
        <w:tc>
          <w:tcPr>
            <w:tcW w:w="704" w:type="dxa"/>
            <w:vAlign w:val="center"/>
          </w:tcPr>
          <w:p w14:paraId="2B45487B"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33.</w:t>
            </w:r>
          </w:p>
        </w:tc>
        <w:tc>
          <w:tcPr>
            <w:tcW w:w="8868" w:type="dxa"/>
            <w:vAlign w:val="center"/>
          </w:tcPr>
          <w:p w14:paraId="1BFA72D9"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 xml:space="preserve">Apibendrintų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xml:space="preserve"> grupių paaiškinimui turi būti suformuotos atskiros lentelės, kuriose būtų pateikiama: fizinė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xml:space="preserve"> sumontavimo vieta (spinta, </w:t>
            </w:r>
            <w:proofErr w:type="spellStart"/>
            <w:r w:rsidRPr="003F124D">
              <w:rPr>
                <w:rFonts w:ascii="Trebuchet MS" w:hAnsi="Trebuchet MS" w:cs="Arial"/>
                <w:sz w:val="22"/>
                <w:szCs w:val="22"/>
                <w:lang w:val="lt-LT"/>
              </w:rPr>
              <w:t>gnybtynas</w:t>
            </w:r>
            <w:proofErr w:type="spellEnd"/>
            <w:r w:rsidRPr="003F124D">
              <w:rPr>
                <w:rFonts w:ascii="Trebuchet MS" w:hAnsi="Trebuchet MS" w:cs="Arial"/>
                <w:sz w:val="22"/>
                <w:szCs w:val="22"/>
                <w:lang w:val="lt-LT"/>
              </w:rPr>
              <w:t xml:space="preserve">, KSSRS ir t.t.),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xml:space="preserve"> scheminis pavadinimas,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xml:space="preserve"> funkcinis pavadinimas (funkcinė paskirtis).</w:t>
            </w:r>
          </w:p>
        </w:tc>
      </w:tr>
    </w:tbl>
    <w:p w14:paraId="1F0AA6B3" w14:textId="77777777" w:rsidR="001446B6" w:rsidRPr="003F124D" w:rsidRDefault="001446B6" w:rsidP="001446B6">
      <w:pPr>
        <w:pStyle w:val="Sraopastraipa"/>
        <w:ind w:left="792"/>
        <w:rPr>
          <w:rFonts w:ascii="Trebuchet MS" w:hAnsi="Trebuchet MS"/>
          <w:sz w:val="22"/>
          <w:szCs w:val="22"/>
          <w:lang w:val="lt-LT"/>
        </w:rPr>
      </w:pPr>
    </w:p>
    <w:p w14:paraId="76A9D480" w14:textId="77777777" w:rsidR="001446B6" w:rsidRPr="003F124D" w:rsidRDefault="001446B6" w:rsidP="00BE2D03">
      <w:pPr>
        <w:pStyle w:val="Stilius13"/>
      </w:pPr>
      <w:r w:rsidRPr="003F124D">
        <w:t>Turi būti perduodami sekantys realaus laiko matavimai (toliau – TM):</w:t>
      </w:r>
    </w:p>
    <w:p w14:paraId="6C4A2A88" w14:textId="77777777" w:rsidR="001446B6" w:rsidRPr="003F124D" w:rsidRDefault="001446B6" w:rsidP="001446B6">
      <w:pPr>
        <w:rPr>
          <w:rFonts w:ascii="Trebuchet MS" w:hAnsi="Trebuchet MS"/>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56"/>
        <w:gridCol w:w="8830"/>
      </w:tblGrid>
      <w:tr w:rsidR="001446B6" w:rsidRPr="003F124D" w14:paraId="1AAA66BE" w14:textId="77777777" w:rsidTr="00FA7E33">
        <w:trPr>
          <w:tblHeader/>
        </w:trPr>
        <w:tc>
          <w:tcPr>
            <w:tcW w:w="756" w:type="dxa"/>
            <w:vAlign w:val="center"/>
          </w:tcPr>
          <w:p w14:paraId="744EA34E" w14:textId="77777777" w:rsidR="001446B6" w:rsidRPr="003F124D" w:rsidRDefault="001446B6" w:rsidP="00033608">
            <w:pPr>
              <w:pStyle w:val="Pagrindinistekstas3"/>
              <w:tabs>
                <w:tab w:val="left" w:pos="720"/>
              </w:tabs>
              <w:spacing w:after="0"/>
              <w:rPr>
                <w:rFonts w:ascii="Trebuchet MS" w:hAnsi="Trebuchet MS" w:cs="Arial"/>
                <w:b/>
                <w:sz w:val="22"/>
                <w:szCs w:val="22"/>
                <w:lang w:val="lt-LT"/>
              </w:rPr>
            </w:pPr>
            <w:r w:rsidRPr="003F124D">
              <w:rPr>
                <w:rFonts w:ascii="Trebuchet MS" w:hAnsi="Trebuchet MS" w:cs="Arial"/>
                <w:b/>
                <w:sz w:val="22"/>
                <w:szCs w:val="22"/>
                <w:lang w:val="lt-LT"/>
              </w:rPr>
              <w:t>Eil.nr.</w:t>
            </w:r>
          </w:p>
        </w:tc>
        <w:tc>
          <w:tcPr>
            <w:tcW w:w="8830" w:type="dxa"/>
            <w:vAlign w:val="center"/>
          </w:tcPr>
          <w:p w14:paraId="07DBE9F1" w14:textId="77777777" w:rsidR="001446B6" w:rsidRPr="003F124D" w:rsidRDefault="001446B6" w:rsidP="00033608">
            <w:pPr>
              <w:pStyle w:val="Pagrindinistekstas3"/>
              <w:tabs>
                <w:tab w:val="left" w:pos="720"/>
              </w:tabs>
              <w:spacing w:after="0"/>
              <w:rPr>
                <w:rFonts w:ascii="Trebuchet MS" w:hAnsi="Trebuchet MS" w:cs="Arial"/>
                <w:b/>
                <w:sz w:val="22"/>
                <w:szCs w:val="22"/>
                <w:lang w:val="lt-LT"/>
              </w:rPr>
            </w:pPr>
            <w:r w:rsidRPr="003F124D">
              <w:rPr>
                <w:rFonts w:ascii="Trebuchet MS" w:hAnsi="Trebuchet MS" w:cs="Arial"/>
                <w:b/>
                <w:sz w:val="22"/>
                <w:szCs w:val="22"/>
                <w:lang w:val="lt-LT"/>
              </w:rPr>
              <w:t>Realaus laiko matavimų apibūdinimas</w:t>
            </w:r>
          </w:p>
        </w:tc>
      </w:tr>
      <w:tr w:rsidR="001446B6" w:rsidRPr="003F124D" w14:paraId="70EB01AC" w14:textId="77777777" w:rsidTr="00FA7E33">
        <w:tc>
          <w:tcPr>
            <w:tcW w:w="9586" w:type="dxa"/>
            <w:gridSpan w:val="2"/>
            <w:vAlign w:val="center"/>
          </w:tcPr>
          <w:p w14:paraId="1634569A" w14:textId="3090E9A7" w:rsidR="001446B6" w:rsidRPr="003F124D" w:rsidRDefault="001446B6" w:rsidP="00FA7E33">
            <w:pPr>
              <w:pStyle w:val="Pagrindinistekstas3"/>
              <w:tabs>
                <w:tab w:val="left" w:pos="720"/>
              </w:tabs>
              <w:spacing w:after="0"/>
              <w:jc w:val="center"/>
              <w:rPr>
                <w:rFonts w:ascii="Trebuchet MS" w:hAnsi="Trebuchet MS" w:cs="Arial"/>
                <w:b/>
                <w:i/>
                <w:sz w:val="22"/>
                <w:szCs w:val="22"/>
                <w:lang w:val="lt-LT"/>
              </w:rPr>
            </w:pPr>
            <w:r w:rsidRPr="003F124D">
              <w:rPr>
                <w:rFonts w:ascii="Trebuchet MS" w:hAnsi="Trebuchet MS" w:cs="Arial"/>
                <w:b/>
                <w:i/>
                <w:sz w:val="22"/>
                <w:szCs w:val="22"/>
                <w:lang w:val="lt-LT"/>
              </w:rPr>
              <w:t>TP 110</w:t>
            </w:r>
            <w:r w:rsidR="006D2213">
              <w:rPr>
                <w:rFonts w:ascii="Trebuchet MS" w:hAnsi="Trebuchet MS" w:cs="Arial"/>
                <w:b/>
                <w:i/>
                <w:sz w:val="22"/>
                <w:szCs w:val="22"/>
                <w:lang w:val="lt-LT"/>
              </w:rPr>
              <w:t xml:space="preserve"> </w:t>
            </w:r>
            <w:proofErr w:type="spellStart"/>
            <w:r w:rsidR="006D2213">
              <w:rPr>
                <w:rFonts w:ascii="Trebuchet MS" w:hAnsi="Trebuchet MS" w:cs="Arial"/>
                <w:b/>
                <w:i/>
                <w:sz w:val="22"/>
                <w:szCs w:val="22"/>
                <w:lang w:val="lt-LT"/>
              </w:rPr>
              <w:t>kV</w:t>
            </w:r>
            <w:proofErr w:type="spellEnd"/>
            <w:r w:rsidR="006D2213">
              <w:rPr>
                <w:rFonts w:ascii="Trebuchet MS" w:hAnsi="Trebuchet MS" w:cs="Arial"/>
                <w:b/>
                <w:i/>
                <w:sz w:val="22"/>
                <w:szCs w:val="22"/>
                <w:lang w:val="lt-LT"/>
              </w:rPr>
              <w:t xml:space="preserve"> </w:t>
            </w:r>
            <w:r w:rsidRPr="003F124D">
              <w:rPr>
                <w:rFonts w:ascii="Trebuchet MS" w:hAnsi="Trebuchet MS" w:cs="Arial"/>
                <w:b/>
                <w:i/>
                <w:sz w:val="22"/>
                <w:szCs w:val="22"/>
                <w:lang w:val="lt-LT"/>
              </w:rPr>
              <w:t>matavimai:</w:t>
            </w:r>
          </w:p>
        </w:tc>
      </w:tr>
      <w:tr w:rsidR="001446B6" w:rsidRPr="003F124D" w14:paraId="0A1D0C94" w14:textId="77777777" w:rsidTr="00FA7E33">
        <w:tc>
          <w:tcPr>
            <w:tcW w:w="756" w:type="dxa"/>
            <w:vAlign w:val="center"/>
          </w:tcPr>
          <w:p w14:paraId="02AC1860" w14:textId="26642EDF"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1.</w:t>
            </w:r>
          </w:p>
        </w:tc>
        <w:tc>
          <w:tcPr>
            <w:tcW w:w="8830" w:type="dxa"/>
            <w:vAlign w:val="center"/>
          </w:tcPr>
          <w:p w14:paraId="1F2FDC24" w14:textId="426081D6"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Per transformatorių 110</w:t>
            </w:r>
            <w:r w:rsidR="006D2213">
              <w:rPr>
                <w:rFonts w:ascii="Trebuchet MS" w:hAnsi="Trebuchet MS" w:cs="Arial"/>
                <w:sz w:val="22"/>
                <w:szCs w:val="22"/>
                <w:lang w:val="lt-LT"/>
              </w:rPr>
              <w:t xml:space="preserve"> </w:t>
            </w:r>
            <w:proofErr w:type="spellStart"/>
            <w:r w:rsidR="006D2213">
              <w:rPr>
                <w:rFonts w:ascii="Trebuchet MS" w:hAnsi="Trebuchet MS" w:cs="Arial"/>
                <w:sz w:val="22"/>
                <w:szCs w:val="22"/>
                <w:lang w:val="lt-LT"/>
              </w:rPr>
              <w:t>kV</w:t>
            </w:r>
            <w:proofErr w:type="spellEnd"/>
            <w:r w:rsidR="006D2213">
              <w:rPr>
                <w:rFonts w:ascii="Trebuchet MS" w:hAnsi="Trebuchet MS" w:cs="Arial"/>
                <w:sz w:val="22"/>
                <w:szCs w:val="22"/>
                <w:lang w:val="lt-LT"/>
              </w:rPr>
              <w:t xml:space="preserve"> </w:t>
            </w:r>
            <w:r w:rsidRPr="003F124D">
              <w:rPr>
                <w:rFonts w:ascii="Trebuchet MS" w:hAnsi="Trebuchet MS" w:cs="Arial"/>
                <w:sz w:val="22"/>
                <w:szCs w:val="22"/>
                <w:lang w:val="lt-LT"/>
              </w:rPr>
              <w:t>pusėje:</w:t>
            </w:r>
          </w:p>
        </w:tc>
      </w:tr>
      <w:tr w:rsidR="001446B6" w:rsidRPr="003F124D" w14:paraId="3CADC481" w14:textId="77777777" w:rsidTr="00FA7E33">
        <w:tc>
          <w:tcPr>
            <w:tcW w:w="756" w:type="dxa"/>
            <w:vAlign w:val="center"/>
          </w:tcPr>
          <w:p w14:paraId="1778366D" w14:textId="6C66FB26"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1.1.</w:t>
            </w:r>
          </w:p>
        </w:tc>
        <w:tc>
          <w:tcPr>
            <w:tcW w:w="8830" w:type="dxa"/>
            <w:vAlign w:val="center"/>
          </w:tcPr>
          <w:p w14:paraId="79CCB0F6"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 xml:space="preserve">     Aktyvioji galia P [MW];</w:t>
            </w:r>
          </w:p>
        </w:tc>
      </w:tr>
      <w:tr w:rsidR="001446B6" w:rsidRPr="003F124D" w14:paraId="62FD3AD9" w14:textId="77777777" w:rsidTr="00FA7E33">
        <w:tc>
          <w:tcPr>
            <w:tcW w:w="756" w:type="dxa"/>
            <w:vAlign w:val="center"/>
          </w:tcPr>
          <w:p w14:paraId="71585B82" w14:textId="45BDCE5A"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1.2.</w:t>
            </w:r>
          </w:p>
        </w:tc>
        <w:tc>
          <w:tcPr>
            <w:tcW w:w="8830" w:type="dxa"/>
            <w:vAlign w:val="center"/>
          </w:tcPr>
          <w:p w14:paraId="65BB717A"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 xml:space="preserve">     Reaktyvioji galia Q [</w:t>
            </w:r>
            <w:proofErr w:type="spellStart"/>
            <w:r w:rsidRPr="003F124D">
              <w:rPr>
                <w:rFonts w:ascii="Trebuchet MS" w:hAnsi="Trebuchet MS" w:cs="Arial"/>
                <w:sz w:val="22"/>
                <w:szCs w:val="22"/>
                <w:lang w:val="lt-LT"/>
              </w:rPr>
              <w:t>MVAr</w:t>
            </w:r>
            <w:proofErr w:type="spellEnd"/>
            <w:r w:rsidRPr="003F124D">
              <w:rPr>
                <w:rFonts w:ascii="Trebuchet MS" w:hAnsi="Trebuchet MS" w:cs="Arial"/>
                <w:sz w:val="22"/>
                <w:szCs w:val="22"/>
                <w:lang w:val="lt-LT"/>
              </w:rPr>
              <w:t>];</w:t>
            </w:r>
          </w:p>
        </w:tc>
      </w:tr>
      <w:tr w:rsidR="001446B6" w:rsidRPr="003F124D" w14:paraId="5F430F08" w14:textId="77777777" w:rsidTr="00FA7E33">
        <w:tc>
          <w:tcPr>
            <w:tcW w:w="756" w:type="dxa"/>
            <w:vAlign w:val="center"/>
          </w:tcPr>
          <w:p w14:paraId="27C77565" w14:textId="1DA21BC1"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1.3.</w:t>
            </w:r>
          </w:p>
        </w:tc>
        <w:tc>
          <w:tcPr>
            <w:tcW w:w="8830" w:type="dxa"/>
            <w:vAlign w:val="center"/>
          </w:tcPr>
          <w:p w14:paraId="29EF6003"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 xml:space="preserve">     Srovė I [A].</w:t>
            </w:r>
          </w:p>
        </w:tc>
      </w:tr>
      <w:tr w:rsidR="00FA7E33" w:rsidRPr="003F124D" w14:paraId="536705D1" w14:textId="77777777" w:rsidTr="00FA7E33">
        <w:tc>
          <w:tcPr>
            <w:tcW w:w="756" w:type="dxa"/>
            <w:vAlign w:val="center"/>
          </w:tcPr>
          <w:p w14:paraId="7208C0BC" w14:textId="728C36C2" w:rsidR="00FA7E33" w:rsidRPr="003F124D" w:rsidRDefault="00FA7E33" w:rsidP="00FA7E33">
            <w:pPr>
              <w:pStyle w:val="Pagrindinistekstas3"/>
              <w:tabs>
                <w:tab w:val="left" w:pos="720"/>
              </w:tabs>
              <w:spacing w:after="0"/>
              <w:rPr>
                <w:rFonts w:ascii="Trebuchet MS" w:hAnsi="Trebuchet MS" w:cs="Arial"/>
                <w:sz w:val="22"/>
                <w:szCs w:val="22"/>
                <w:lang w:val="lt-LT"/>
              </w:rPr>
            </w:pPr>
            <w:r>
              <w:rPr>
                <w:rFonts w:ascii="Trebuchet MS" w:hAnsi="Trebuchet MS" w:cs="Arial"/>
                <w:sz w:val="22"/>
                <w:szCs w:val="22"/>
                <w:lang w:val="lt-LT"/>
              </w:rPr>
              <w:t>2.</w:t>
            </w:r>
          </w:p>
        </w:tc>
        <w:tc>
          <w:tcPr>
            <w:tcW w:w="8830" w:type="dxa"/>
            <w:vAlign w:val="center"/>
          </w:tcPr>
          <w:p w14:paraId="54D6E6F4" w14:textId="45394C11" w:rsidR="00FA7E33" w:rsidRPr="003F124D" w:rsidRDefault="00FA7E33" w:rsidP="00FA7E33">
            <w:pPr>
              <w:pStyle w:val="Pagrindinistekstas3"/>
              <w:tabs>
                <w:tab w:val="left" w:pos="720"/>
              </w:tabs>
              <w:spacing w:after="0"/>
              <w:rPr>
                <w:rFonts w:ascii="Trebuchet MS" w:hAnsi="Trebuchet MS" w:cs="Arial"/>
                <w:sz w:val="22"/>
                <w:szCs w:val="22"/>
                <w:lang w:val="lt-LT"/>
              </w:rPr>
            </w:pPr>
            <w:r w:rsidRPr="00FD1ACB">
              <w:rPr>
                <w:rFonts w:ascii="Trebuchet MS" w:hAnsi="Trebuchet MS" w:cs="Arial"/>
                <w:sz w:val="22"/>
                <w:szCs w:val="22"/>
                <w:lang w:val="lt-LT"/>
              </w:rPr>
              <w:t>Elektros perdavimo linijos (EPL):</w:t>
            </w:r>
          </w:p>
        </w:tc>
      </w:tr>
      <w:tr w:rsidR="00FA7E33" w:rsidRPr="003F124D" w14:paraId="27DED839" w14:textId="77777777" w:rsidTr="00FA7E33">
        <w:tc>
          <w:tcPr>
            <w:tcW w:w="756" w:type="dxa"/>
            <w:vAlign w:val="center"/>
          </w:tcPr>
          <w:p w14:paraId="45C0F218" w14:textId="5EA0F8D1" w:rsidR="00FA7E33" w:rsidRPr="003F124D" w:rsidRDefault="00FA7E33" w:rsidP="00FA7E33">
            <w:pPr>
              <w:pStyle w:val="Pagrindinistekstas3"/>
              <w:tabs>
                <w:tab w:val="left" w:pos="720"/>
              </w:tabs>
              <w:spacing w:after="0"/>
              <w:rPr>
                <w:rFonts w:ascii="Trebuchet MS" w:hAnsi="Trebuchet MS" w:cs="Arial"/>
                <w:sz w:val="22"/>
                <w:szCs w:val="22"/>
                <w:lang w:val="lt-LT"/>
              </w:rPr>
            </w:pPr>
            <w:r>
              <w:rPr>
                <w:rFonts w:ascii="Trebuchet MS" w:hAnsi="Trebuchet MS" w:cs="Arial"/>
                <w:sz w:val="22"/>
                <w:szCs w:val="22"/>
                <w:lang w:val="lt-LT"/>
              </w:rPr>
              <w:t>2.1.</w:t>
            </w:r>
          </w:p>
        </w:tc>
        <w:tc>
          <w:tcPr>
            <w:tcW w:w="8830" w:type="dxa"/>
            <w:vAlign w:val="center"/>
          </w:tcPr>
          <w:p w14:paraId="161467CD" w14:textId="4227F3B4" w:rsidR="00FA7E33" w:rsidRPr="003F124D" w:rsidRDefault="00FA7E33" w:rsidP="00FA7E33">
            <w:pPr>
              <w:pStyle w:val="Pagrindinistekstas3"/>
              <w:tabs>
                <w:tab w:val="left" w:pos="720"/>
              </w:tabs>
              <w:spacing w:after="0"/>
              <w:rPr>
                <w:rFonts w:ascii="Trebuchet MS" w:hAnsi="Trebuchet MS" w:cs="Arial"/>
                <w:sz w:val="22"/>
                <w:szCs w:val="22"/>
                <w:lang w:val="lt-LT"/>
              </w:rPr>
            </w:pPr>
            <w:r w:rsidRPr="00FD1ACB">
              <w:rPr>
                <w:rFonts w:ascii="Trebuchet MS" w:hAnsi="Trebuchet MS" w:cs="Arial"/>
                <w:sz w:val="22"/>
                <w:szCs w:val="22"/>
                <w:lang w:val="lt-LT"/>
              </w:rPr>
              <w:t xml:space="preserve">     Aktyvioji galia P [MW];</w:t>
            </w:r>
          </w:p>
        </w:tc>
      </w:tr>
      <w:tr w:rsidR="00FA7E33" w:rsidRPr="003F124D" w14:paraId="0777D962" w14:textId="77777777" w:rsidTr="00FA7E33">
        <w:tc>
          <w:tcPr>
            <w:tcW w:w="756" w:type="dxa"/>
            <w:vAlign w:val="center"/>
          </w:tcPr>
          <w:p w14:paraId="7BCF99CA" w14:textId="7655C2B8" w:rsidR="00FA7E33" w:rsidRPr="003F124D" w:rsidRDefault="00FA7E33" w:rsidP="00FA7E33">
            <w:pPr>
              <w:pStyle w:val="Pagrindinistekstas3"/>
              <w:tabs>
                <w:tab w:val="left" w:pos="720"/>
              </w:tabs>
              <w:spacing w:after="0"/>
              <w:rPr>
                <w:rFonts w:ascii="Trebuchet MS" w:hAnsi="Trebuchet MS" w:cs="Arial"/>
                <w:sz w:val="22"/>
                <w:szCs w:val="22"/>
                <w:lang w:val="lt-LT"/>
              </w:rPr>
            </w:pPr>
            <w:r>
              <w:rPr>
                <w:rFonts w:ascii="Trebuchet MS" w:hAnsi="Trebuchet MS" w:cs="Arial"/>
                <w:sz w:val="22"/>
                <w:szCs w:val="22"/>
                <w:lang w:val="lt-LT"/>
              </w:rPr>
              <w:t>2.2.</w:t>
            </w:r>
          </w:p>
        </w:tc>
        <w:tc>
          <w:tcPr>
            <w:tcW w:w="8830" w:type="dxa"/>
            <w:vAlign w:val="center"/>
          </w:tcPr>
          <w:p w14:paraId="664BDD5B" w14:textId="11BD1DD4" w:rsidR="00FA7E33" w:rsidRPr="003F124D" w:rsidRDefault="00FA7E33" w:rsidP="00FA7E33">
            <w:pPr>
              <w:pStyle w:val="Pagrindinistekstas3"/>
              <w:tabs>
                <w:tab w:val="left" w:pos="720"/>
              </w:tabs>
              <w:spacing w:after="0"/>
              <w:rPr>
                <w:rFonts w:ascii="Trebuchet MS" w:hAnsi="Trebuchet MS" w:cs="Arial"/>
                <w:sz w:val="22"/>
                <w:szCs w:val="22"/>
                <w:lang w:val="lt-LT"/>
              </w:rPr>
            </w:pPr>
            <w:r w:rsidRPr="00FD1ACB">
              <w:rPr>
                <w:rFonts w:ascii="Trebuchet MS" w:hAnsi="Trebuchet MS" w:cs="Arial"/>
                <w:sz w:val="22"/>
                <w:szCs w:val="22"/>
                <w:lang w:val="lt-LT"/>
              </w:rPr>
              <w:t xml:space="preserve">     Reaktyvioji galia Q [</w:t>
            </w:r>
            <w:proofErr w:type="spellStart"/>
            <w:r w:rsidRPr="00FD1ACB">
              <w:rPr>
                <w:rFonts w:ascii="Trebuchet MS" w:hAnsi="Trebuchet MS" w:cs="Arial"/>
                <w:sz w:val="22"/>
                <w:szCs w:val="22"/>
                <w:lang w:val="lt-LT"/>
              </w:rPr>
              <w:t>MVAr</w:t>
            </w:r>
            <w:proofErr w:type="spellEnd"/>
            <w:r w:rsidRPr="00FD1ACB">
              <w:rPr>
                <w:rFonts w:ascii="Trebuchet MS" w:hAnsi="Trebuchet MS" w:cs="Arial"/>
                <w:sz w:val="22"/>
                <w:szCs w:val="22"/>
                <w:lang w:val="lt-LT"/>
              </w:rPr>
              <w:t>]</w:t>
            </w:r>
          </w:p>
        </w:tc>
      </w:tr>
      <w:tr w:rsidR="00FA7E33" w:rsidRPr="003F124D" w14:paraId="2CC3069C" w14:textId="77777777" w:rsidTr="00FA7E33">
        <w:tc>
          <w:tcPr>
            <w:tcW w:w="756" w:type="dxa"/>
            <w:vAlign w:val="center"/>
          </w:tcPr>
          <w:p w14:paraId="4C333DD0" w14:textId="610FF5A6" w:rsidR="00FA7E33" w:rsidRPr="003F124D" w:rsidRDefault="00FA7E33" w:rsidP="00FA7E33">
            <w:pPr>
              <w:pStyle w:val="Pagrindinistekstas3"/>
              <w:tabs>
                <w:tab w:val="left" w:pos="720"/>
              </w:tabs>
              <w:spacing w:after="0"/>
              <w:rPr>
                <w:rFonts w:ascii="Trebuchet MS" w:hAnsi="Trebuchet MS" w:cs="Arial"/>
                <w:sz w:val="22"/>
                <w:szCs w:val="22"/>
                <w:lang w:val="lt-LT"/>
              </w:rPr>
            </w:pPr>
            <w:r>
              <w:rPr>
                <w:rFonts w:ascii="Trebuchet MS" w:hAnsi="Trebuchet MS" w:cs="Arial"/>
                <w:sz w:val="22"/>
                <w:szCs w:val="22"/>
                <w:lang w:val="lt-LT"/>
              </w:rPr>
              <w:t>2.3.</w:t>
            </w:r>
          </w:p>
        </w:tc>
        <w:tc>
          <w:tcPr>
            <w:tcW w:w="8830" w:type="dxa"/>
            <w:vAlign w:val="center"/>
          </w:tcPr>
          <w:p w14:paraId="64D72569" w14:textId="1F2E14E6" w:rsidR="00FA7E33" w:rsidRPr="003F124D" w:rsidRDefault="00FA7E33" w:rsidP="00FA7E33">
            <w:pPr>
              <w:pStyle w:val="Pagrindinistekstas3"/>
              <w:tabs>
                <w:tab w:val="left" w:pos="720"/>
              </w:tabs>
              <w:spacing w:after="0"/>
              <w:rPr>
                <w:rFonts w:ascii="Trebuchet MS" w:hAnsi="Trebuchet MS" w:cs="Arial"/>
                <w:sz w:val="22"/>
                <w:szCs w:val="22"/>
                <w:lang w:val="lt-LT"/>
              </w:rPr>
            </w:pPr>
            <w:r w:rsidRPr="00FD1ACB">
              <w:rPr>
                <w:rFonts w:ascii="Trebuchet MS" w:hAnsi="Trebuchet MS" w:cs="Arial"/>
                <w:sz w:val="22"/>
                <w:szCs w:val="22"/>
                <w:lang w:val="lt-LT"/>
              </w:rPr>
              <w:t xml:space="preserve">     Srovė I [A];</w:t>
            </w:r>
          </w:p>
        </w:tc>
      </w:tr>
      <w:tr w:rsidR="00FA7E33" w:rsidRPr="002E1ED6" w14:paraId="58560DA4" w14:textId="77777777" w:rsidTr="00FA7E33">
        <w:tc>
          <w:tcPr>
            <w:tcW w:w="756" w:type="dxa"/>
            <w:vAlign w:val="center"/>
          </w:tcPr>
          <w:p w14:paraId="14A7AD83" w14:textId="7BFDB583" w:rsidR="00FA7E33" w:rsidRPr="003F124D" w:rsidRDefault="00FA7E33" w:rsidP="00FA7E33">
            <w:pPr>
              <w:pStyle w:val="Pagrindinistekstas3"/>
              <w:tabs>
                <w:tab w:val="left" w:pos="720"/>
              </w:tabs>
              <w:spacing w:after="0"/>
              <w:rPr>
                <w:rFonts w:ascii="Trebuchet MS" w:hAnsi="Trebuchet MS" w:cs="Arial"/>
                <w:sz w:val="22"/>
                <w:szCs w:val="22"/>
                <w:lang w:val="lt-LT"/>
              </w:rPr>
            </w:pPr>
            <w:r>
              <w:rPr>
                <w:rFonts w:ascii="Trebuchet MS" w:hAnsi="Trebuchet MS" w:cs="Arial"/>
                <w:sz w:val="22"/>
                <w:szCs w:val="22"/>
                <w:lang w:val="lt-LT"/>
              </w:rPr>
              <w:t>2.4.</w:t>
            </w:r>
          </w:p>
        </w:tc>
        <w:tc>
          <w:tcPr>
            <w:tcW w:w="8830" w:type="dxa"/>
            <w:vAlign w:val="center"/>
          </w:tcPr>
          <w:p w14:paraId="7FB831A9" w14:textId="45E48EF3" w:rsidR="00FA7E33" w:rsidRPr="003F124D" w:rsidRDefault="00FA7E33" w:rsidP="00FA7E33">
            <w:pPr>
              <w:pStyle w:val="Pagrindinistekstas3"/>
              <w:tabs>
                <w:tab w:val="left" w:pos="720"/>
              </w:tabs>
              <w:spacing w:after="0"/>
              <w:rPr>
                <w:rFonts w:ascii="Trebuchet MS" w:hAnsi="Trebuchet MS" w:cs="Arial"/>
                <w:sz w:val="22"/>
                <w:szCs w:val="22"/>
                <w:lang w:val="lt-LT"/>
              </w:rPr>
            </w:pPr>
            <w:r w:rsidRPr="00FD1ACB">
              <w:rPr>
                <w:rFonts w:ascii="Trebuchet MS" w:hAnsi="Trebuchet MS" w:cs="Arial"/>
                <w:sz w:val="22"/>
                <w:szCs w:val="22"/>
                <w:lang w:val="lt-LT"/>
              </w:rPr>
              <w:t xml:space="preserve">     Atstumas iki gedimo vietos [km].</w:t>
            </w:r>
          </w:p>
        </w:tc>
      </w:tr>
      <w:tr w:rsidR="00FA7E33" w:rsidRPr="003F124D" w14:paraId="42C4E1FD" w14:textId="77777777" w:rsidTr="00FA7E33">
        <w:tc>
          <w:tcPr>
            <w:tcW w:w="756" w:type="dxa"/>
            <w:vAlign w:val="center"/>
          </w:tcPr>
          <w:p w14:paraId="7D8FF737" w14:textId="03666490" w:rsidR="00FA7E33" w:rsidRPr="003F124D" w:rsidRDefault="00FA7E33" w:rsidP="00FA7E33">
            <w:pPr>
              <w:pStyle w:val="Pagrindinistekstas3"/>
              <w:tabs>
                <w:tab w:val="left" w:pos="720"/>
              </w:tabs>
              <w:spacing w:after="0"/>
              <w:rPr>
                <w:rFonts w:ascii="Trebuchet MS" w:hAnsi="Trebuchet MS" w:cs="Arial"/>
                <w:sz w:val="22"/>
                <w:szCs w:val="22"/>
                <w:lang w:val="lt-LT"/>
              </w:rPr>
            </w:pPr>
            <w:r>
              <w:rPr>
                <w:rFonts w:ascii="Trebuchet MS" w:hAnsi="Trebuchet MS" w:cs="Arial"/>
                <w:sz w:val="22"/>
                <w:szCs w:val="22"/>
                <w:lang w:val="lt-LT"/>
              </w:rPr>
              <w:t>3.</w:t>
            </w:r>
          </w:p>
        </w:tc>
        <w:tc>
          <w:tcPr>
            <w:tcW w:w="8830" w:type="dxa"/>
            <w:vAlign w:val="center"/>
          </w:tcPr>
          <w:p w14:paraId="170C0267" w14:textId="4053EABE" w:rsidR="00FA7E33" w:rsidRPr="003F124D" w:rsidRDefault="00FA7E33" w:rsidP="00FA7E33">
            <w:pPr>
              <w:pStyle w:val="Pagrindinistekstas3"/>
              <w:tabs>
                <w:tab w:val="left" w:pos="720"/>
              </w:tabs>
              <w:spacing w:after="0"/>
              <w:rPr>
                <w:rFonts w:ascii="Trebuchet MS" w:hAnsi="Trebuchet MS" w:cs="Arial"/>
                <w:sz w:val="22"/>
                <w:szCs w:val="22"/>
                <w:lang w:val="lt-LT"/>
              </w:rPr>
            </w:pPr>
            <w:proofErr w:type="spellStart"/>
            <w:r>
              <w:rPr>
                <w:rFonts w:ascii="Trebuchet MS" w:hAnsi="Trebuchet MS" w:cs="Arial"/>
                <w:sz w:val="22"/>
                <w:szCs w:val="22"/>
                <w:lang w:val="lt-LT"/>
              </w:rPr>
              <w:t>Tarpsekcijinis</w:t>
            </w:r>
            <w:proofErr w:type="spellEnd"/>
            <w:r>
              <w:rPr>
                <w:rFonts w:ascii="Trebuchet MS" w:hAnsi="Trebuchet MS" w:cs="Arial"/>
                <w:sz w:val="22"/>
                <w:szCs w:val="22"/>
                <w:lang w:val="lt-LT"/>
              </w:rPr>
              <w:t xml:space="preserve"> jungtuvas TS-100</w:t>
            </w:r>
            <w:r w:rsidRPr="00FD1ACB">
              <w:rPr>
                <w:rFonts w:ascii="Trebuchet MS" w:hAnsi="Trebuchet MS" w:cs="Arial"/>
                <w:sz w:val="22"/>
                <w:szCs w:val="22"/>
                <w:lang w:val="lt-LT"/>
              </w:rPr>
              <w:t>:</w:t>
            </w:r>
          </w:p>
        </w:tc>
      </w:tr>
      <w:tr w:rsidR="00FA7E33" w:rsidRPr="003F124D" w14:paraId="43A466A6" w14:textId="77777777" w:rsidTr="00FA7E33">
        <w:tc>
          <w:tcPr>
            <w:tcW w:w="756" w:type="dxa"/>
            <w:vAlign w:val="center"/>
          </w:tcPr>
          <w:p w14:paraId="1D9CC1DD" w14:textId="5C2D98EC" w:rsidR="00FA7E33" w:rsidRPr="003F124D" w:rsidRDefault="00FA7E33" w:rsidP="00FA7E33">
            <w:pPr>
              <w:pStyle w:val="Pagrindinistekstas3"/>
              <w:tabs>
                <w:tab w:val="left" w:pos="720"/>
              </w:tabs>
              <w:spacing w:after="0"/>
              <w:rPr>
                <w:rFonts w:ascii="Trebuchet MS" w:hAnsi="Trebuchet MS" w:cs="Arial"/>
                <w:sz w:val="22"/>
                <w:szCs w:val="22"/>
                <w:lang w:val="lt-LT"/>
              </w:rPr>
            </w:pPr>
            <w:r>
              <w:rPr>
                <w:rFonts w:ascii="Trebuchet MS" w:hAnsi="Trebuchet MS" w:cs="Arial"/>
                <w:sz w:val="22"/>
                <w:szCs w:val="22"/>
                <w:lang w:val="lt-LT"/>
              </w:rPr>
              <w:t>3.1.</w:t>
            </w:r>
          </w:p>
        </w:tc>
        <w:tc>
          <w:tcPr>
            <w:tcW w:w="8830" w:type="dxa"/>
            <w:vAlign w:val="center"/>
          </w:tcPr>
          <w:p w14:paraId="21C5FDC0" w14:textId="74063BE5" w:rsidR="00FA7E33" w:rsidRPr="003F124D" w:rsidRDefault="00FA7E33" w:rsidP="00FA7E33">
            <w:pPr>
              <w:pStyle w:val="Pagrindinistekstas3"/>
              <w:tabs>
                <w:tab w:val="left" w:pos="720"/>
              </w:tabs>
              <w:spacing w:after="0"/>
              <w:rPr>
                <w:rFonts w:ascii="Trebuchet MS" w:hAnsi="Trebuchet MS" w:cs="Arial"/>
                <w:sz w:val="22"/>
                <w:szCs w:val="22"/>
                <w:lang w:val="lt-LT"/>
              </w:rPr>
            </w:pPr>
            <w:r w:rsidRPr="00FD1ACB">
              <w:rPr>
                <w:rFonts w:ascii="Trebuchet MS" w:hAnsi="Trebuchet MS" w:cs="Arial"/>
                <w:sz w:val="22"/>
                <w:szCs w:val="22"/>
                <w:lang w:val="lt-LT"/>
              </w:rPr>
              <w:t xml:space="preserve">     Aktyvioji galia P [MW];</w:t>
            </w:r>
          </w:p>
        </w:tc>
      </w:tr>
      <w:tr w:rsidR="00FA7E33" w:rsidRPr="003F124D" w14:paraId="65FE8162" w14:textId="77777777" w:rsidTr="00FA7E33">
        <w:tc>
          <w:tcPr>
            <w:tcW w:w="756" w:type="dxa"/>
            <w:vAlign w:val="center"/>
          </w:tcPr>
          <w:p w14:paraId="12EF4330" w14:textId="39E54F47" w:rsidR="00FA7E33" w:rsidRPr="003F124D" w:rsidRDefault="00FA7E33" w:rsidP="00FA7E33">
            <w:pPr>
              <w:pStyle w:val="Pagrindinistekstas3"/>
              <w:tabs>
                <w:tab w:val="left" w:pos="720"/>
              </w:tabs>
              <w:spacing w:after="0"/>
              <w:rPr>
                <w:rFonts w:ascii="Trebuchet MS" w:hAnsi="Trebuchet MS" w:cs="Arial"/>
                <w:sz w:val="22"/>
                <w:szCs w:val="22"/>
                <w:lang w:val="lt-LT"/>
              </w:rPr>
            </w:pPr>
            <w:r>
              <w:rPr>
                <w:rFonts w:ascii="Trebuchet MS" w:hAnsi="Trebuchet MS" w:cs="Arial"/>
                <w:sz w:val="22"/>
                <w:szCs w:val="22"/>
                <w:lang w:val="lt-LT"/>
              </w:rPr>
              <w:t>3.2.</w:t>
            </w:r>
          </w:p>
        </w:tc>
        <w:tc>
          <w:tcPr>
            <w:tcW w:w="8830" w:type="dxa"/>
            <w:vAlign w:val="center"/>
          </w:tcPr>
          <w:p w14:paraId="7FF1455A" w14:textId="2E34B11C" w:rsidR="00FA7E33" w:rsidRPr="003F124D" w:rsidRDefault="00FA7E33" w:rsidP="00FA7E33">
            <w:pPr>
              <w:pStyle w:val="Pagrindinistekstas3"/>
              <w:tabs>
                <w:tab w:val="left" w:pos="720"/>
              </w:tabs>
              <w:spacing w:after="0"/>
              <w:rPr>
                <w:rFonts w:ascii="Trebuchet MS" w:hAnsi="Trebuchet MS" w:cs="Arial"/>
                <w:sz w:val="22"/>
                <w:szCs w:val="22"/>
                <w:lang w:val="lt-LT"/>
              </w:rPr>
            </w:pPr>
            <w:r w:rsidRPr="00FD1ACB">
              <w:rPr>
                <w:rFonts w:ascii="Trebuchet MS" w:hAnsi="Trebuchet MS" w:cs="Arial"/>
                <w:sz w:val="22"/>
                <w:szCs w:val="22"/>
                <w:lang w:val="lt-LT"/>
              </w:rPr>
              <w:t xml:space="preserve">     Reaktyvioji galia Q [</w:t>
            </w:r>
            <w:proofErr w:type="spellStart"/>
            <w:r w:rsidRPr="00FD1ACB">
              <w:rPr>
                <w:rFonts w:ascii="Trebuchet MS" w:hAnsi="Trebuchet MS" w:cs="Arial"/>
                <w:sz w:val="22"/>
                <w:szCs w:val="22"/>
                <w:lang w:val="lt-LT"/>
              </w:rPr>
              <w:t>MVAr</w:t>
            </w:r>
            <w:proofErr w:type="spellEnd"/>
            <w:r w:rsidRPr="00FD1ACB">
              <w:rPr>
                <w:rFonts w:ascii="Trebuchet MS" w:hAnsi="Trebuchet MS" w:cs="Arial"/>
                <w:sz w:val="22"/>
                <w:szCs w:val="22"/>
                <w:lang w:val="lt-LT"/>
              </w:rPr>
              <w:t>]</w:t>
            </w:r>
          </w:p>
        </w:tc>
      </w:tr>
      <w:tr w:rsidR="00FA7E33" w:rsidRPr="003F124D" w14:paraId="359A2334" w14:textId="77777777" w:rsidTr="00FA7E33">
        <w:tc>
          <w:tcPr>
            <w:tcW w:w="756" w:type="dxa"/>
            <w:vAlign w:val="center"/>
          </w:tcPr>
          <w:p w14:paraId="5D8F83A5" w14:textId="2D77FD29" w:rsidR="00FA7E33" w:rsidRPr="003F124D" w:rsidRDefault="00FA7E33" w:rsidP="00FA7E33">
            <w:pPr>
              <w:pStyle w:val="Pagrindinistekstas3"/>
              <w:tabs>
                <w:tab w:val="left" w:pos="720"/>
              </w:tabs>
              <w:spacing w:after="0"/>
              <w:rPr>
                <w:rFonts w:ascii="Trebuchet MS" w:hAnsi="Trebuchet MS" w:cs="Arial"/>
                <w:sz w:val="22"/>
                <w:szCs w:val="22"/>
                <w:lang w:val="lt-LT"/>
              </w:rPr>
            </w:pPr>
            <w:r>
              <w:rPr>
                <w:rFonts w:ascii="Trebuchet MS" w:hAnsi="Trebuchet MS" w:cs="Arial"/>
                <w:sz w:val="22"/>
                <w:szCs w:val="22"/>
                <w:lang w:val="lt-LT"/>
              </w:rPr>
              <w:t>3.3.</w:t>
            </w:r>
          </w:p>
        </w:tc>
        <w:tc>
          <w:tcPr>
            <w:tcW w:w="8830" w:type="dxa"/>
            <w:vAlign w:val="center"/>
          </w:tcPr>
          <w:p w14:paraId="65BA429B" w14:textId="367B4ED2" w:rsidR="00FA7E33" w:rsidRPr="003F124D" w:rsidRDefault="00FA7E33" w:rsidP="00FA7E33">
            <w:pPr>
              <w:pStyle w:val="Pagrindinistekstas3"/>
              <w:tabs>
                <w:tab w:val="left" w:pos="720"/>
              </w:tabs>
              <w:spacing w:after="0"/>
              <w:rPr>
                <w:rFonts w:ascii="Trebuchet MS" w:hAnsi="Trebuchet MS" w:cs="Arial"/>
                <w:sz w:val="22"/>
                <w:szCs w:val="22"/>
                <w:lang w:val="lt-LT"/>
              </w:rPr>
            </w:pPr>
            <w:r w:rsidRPr="00FD1ACB">
              <w:rPr>
                <w:rFonts w:ascii="Trebuchet MS" w:hAnsi="Trebuchet MS" w:cs="Arial"/>
                <w:sz w:val="22"/>
                <w:szCs w:val="22"/>
                <w:lang w:val="lt-LT"/>
              </w:rPr>
              <w:t xml:space="preserve">     Srovė I [A];</w:t>
            </w:r>
          </w:p>
        </w:tc>
      </w:tr>
      <w:tr w:rsidR="00FA7E33" w:rsidRPr="002E1ED6" w14:paraId="39D00B58" w14:textId="77777777" w:rsidTr="00FA7E33">
        <w:tc>
          <w:tcPr>
            <w:tcW w:w="756" w:type="dxa"/>
            <w:vAlign w:val="center"/>
          </w:tcPr>
          <w:p w14:paraId="2AA48BBC" w14:textId="4F6B8156" w:rsidR="00FA7E33" w:rsidRPr="003F124D" w:rsidRDefault="00FA7E33" w:rsidP="00FA7E33">
            <w:pPr>
              <w:pStyle w:val="Pagrindinistekstas3"/>
              <w:tabs>
                <w:tab w:val="left" w:pos="720"/>
              </w:tabs>
              <w:spacing w:after="0"/>
              <w:rPr>
                <w:rFonts w:ascii="Trebuchet MS" w:hAnsi="Trebuchet MS" w:cs="Arial"/>
                <w:sz w:val="22"/>
                <w:szCs w:val="22"/>
                <w:lang w:val="lt-LT"/>
              </w:rPr>
            </w:pPr>
            <w:r>
              <w:rPr>
                <w:rFonts w:ascii="Trebuchet MS" w:hAnsi="Trebuchet MS" w:cs="Arial"/>
                <w:sz w:val="22"/>
                <w:szCs w:val="22"/>
                <w:lang w:val="lt-LT"/>
              </w:rPr>
              <w:t>4</w:t>
            </w:r>
            <w:r w:rsidRPr="003F124D">
              <w:rPr>
                <w:rFonts w:ascii="Trebuchet MS" w:hAnsi="Trebuchet MS" w:cs="Arial"/>
                <w:sz w:val="22"/>
                <w:szCs w:val="22"/>
                <w:lang w:val="lt-LT"/>
              </w:rPr>
              <w:t>.</w:t>
            </w:r>
          </w:p>
        </w:tc>
        <w:tc>
          <w:tcPr>
            <w:tcW w:w="8830" w:type="dxa"/>
            <w:vAlign w:val="center"/>
          </w:tcPr>
          <w:p w14:paraId="05917F5F" w14:textId="0B61C43D" w:rsidR="00FA7E33" w:rsidRPr="003F124D" w:rsidRDefault="00FA7E33" w:rsidP="00FA7E33">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110</w:t>
            </w:r>
            <w:r w:rsidR="006D2213">
              <w:rPr>
                <w:rFonts w:ascii="Trebuchet MS" w:hAnsi="Trebuchet MS" w:cs="Arial"/>
                <w:sz w:val="22"/>
                <w:szCs w:val="22"/>
                <w:lang w:val="lt-LT"/>
              </w:rPr>
              <w:t xml:space="preserve"> </w:t>
            </w:r>
            <w:proofErr w:type="spellStart"/>
            <w:r w:rsidR="006D2213">
              <w:rPr>
                <w:rFonts w:ascii="Trebuchet MS" w:hAnsi="Trebuchet MS" w:cs="Arial"/>
                <w:sz w:val="22"/>
                <w:szCs w:val="22"/>
                <w:lang w:val="lt-LT"/>
              </w:rPr>
              <w:t>kV</w:t>
            </w:r>
            <w:proofErr w:type="spellEnd"/>
            <w:r w:rsidR="006D2213">
              <w:rPr>
                <w:rFonts w:ascii="Trebuchet MS" w:hAnsi="Trebuchet MS" w:cs="Arial"/>
                <w:sz w:val="22"/>
                <w:szCs w:val="22"/>
                <w:lang w:val="lt-LT"/>
              </w:rPr>
              <w:t xml:space="preserve"> </w:t>
            </w:r>
            <w:r w:rsidRPr="003F124D">
              <w:rPr>
                <w:rFonts w:ascii="Trebuchet MS" w:hAnsi="Trebuchet MS" w:cs="Arial"/>
                <w:sz w:val="22"/>
                <w:szCs w:val="22"/>
                <w:lang w:val="lt-LT"/>
              </w:rPr>
              <w:t>šynų sekcijos įtampa U [</w:t>
            </w:r>
            <w:proofErr w:type="spellStart"/>
            <w:r w:rsidRPr="003F124D">
              <w:rPr>
                <w:rFonts w:ascii="Trebuchet MS" w:hAnsi="Trebuchet MS" w:cs="Arial"/>
                <w:sz w:val="22"/>
                <w:szCs w:val="22"/>
                <w:lang w:val="lt-LT"/>
              </w:rPr>
              <w:t>kV</w:t>
            </w:r>
            <w:proofErr w:type="spellEnd"/>
            <w:r w:rsidRPr="003F124D">
              <w:rPr>
                <w:rFonts w:ascii="Trebuchet MS" w:hAnsi="Trebuchet MS" w:cs="Arial"/>
                <w:sz w:val="22"/>
                <w:szCs w:val="22"/>
                <w:lang w:val="lt-LT"/>
              </w:rPr>
              <w:t>];</w:t>
            </w:r>
          </w:p>
        </w:tc>
      </w:tr>
      <w:tr w:rsidR="00FA7E33" w:rsidRPr="003F124D" w14:paraId="38324DEF" w14:textId="77777777" w:rsidTr="00FA7E33">
        <w:tc>
          <w:tcPr>
            <w:tcW w:w="756" w:type="dxa"/>
            <w:vAlign w:val="center"/>
          </w:tcPr>
          <w:p w14:paraId="7D5012C5" w14:textId="41DCFE1B" w:rsidR="00FA7E33" w:rsidRPr="003F124D" w:rsidRDefault="00FA7E33" w:rsidP="00FA7E33">
            <w:pPr>
              <w:pStyle w:val="Pagrindinistekstas3"/>
              <w:tabs>
                <w:tab w:val="left" w:pos="720"/>
              </w:tabs>
              <w:spacing w:after="0"/>
              <w:rPr>
                <w:rFonts w:ascii="Trebuchet MS" w:hAnsi="Trebuchet MS" w:cs="Arial"/>
                <w:sz w:val="22"/>
                <w:szCs w:val="22"/>
                <w:lang w:val="lt-LT"/>
              </w:rPr>
            </w:pPr>
            <w:r>
              <w:rPr>
                <w:rFonts w:ascii="Trebuchet MS" w:hAnsi="Trebuchet MS" w:cs="Arial"/>
                <w:sz w:val="22"/>
                <w:szCs w:val="22"/>
                <w:lang w:val="lt-LT"/>
              </w:rPr>
              <w:t>5</w:t>
            </w:r>
            <w:r w:rsidRPr="003F124D">
              <w:rPr>
                <w:rFonts w:ascii="Trebuchet MS" w:hAnsi="Trebuchet MS" w:cs="Arial"/>
                <w:sz w:val="22"/>
                <w:szCs w:val="22"/>
                <w:lang w:val="lt-LT"/>
              </w:rPr>
              <w:t>.</w:t>
            </w:r>
          </w:p>
        </w:tc>
        <w:tc>
          <w:tcPr>
            <w:tcW w:w="8830" w:type="dxa"/>
            <w:vAlign w:val="center"/>
          </w:tcPr>
          <w:p w14:paraId="03ED0DAD" w14:textId="77777777" w:rsidR="00FA7E33" w:rsidRPr="003F124D" w:rsidRDefault="00FA7E33" w:rsidP="00FA7E33">
            <w:pPr>
              <w:pStyle w:val="Pagrindinistekstas3"/>
              <w:tabs>
                <w:tab w:val="left" w:pos="720"/>
              </w:tabs>
              <w:spacing w:after="0" w:line="276" w:lineRule="auto"/>
              <w:ind w:left="1100" w:hanging="1100"/>
              <w:rPr>
                <w:rFonts w:ascii="Trebuchet MS" w:hAnsi="Trebuchet MS" w:cs="Arial"/>
                <w:sz w:val="22"/>
                <w:szCs w:val="22"/>
                <w:lang w:val="lt-LT"/>
              </w:rPr>
            </w:pPr>
            <w:r w:rsidRPr="003F124D">
              <w:rPr>
                <w:rFonts w:ascii="Trebuchet MS" w:hAnsi="Trebuchet MS" w:cs="Arial"/>
                <w:sz w:val="22"/>
                <w:szCs w:val="22"/>
                <w:lang w:val="lt-LT"/>
              </w:rPr>
              <w:t>Lauko (ASĮ-110) temperatūra t [°C].</w:t>
            </w:r>
          </w:p>
        </w:tc>
      </w:tr>
      <w:tr w:rsidR="00FA7E33" w:rsidRPr="002E1ED6" w14:paraId="530B337A" w14:textId="77777777" w:rsidTr="00FA7E33">
        <w:tc>
          <w:tcPr>
            <w:tcW w:w="756" w:type="dxa"/>
            <w:vAlign w:val="center"/>
          </w:tcPr>
          <w:p w14:paraId="7CE4AA7A" w14:textId="52F149BC" w:rsidR="00FA7E33" w:rsidRPr="003F124D" w:rsidRDefault="00FA7E33" w:rsidP="00FA7E33">
            <w:pPr>
              <w:pStyle w:val="Pagrindinistekstas3"/>
              <w:tabs>
                <w:tab w:val="left" w:pos="720"/>
              </w:tabs>
              <w:spacing w:after="0"/>
              <w:rPr>
                <w:rFonts w:ascii="Trebuchet MS" w:hAnsi="Trebuchet MS" w:cs="Arial"/>
                <w:sz w:val="22"/>
                <w:szCs w:val="22"/>
                <w:lang w:val="lt-LT"/>
              </w:rPr>
            </w:pPr>
            <w:r>
              <w:rPr>
                <w:rFonts w:ascii="Trebuchet MS" w:hAnsi="Trebuchet MS" w:cs="Arial"/>
                <w:sz w:val="22"/>
                <w:szCs w:val="22"/>
                <w:lang w:val="lt-LT"/>
              </w:rPr>
              <w:t>6</w:t>
            </w:r>
            <w:r w:rsidRPr="003F124D">
              <w:rPr>
                <w:rFonts w:ascii="Trebuchet MS" w:hAnsi="Trebuchet MS" w:cs="Arial"/>
                <w:sz w:val="22"/>
                <w:szCs w:val="22"/>
                <w:lang w:val="lt-LT"/>
              </w:rPr>
              <w:t>.</w:t>
            </w:r>
          </w:p>
        </w:tc>
        <w:tc>
          <w:tcPr>
            <w:tcW w:w="8830" w:type="dxa"/>
            <w:vAlign w:val="center"/>
          </w:tcPr>
          <w:p w14:paraId="6B6D16A9" w14:textId="77777777" w:rsidR="00FA7E33" w:rsidRPr="003F124D" w:rsidRDefault="00FA7E33" w:rsidP="00FA7E33">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Perdavimo tinklo kintamosios srovės savųjų reikmių skydas (KSSRS):</w:t>
            </w:r>
          </w:p>
        </w:tc>
      </w:tr>
      <w:tr w:rsidR="00FA7E33" w:rsidRPr="002E1ED6" w14:paraId="7AB0D3F7" w14:textId="77777777" w:rsidTr="00FA7E33">
        <w:tc>
          <w:tcPr>
            <w:tcW w:w="756" w:type="dxa"/>
            <w:vAlign w:val="center"/>
          </w:tcPr>
          <w:p w14:paraId="6FC2A051" w14:textId="490C5132" w:rsidR="00FA7E33" w:rsidRPr="003F124D" w:rsidRDefault="00FA7E33" w:rsidP="00FA7E33">
            <w:pPr>
              <w:pStyle w:val="Pagrindinistekstas3"/>
              <w:tabs>
                <w:tab w:val="left" w:pos="720"/>
              </w:tabs>
              <w:spacing w:after="0"/>
              <w:rPr>
                <w:rFonts w:ascii="Trebuchet MS" w:hAnsi="Trebuchet MS" w:cs="Arial"/>
                <w:sz w:val="22"/>
                <w:szCs w:val="22"/>
                <w:lang w:val="lt-LT"/>
              </w:rPr>
            </w:pPr>
            <w:r>
              <w:rPr>
                <w:rFonts w:ascii="Trebuchet MS" w:hAnsi="Trebuchet MS" w:cs="Arial"/>
                <w:sz w:val="22"/>
                <w:szCs w:val="22"/>
                <w:lang w:val="lt-LT"/>
              </w:rPr>
              <w:t>6</w:t>
            </w:r>
            <w:r w:rsidRPr="003F124D">
              <w:rPr>
                <w:rFonts w:ascii="Trebuchet MS" w:hAnsi="Trebuchet MS" w:cs="Arial"/>
                <w:sz w:val="22"/>
                <w:szCs w:val="22"/>
                <w:lang w:val="lt-LT"/>
              </w:rPr>
              <w:t>.1.</w:t>
            </w:r>
          </w:p>
        </w:tc>
        <w:tc>
          <w:tcPr>
            <w:tcW w:w="8830" w:type="dxa"/>
            <w:vAlign w:val="center"/>
          </w:tcPr>
          <w:p w14:paraId="188D2AD4" w14:textId="77777777" w:rsidR="00FA7E33" w:rsidRPr="003F124D" w:rsidRDefault="00FA7E33" w:rsidP="00FA7E33">
            <w:pPr>
              <w:pStyle w:val="Pagrindinistekstas3"/>
              <w:tabs>
                <w:tab w:val="left" w:pos="720"/>
              </w:tabs>
              <w:spacing w:after="0"/>
              <w:ind w:left="340" w:hanging="340"/>
              <w:rPr>
                <w:rFonts w:ascii="Trebuchet MS" w:hAnsi="Trebuchet MS" w:cs="Arial"/>
                <w:sz w:val="22"/>
                <w:szCs w:val="22"/>
                <w:lang w:val="lt-LT"/>
              </w:rPr>
            </w:pPr>
            <w:r w:rsidRPr="003F124D">
              <w:rPr>
                <w:rFonts w:ascii="Trebuchet MS" w:hAnsi="Trebuchet MS" w:cs="Arial"/>
                <w:sz w:val="22"/>
                <w:szCs w:val="22"/>
                <w:lang w:val="lt-LT"/>
              </w:rPr>
              <w:t xml:space="preserve">      KSSRS įvado fazinė srovė </w:t>
            </w:r>
            <w:proofErr w:type="spellStart"/>
            <w:r w:rsidRPr="003F124D">
              <w:rPr>
                <w:rFonts w:ascii="Trebuchet MS" w:hAnsi="Trebuchet MS" w:cs="Arial"/>
                <w:sz w:val="22"/>
                <w:szCs w:val="22"/>
                <w:lang w:val="lt-LT"/>
              </w:rPr>
              <w:t>If</w:t>
            </w:r>
            <w:proofErr w:type="spellEnd"/>
            <w:r w:rsidRPr="003F124D">
              <w:rPr>
                <w:rFonts w:ascii="Trebuchet MS" w:hAnsi="Trebuchet MS" w:cs="Arial"/>
                <w:sz w:val="22"/>
                <w:szCs w:val="22"/>
                <w:lang w:val="lt-LT"/>
              </w:rPr>
              <w:t xml:space="preserve"> [A] (reikalinga tik vienos fazės);</w:t>
            </w:r>
          </w:p>
        </w:tc>
      </w:tr>
      <w:tr w:rsidR="00FA7E33" w:rsidRPr="002E1ED6" w14:paraId="4C8D94D1" w14:textId="77777777" w:rsidTr="00FA7E33">
        <w:tc>
          <w:tcPr>
            <w:tcW w:w="756" w:type="dxa"/>
            <w:vAlign w:val="center"/>
          </w:tcPr>
          <w:p w14:paraId="6CC09979" w14:textId="5ACDE872" w:rsidR="00FA7E33" w:rsidRPr="003F124D" w:rsidRDefault="00FA7E33" w:rsidP="00FA7E33">
            <w:pPr>
              <w:pStyle w:val="Pagrindinistekstas3"/>
              <w:tabs>
                <w:tab w:val="left" w:pos="720"/>
              </w:tabs>
              <w:spacing w:after="0"/>
              <w:rPr>
                <w:rFonts w:ascii="Trebuchet MS" w:hAnsi="Trebuchet MS" w:cs="Arial"/>
                <w:sz w:val="22"/>
                <w:szCs w:val="22"/>
                <w:lang w:val="lt-LT"/>
              </w:rPr>
            </w:pPr>
            <w:r>
              <w:rPr>
                <w:rFonts w:ascii="Trebuchet MS" w:hAnsi="Trebuchet MS" w:cs="Arial"/>
                <w:sz w:val="22"/>
                <w:szCs w:val="22"/>
                <w:lang w:val="lt-LT"/>
              </w:rPr>
              <w:t>6</w:t>
            </w:r>
            <w:r w:rsidRPr="003F124D">
              <w:rPr>
                <w:rFonts w:ascii="Trebuchet MS" w:hAnsi="Trebuchet MS" w:cs="Arial"/>
                <w:sz w:val="22"/>
                <w:szCs w:val="22"/>
                <w:lang w:val="lt-LT"/>
              </w:rPr>
              <w:t>.2.</w:t>
            </w:r>
          </w:p>
        </w:tc>
        <w:tc>
          <w:tcPr>
            <w:tcW w:w="8830" w:type="dxa"/>
            <w:vAlign w:val="center"/>
          </w:tcPr>
          <w:p w14:paraId="33CCA2C8" w14:textId="77777777" w:rsidR="00FA7E33" w:rsidRPr="003F124D" w:rsidRDefault="00FA7E33" w:rsidP="00FA7E33">
            <w:pPr>
              <w:pStyle w:val="Pagrindinistekstas3"/>
              <w:tabs>
                <w:tab w:val="left" w:pos="720"/>
              </w:tabs>
              <w:spacing w:after="0"/>
              <w:ind w:left="340" w:hanging="340"/>
              <w:rPr>
                <w:rFonts w:ascii="Trebuchet MS" w:hAnsi="Trebuchet MS" w:cs="Arial"/>
                <w:sz w:val="22"/>
                <w:szCs w:val="22"/>
                <w:lang w:val="lt-LT"/>
              </w:rPr>
            </w:pPr>
            <w:r w:rsidRPr="003F124D">
              <w:rPr>
                <w:rFonts w:ascii="Trebuchet MS" w:hAnsi="Trebuchet MS" w:cs="Arial"/>
                <w:sz w:val="22"/>
                <w:szCs w:val="22"/>
                <w:lang w:val="lt-LT"/>
              </w:rPr>
              <w:t xml:space="preserve">      KSSRS šynų sekcijos linijinė įtampa UL [V] (reikalinga nuo dviejų kitų likusių fazių, kur nematuojama fazinė srovė).</w:t>
            </w:r>
          </w:p>
        </w:tc>
      </w:tr>
      <w:tr w:rsidR="00FA7E33" w:rsidRPr="002E1ED6" w14:paraId="122ED216" w14:textId="77777777" w:rsidTr="00FA7E33">
        <w:tc>
          <w:tcPr>
            <w:tcW w:w="756" w:type="dxa"/>
            <w:vAlign w:val="center"/>
          </w:tcPr>
          <w:p w14:paraId="6E92FEAC" w14:textId="4DF08F75" w:rsidR="00FA7E33" w:rsidRPr="003F124D" w:rsidRDefault="00FA7E33" w:rsidP="00FA7E33">
            <w:pPr>
              <w:pStyle w:val="Pagrindinistekstas3"/>
              <w:tabs>
                <w:tab w:val="left" w:pos="720"/>
              </w:tabs>
              <w:spacing w:after="0"/>
              <w:rPr>
                <w:rFonts w:ascii="Trebuchet MS" w:hAnsi="Trebuchet MS" w:cs="Arial"/>
                <w:sz w:val="22"/>
                <w:szCs w:val="22"/>
                <w:lang w:val="lt-LT"/>
              </w:rPr>
            </w:pPr>
            <w:r>
              <w:rPr>
                <w:rFonts w:ascii="Trebuchet MS" w:hAnsi="Trebuchet MS" w:cs="Arial"/>
                <w:sz w:val="22"/>
                <w:szCs w:val="22"/>
                <w:lang w:val="lt-LT"/>
              </w:rPr>
              <w:t>7</w:t>
            </w:r>
            <w:r w:rsidRPr="003F124D">
              <w:rPr>
                <w:rFonts w:ascii="Trebuchet MS" w:hAnsi="Trebuchet MS" w:cs="Arial"/>
                <w:sz w:val="22"/>
                <w:szCs w:val="22"/>
                <w:lang w:val="lt-LT"/>
              </w:rPr>
              <w:t>.</w:t>
            </w:r>
          </w:p>
        </w:tc>
        <w:tc>
          <w:tcPr>
            <w:tcW w:w="8830" w:type="dxa"/>
            <w:vAlign w:val="center"/>
          </w:tcPr>
          <w:p w14:paraId="18410A24" w14:textId="77777777" w:rsidR="00FA7E33" w:rsidRPr="003F124D" w:rsidRDefault="00FA7E33" w:rsidP="00FA7E33">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Perdavimo tinklo nuolatinės srovės savųjų reikmių skydas (NSSRS):</w:t>
            </w:r>
          </w:p>
        </w:tc>
      </w:tr>
      <w:tr w:rsidR="00FA7E33" w:rsidRPr="002E1ED6" w14:paraId="297A300B" w14:textId="77777777" w:rsidTr="00FA7E33">
        <w:tc>
          <w:tcPr>
            <w:tcW w:w="756" w:type="dxa"/>
            <w:vAlign w:val="center"/>
          </w:tcPr>
          <w:p w14:paraId="293E42A7" w14:textId="75C68FC2" w:rsidR="00FA7E33" w:rsidRPr="003F124D" w:rsidRDefault="00FA7E33" w:rsidP="00FA7E33">
            <w:pPr>
              <w:pStyle w:val="Pagrindinistekstas3"/>
              <w:tabs>
                <w:tab w:val="left" w:pos="720"/>
              </w:tabs>
              <w:spacing w:after="0"/>
              <w:rPr>
                <w:rFonts w:ascii="Trebuchet MS" w:hAnsi="Trebuchet MS" w:cs="Arial"/>
                <w:sz w:val="22"/>
                <w:szCs w:val="22"/>
                <w:lang w:val="lt-LT"/>
              </w:rPr>
            </w:pPr>
            <w:r>
              <w:rPr>
                <w:rFonts w:ascii="Trebuchet MS" w:hAnsi="Trebuchet MS" w:cs="Arial"/>
                <w:sz w:val="22"/>
                <w:szCs w:val="22"/>
                <w:lang w:val="lt-LT"/>
              </w:rPr>
              <w:t>7</w:t>
            </w:r>
            <w:r w:rsidRPr="003F124D">
              <w:rPr>
                <w:rFonts w:ascii="Trebuchet MS" w:hAnsi="Trebuchet MS" w:cs="Arial"/>
                <w:sz w:val="22"/>
                <w:szCs w:val="22"/>
                <w:lang w:val="lt-LT"/>
              </w:rPr>
              <w:t>.1.</w:t>
            </w:r>
          </w:p>
        </w:tc>
        <w:tc>
          <w:tcPr>
            <w:tcW w:w="8830" w:type="dxa"/>
            <w:vAlign w:val="center"/>
          </w:tcPr>
          <w:p w14:paraId="548FBE09" w14:textId="77777777" w:rsidR="00FA7E33" w:rsidRPr="003F124D" w:rsidRDefault="00FA7E33" w:rsidP="00FA7E33">
            <w:pPr>
              <w:pStyle w:val="Pagrindinistekstas3"/>
              <w:tabs>
                <w:tab w:val="left" w:pos="720"/>
              </w:tabs>
              <w:spacing w:after="0"/>
              <w:ind w:left="340" w:hanging="340"/>
              <w:rPr>
                <w:rFonts w:ascii="Trebuchet MS" w:hAnsi="Trebuchet MS" w:cs="Arial"/>
                <w:sz w:val="22"/>
                <w:szCs w:val="22"/>
                <w:lang w:val="lt-LT"/>
              </w:rPr>
            </w:pPr>
            <w:r w:rsidRPr="003F124D">
              <w:rPr>
                <w:rFonts w:ascii="Trebuchet MS" w:hAnsi="Trebuchet MS" w:cs="Arial"/>
                <w:sz w:val="22"/>
                <w:szCs w:val="22"/>
                <w:lang w:val="lt-LT"/>
              </w:rPr>
              <w:t xml:space="preserve">      NSSRS akumuliatorių baterijos kroviklio srovė [A];</w:t>
            </w:r>
          </w:p>
        </w:tc>
      </w:tr>
      <w:tr w:rsidR="00FA7E33" w:rsidRPr="002E1ED6" w14:paraId="7530509C" w14:textId="77777777" w:rsidTr="00FA7E33">
        <w:tc>
          <w:tcPr>
            <w:tcW w:w="756" w:type="dxa"/>
            <w:vAlign w:val="center"/>
          </w:tcPr>
          <w:p w14:paraId="4F91E87E" w14:textId="759563FF" w:rsidR="00FA7E33" w:rsidRPr="003F124D" w:rsidRDefault="00FA7E33" w:rsidP="00FA7E33">
            <w:pPr>
              <w:pStyle w:val="Pagrindinistekstas3"/>
              <w:tabs>
                <w:tab w:val="left" w:pos="720"/>
              </w:tabs>
              <w:spacing w:after="0"/>
              <w:rPr>
                <w:rFonts w:ascii="Trebuchet MS" w:hAnsi="Trebuchet MS" w:cs="Arial"/>
                <w:sz w:val="22"/>
                <w:szCs w:val="22"/>
                <w:lang w:val="lt-LT"/>
              </w:rPr>
            </w:pPr>
            <w:r>
              <w:rPr>
                <w:rFonts w:ascii="Trebuchet MS" w:hAnsi="Trebuchet MS" w:cs="Arial"/>
                <w:sz w:val="22"/>
                <w:szCs w:val="22"/>
                <w:lang w:val="lt-LT"/>
              </w:rPr>
              <w:t>7</w:t>
            </w:r>
            <w:r w:rsidRPr="003F124D">
              <w:rPr>
                <w:rFonts w:ascii="Trebuchet MS" w:hAnsi="Trebuchet MS" w:cs="Arial"/>
                <w:sz w:val="22"/>
                <w:szCs w:val="22"/>
                <w:lang w:val="lt-LT"/>
              </w:rPr>
              <w:t>.2.</w:t>
            </w:r>
          </w:p>
        </w:tc>
        <w:tc>
          <w:tcPr>
            <w:tcW w:w="8830" w:type="dxa"/>
            <w:vAlign w:val="center"/>
          </w:tcPr>
          <w:p w14:paraId="2B910317" w14:textId="77777777" w:rsidR="00FA7E33" w:rsidRPr="003F124D" w:rsidRDefault="00FA7E33" w:rsidP="00FA7E33">
            <w:pPr>
              <w:pStyle w:val="Pagrindinistekstas3"/>
              <w:tabs>
                <w:tab w:val="left" w:pos="720"/>
              </w:tabs>
              <w:spacing w:after="0"/>
              <w:ind w:left="340" w:hanging="340"/>
              <w:rPr>
                <w:rFonts w:ascii="Trebuchet MS" w:hAnsi="Trebuchet MS" w:cs="Arial"/>
                <w:sz w:val="22"/>
                <w:szCs w:val="22"/>
                <w:lang w:val="lt-LT"/>
              </w:rPr>
            </w:pPr>
            <w:r w:rsidRPr="003F124D">
              <w:rPr>
                <w:rFonts w:ascii="Trebuchet MS" w:hAnsi="Trebuchet MS" w:cs="Arial"/>
                <w:sz w:val="22"/>
                <w:szCs w:val="22"/>
                <w:lang w:val="lt-LT"/>
              </w:rPr>
              <w:t xml:space="preserve">      NSSRS akumuliatorių baterijos įtampa U [V].</w:t>
            </w:r>
          </w:p>
        </w:tc>
      </w:tr>
      <w:tr w:rsidR="00FA7E33" w:rsidRPr="002E1ED6" w14:paraId="55EC4908" w14:textId="77777777" w:rsidTr="00FA7E33">
        <w:tc>
          <w:tcPr>
            <w:tcW w:w="756" w:type="dxa"/>
            <w:vAlign w:val="center"/>
          </w:tcPr>
          <w:p w14:paraId="599166E8" w14:textId="0CCC29DC" w:rsidR="00FA7E33" w:rsidRPr="003F124D" w:rsidRDefault="00FA7E33" w:rsidP="00FA7E33">
            <w:pPr>
              <w:pStyle w:val="Pagrindinistekstas3"/>
              <w:tabs>
                <w:tab w:val="left" w:pos="720"/>
              </w:tabs>
              <w:spacing w:after="0"/>
              <w:rPr>
                <w:rFonts w:ascii="Trebuchet MS" w:hAnsi="Trebuchet MS" w:cs="Arial"/>
                <w:sz w:val="22"/>
                <w:szCs w:val="22"/>
                <w:lang w:val="lt-LT"/>
              </w:rPr>
            </w:pPr>
            <w:r>
              <w:rPr>
                <w:rFonts w:ascii="Trebuchet MS" w:hAnsi="Trebuchet MS" w:cs="Arial"/>
                <w:sz w:val="22"/>
                <w:szCs w:val="22"/>
                <w:lang w:val="lt-LT"/>
              </w:rPr>
              <w:t>8</w:t>
            </w:r>
            <w:r w:rsidRPr="003F124D">
              <w:rPr>
                <w:rFonts w:ascii="Trebuchet MS" w:hAnsi="Trebuchet MS" w:cs="Arial"/>
                <w:sz w:val="22"/>
                <w:szCs w:val="22"/>
                <w:lang w:val="lt-LT"/>
              </w:rPr>
              <w:t>.</w:t>
            </w:r>
          </w:p>
        </w:tc>
        <w:tc>
          <w:tcPr>
            <w:tcW w:w="8830" w:type="dxa"/>
            <w:vAlign w:val="center"/>
          </w:tcPr>
          <w:p w14:paraId="3A25C466" w14:textId="77777777" w:rsidR="00FA7E33" w:rsidRPr="003F124D" w:rsidRDefault="00FA7E33" w:rsidP="00FA7E33">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Perdavimo tinklo įrenginių valdymo punkto patalpa (VPP):</w:t>
            </w:r>
          </w:p>
        </w:tc>
      </w:tr>
      <w:tr w:rsidR="00FA7E33" w:rsidRPr="002E1ED6" w14:paraId="2046E090" w14:textId="77777777" w:rsidTr="00FA7E33">
        <w:tc>
          <w:tcPr>
            <w:tcW w:w="756" w:type="dxa"/>
            <w:vAlign w:val="center"/>
          </w:tcPr>
          <w:p w14:paraId="64BA98C9" w14:textId="1DDA7F6C" w:rsidR="00FA7E33" w:rsidRPr="003F124D" w:rsidRDefault="00FA7E33" w:rsidP="00FA7E33">
            <w:pPr>
              <w:pStyle w:val="Pagrindinistekstas3"/>
              <w:tabs>
                <w:tab w:val="left" w:pos="720"/>
              </w:tabs>
              <w:spacing w:after="0"/>
              <w:rPr>
                <w:rFonts w:ascii="Trebuchet MS" w:hAnsi="Trebuchet MS" w:cs="Arial"/>
                <w:sz w:val="22"/>
                <w:szCs w:val="22"/>
                <w:lang w:val="lt-LT"/>
              </w:rPr>
            </w:pPr>
            <w:r>
              <w:rPr>
                <w:rFonts w:ascii="Trebuchet MS" w:hAnsi="Trebuchet MS" w:cs="Arial"/>
                <w:sz w:val="22"/>
                <w:szCs w:val="22"/>
                <w:lang w:val="lt-LT"/>
              </w:rPr>
              <w:t>8</w:t>
            </w:r>
            <w:r w:rsidRPr="003F124D">
              <w:rPr>
                <w:rFonts w:ascii="Trebuchet MS" w:hAnsi="Trebuchet MS" w:cs="Arial"/>
                <w:sz w:val="22"/>
                <w:szCs w:val="22"/>
                <w:lang w:val="lt-LT"/>
              </w:rPr>
              <w:t>.1.</w:t>
            </w:r>
          </w:p>
        </w:tc>
        <w:tc>
          <w:tcPr>
            <w:tcW w:w="8830" w:type="dxa"/>
            <w:vAlign w:val="center"/>
          </w:tcPr>
          <w:p w14:paraId="658451E6" w14:textId="77777777" w:rsidR="00FA7E33" w:rsidRPr="003F124D" w:rsidRDefault="00FA7E33" w:rsidP="00FA7E33">
            <w:pPr>
              <w:pStyle w:val="Pagrindinistekstas3"/>
              <w:tabs>
                <w:tab w:val="left" w:pos="720"/>
              </w:tabs>
              <w:spacing w:after="0"/>
              <w:ind w:left="340" w:hanging="340"/>
              <w:rPr>
                <w:rFonts w:ascii="Trebuchet MS" w:hAnsi="Trebuchet MS" w:cs="Arial"/>
                <w:sz w:val="22"/>
                <w:szCs w:val="22"/>
                <w:lang w:val="lt-LT"/>
              </w:rPr>
            </w:pPr>
            <w:r w:rsidRPr="003F124D">
              <w:rPr>
                <w:rFonts w:ascii="Trebuchet MS" w:hAnsi="Trebuchet MS" w:cs="Arial"/>
                <w:sz w:val="22"/>
                <w:szCs w:val="22"/>
                <w:lang w:val="lt-LT"/>
              </w:rPr>
              <w:t xml:space="preserve">      Valdymo punkto patalpos temperatūra t [°C];</w:t>
            </w:r>
          </w:p>
        </w:tc>
      </w:tr>
      <w:tr w:rsidR="00FA7E33" w:rsidRPr="002E1ED6" w14:paraId="457BB809" w14:textId="77777777" w:rsidTr="00FA7E33">
        <w:tc>
          <w:tcPr>
            <w:tcW w:w="756" w:type="dxa"/>
            <w:vAlign w:val="center"/>
          </w:tcPr>
          <w:p w14:paraId="5A21BF64" w14:textId="40859D26" w:rsidR="00FA7E33" w:rsidRPr="003F124D" w:rsidRDefault="00FA7E33" w:rsidP="00FA7E33">
            <w:pPr>
              <w:pStyle w:val="Pagrindinistekstas3"/>
              <w:tabs>
                <w:tab w:val="left" w:pos="720"/>
              </w:tabs>
              <w:spacing w:after="0"/>
              <w:rPr>
                <w:rFonts w:ascii="Trebuchet MS" w:hAnsi="Trebuchet MS" w:cs="Arial"/>
                <w:sz w:val="22"/>
                <w:szCs w:val="22"/>
                <w:lang w:val="lt-LT"/>
              </w:rPr>
            </w:pPr>
            <w:r>
              <w:rPr>
                <w:rFonts w:ascii="Trebuchet MS" w:hAnsi="Trebuchet MS" w:cs="Arial"/>
                <w:sz w:val="22"/>
                <w:szCs w:val="22"/>
                <w:lang w:val="lt-LT"/>
              </w:rPr>
              <w:t>8</w:t>
            </w:r>
            <w:r w:rsidRPr="003F124D">
              <w:rPr>
                <w:rFonts w:ascii="Trebuchet MS" w:hAnsi="Trebuchet MS" w:cs="Arial"/>
                <w:sz w:val="22"/>
                <w:szCs w:val="22"/>
                <w:lang w:val="lt-LT"/>
              </w:rPr>
              <w:t>.2.</w:t>
            </w:r>
          </w:p>
        </w:tc>
        <w:tc>
          <w:tcPr>
            <w:tcW w:w="8830" w:type="dxa"/>
            <w:vAlign w:val="center"/>
          </w:tcPr>
          <w:p w14:paraId="5BB83951" w14:textId="77777777" w:rsidR="00FA7E33" w:rsidRPr="003F124D" w:rsidRDefault="00FA7E33" w:rsidP="00FA7E33">
            <w:pPr>
              <w:pStyle w:val="Pagrindinistekstas3"/>
              <w:tabs>
                <w:tab w:val="left" w:pos="720"/>
              </w:tabs>
              <w:spacing w:after="0"/>
              <w:ind w:left="227" w:hanging="567"/>
              <w:rPr>
                <w:rFonts w:ascii="Trebuchet MS" w:hAnsi="Trebuchet MS" w:cs="Arial"/>
                <w:sz w:val="22"/>
                <w:szCs w:val="22"/>
                <w:lang w:val="lt-LT"/>
              </w:rPr>
            </w:pPr>
            <w:r w:rsidRPr="003F124D">
              <w:rPr>
                <w:rFonts w:ascii="Trebuchet MS" w:hAnsi="Trebuchet MS" w:cs="Arial"/>
                <w:sz w:val="22"/>
                <w:szCs w:val="22"/>
                <w:lang w:val="lt-LT"/>
              </w:rPr>
              <w:t xml:space="preserve">            Valdymo punkto patalpos santykinis drėgnumas [</w:t>
            </w:r>
            <w:r w:rsidRPr="003F124D">
              <w:rPr>
                <w:rFonts w:ascii="Trebuchet MS" w:hAnsi="Trebuchet MS" w:cs="Tahoma"/>
                <w:sz w:val="22"/>
                <w:szCs w:val="22"/>
                <w:lang w:val="lt-LT"/>
              </w:rPr>
              <w:t>%</w:t>
            </w:r>
            <w:r w:rsidRPr="003F124D">
              <w:rPr>
                <w:rFonts w:ascii="Trebuchet MS" w:hAnsi="Trebuchet MS" w:cs="Arial"/>
                <w:sz w:val="22"/>
                <w:szCs w:val="22"/>
                <w:lang w:val="lt-LT"/>
              </w:rPr>
              <w:t>]</w:t>
            </w:r>
          </w:p>
        </w:tc>
      </w:tr>
      <w:tr w:rsidR="00FA7E33" w:rsidRPr="003F124D" w14:paraId="70DCF68A" w14:textId="77777777" w:rsidTr="00FA7E33">
        <w:tc>
          <w:tcPr>
            <w:tcW w:w="756" w:type="dxa"/>
            <w:vAlign w:val="center"/>
          </w:tcPr>
          <w:p w14:paraId="3650026B" w14:textId="242CBA68" w:rsidR="00FA7E33" w:rsidRPr="003F124D" w:rsidRDefault="00FA7E33" w:rsidP="00FA7E33">
            <w:pPr>
              <w:pStyle w:val="Pagrindinistekstas3"/>
              <w:tabs>
                <w:tab w:val="left" w:pos="720"/>
              </w:tabs>
              <w:spacing w:after="0"/>
              <w:rPr>
                <w:rFonts w:ascii="Trebuchet MS" w:hAnsi="Trebuchet MS" w:cs="Arial"/>
                <w:sz w:val="22"/>
                <w:szCs w:val="22"/>
                <w:lang w:val="lt-LT"/>
              </w:rPr>
            </w:pPr>
            <w:r>
              <w:rPr>
                <w:rFonts w:ascii="Trebuchet MS" w:hAnsi="Trebuchet MS" w:cs="Arial"/>
                <w:sz w:val="22"/>
                <w:szCs w:val="22"/>
                <w:lang w:val="lt-LT"/>
              </w:rPr>
              <w:t>9</w:t>
            </w:r>
            <w:r w:rsidRPr="003F124D">
              <w:rPr>
                <w:rFonts w:ascii="Trebuchet MS" w:hAnsi="Trebuchet MS" w:cs="Arial"/>
                <w:sz w:val="22"/>
                <w:szCs w:val="22"/>
                <w:lang w:val="lt-LT"/>
              </w:rPr>
              <w:t>.</w:t>
            </w:r>
          </w:p>
        </w:tc>
        <w:tc>
          <w:tcPr>
            <w:tcW w:w="8830" w:type="dxa"/>
            <w:vAlign w:val="center"/>
          </w:tcPr>
          <w:p w14:paraId="367991D9" w14:textId="77777777" w:rsidR="00FA7E33" w:rsidRPr="003F124D" w:rsidRDefault="00FA7E33" w:rsidP="00FA7E33">
            <w:pPr>
              <w:pStyle w:val="Pagrindinistekstas3"/>
              <w:tabs>
                <w:tab w:val="left" w:pos="720"/>
              </w:tabs>
              <w:spacing w:after="0"/>
              <w:rPr>
                <w:rFonts w:ascii="Trebuchet MS" w:hAnsi="Trebuchet MS" w:cs="Arial"/>
                <w:sz w:val="22"/>
                <w:szCs w:val="22"/>
                <w:lang w:val="lt-LT"/>
              </w:rPr>
            </w:pPr>
            <w:proofErr w:type="spellStart"/>
            <w:r w:rsidRPr="003F124D">
              <w:rPr>
                <w:rFonts w:ascii="Trebuchet MS" w:hAnsi="Trebuchet MS" w:cs="Arial"/>
                <w:sz w:val="22"/>
                <w:szCs w:val="22"/>
                <w:lang w:val="lt-LT"/>
              </w:rPr>
              <w:t>Prijunginių</w:t>
            </w:r>
            <w:proofErr w:type="spellEnd"/>
            <w:r w:rsidRPr="003F124D">
              <w:rPr>
                <w:rFonts w:ascii="Trebuchet MS" w:hAnsi="Trebuchet MS" w:cs="Arial"/>
                <w:sz w:val="22"/>
                <w:szCs w:val="22"/>
                <w:lang w:val="lt-LT"/>
              </w:rPr>
              <w:t xml:space="preserve"> RAA nuostatų grupės grįžtamasis matavimas, kuomet RAA nuostatų grupės valdomos analoginio tipo (angl. </w:t>
            </w:r>
            <w:proofErr w:type="spellStart"/>
            <w:r w:rsidRPr="003F124D">
              <w:rPr>
                <w:rFonts w:ascii="Trebuchet MS" w:hAnsi="Trebuchet MS" w:cs="Arial"/>
                <w:sz w:val="22"/>
                <w:szCs w:val="22"/>
                <w:lang w:val="lt-LT"/>
              </w:rPr>
              <w:t>SetPoint</w:t>
            </w:r>
            <w:proofErr w:type="spellEnd"/>
            <w:r w:rsidRPr="003F124D">
              <w:rPr>
                <w:rFonts w:ascii="Trebuchet MS" w:hAnsi="Trebuchet MS" w:cs="Arial"/>
                <w:sz w:val="22"/>
                <w:szCs w:val="22"/>
                <w:lang w:val="lt-LT"/>
              </w:rPr>
              <w:t>) komandomis.</w:t>
            </w:r>
          </w:p>
        </w:tc>
      </w:tr>
      <w:tr w:rsidR="00FA7E33" w:rsidRPr="003F124D" w14:paraId="3CC40DC1" w14:textId="77777777" w:rsidTr="00FA7E33">
        <w:tc>
          <w:tcPr>
            <w:tcW w:w="9586" w:type="dxa"/>
            <w:gridSpan w:val="2"/>
            <w:vAlign w:val="center"/>
          </w:tcPr>
          <w:p w14:paraId="67EAFBA0" w14:textId="77777777" w:rsidR="00FA7E33" w:rsidRPr="003F124D" w:rsidRDefault="00FA7E33" w:rsidP="00FA7E33">
            <w:pPr>
              <w:pStyle w:val="Pagrindinistekstas3"/>
              <w:tabs>
                <w:tab w:val="left" w:pos="720"/>
              </w:tabs>
              <w:spacing w:after="0"/>
              <w:jc w:val="center"/>
              <w:rPr>
                <w:rFonts w:ascii="Trebuchet MS" w:hAnsi="Trebuchet MS" w:cs="Arial"/>
                <w:b/>
                <w:i/>
                <w:sz w:val="22"/>
                <w:szCs w:val="22"/>
                <w:lang w:val="lt-LT"/>
              </w:rPr>
            </w:pPr>
            <w:r w:rsidRPr="003F124D">
              <w:rPr>
                <w:rFonts w:ascii="Trebuchet MS" w:hAnsi="Trebuchet MS" w:cs="Arial"/>
                <w:b/>
                <w:i/>
                <w:sz w:val="22"/>
                <w:szCs w:val="22"/>
                <w:lang w:val="lt-LT"/>
              </w:rPr>
              <w:t>Bendros pastabos:</w:t>
            </w:r>
          </w:p>
        </w:tc>
      </w:tr>
      <w:tr w:rsidR="00FA7E33" w:rsidRPr="002E1ED6" w14:paraId="08D45FA0" w14:textId="77777777" w:rsidTr="00FA7E33">
        <w:tc>
          <w:tcPr>
            <w:tcW w:w="756" w:type="dxa"/>
            <w:vAlign w:val="center"/>
          </w:tcPr>
          <w:p w14:paraId="48507CC7" w14:textId="3FD004EC" w:rsidR="00FA7E33" w:rsidRPr="003F124D" w:rsidRDefault="00FA7E33" w:rsidP="00FA7E33">
            <w:pPr>
              <w:pStyle w:val="Pagrindinistekstas3"/>
              <w:tabs>
                <w:tab w:val="left" w:pos="720"/>
              </w:tabs>
              <w:spacing w:after="0"/>
              <w:rPr>
                <w:rFonts w:ascii="Trebuchet MS" w:hAnsi="Trebuchet MS" w:cs="Arial"/>
                <w:sz w:val="22"/>
                <w:szCs w:val="22"/>
                <w:lang w:val="lt-LT"/>
              </w:rPr>
            </w:pPr>
            <w:r>
              <w:rPr>
                <w:rFonts w:ascii="Trebuchet MS" w:hAnsi="Trebuchet MS" w:cs="Arial"/>
                <w:sz w:val="22"/>
                <w:szCs w:val="22"/>
                <w:lang w:val="lt-LT"/>
              </w:rPr>
              <w:t>10</w:t>
            </w:r>
            <w:r w:rsidRPr="003F124D">
              <w:rPr>
                <w:rFonts w:ascii="Trebuchet MS" w:hAnsi="Trebuchet MS" w:cs="Arial"/>
                <w:sz w:val="22"/>
                <w:szCs w:val="22"/>
                <w:lang w:val="lt-LT"/>
              </w:rPr>
              <w:t>.</w:t>
            </w:r>
          </w:p>
        </w:tc>
        <w:tc>
          <w:tcPr>
            <w:tcW w:w="8830" w:type="dxa"/>
            <w:vAlign w:val="center"/>
          </w:tcPr>
          <w:p w14:paraId="52CFCC10" w14:textId="034F62C1" w:rsidR="00FA7E33" w:rsidRPr="003F124D" w:rsidRDefault="00FA7E33" w:rsidP="00FA7E33">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Matavimai turi būti perduodami visiems 110</w:t>
            </w:r>
            <w:r w:rsidR="006D2213">
              <w:rPr>
                <w:rFonts w:ascii="Trebuchet MS" w:hAnsi="Trebuchet MS" w:cs="Arial"/>
                <w:sz w:val="22"/>
                <w:szCs w:val="22"/>
                <w:lang w:val="lt-LT"/>
              </w:rPr>
              <w:t xml:space="preserve"> </w:t>
            </w:r>
            <w:proofErr w:type="spellStart"/>
            <w:r w:rsidR="006D2213">
              <w:rPr>
                <w:rFonts w:ascii="Trebuchet MS" w:hAnsi="Trebuchet MS" w:cs="Arial"/>
                <w:sz w:val="22"/>
                <w:szCs w:val="22"/>
                <w:lang w:val="lt-LT"/>
              </w:rPr>
              <w:t>kV</w:t>
            </w:r>
            <w:proofErr w:type="spellEnd"/>
            <w:r w:rsidR="006D2213">
              <w:rPr>
                <w:rFonts w:ascii="Trebuchet MS" w:hAnsi="Trebuchet MS" w:cs="Arial"/>
                <w:sz w:val="22"/>
                <w:szCs w:val="22"/>
                <w:lang w:val="lt-LT"/>
              </w:rPr>
              <w:t xml:space="preserve"> </w:t>
            </w:r>
            <w:proofErr w:type="spellStart"/>
            <w:r w:rsidRPr="003F124D">
              <w:rPr>
                <w:rFonts w:ascii="Trebuchet MS" w:hAnsi="Trebuchet MS" w:cs="Arial"/>
                <w:sz w:val="22"/>
                <w:szCs w:val="22"/>
                <w:lang w:val="lt-LT"/>
              </w:rPr>
              <w:t>prijunginiams</w:t>
            </w:r>
            <w:proofErr w:type="spellEnd"/>
            <w:r w:rsidRPr="003F124D">
              <w:rPr>
                <w:rFonts w:ascii="Trebuchet MS" w:hAnsi="Trebuchet MS" w:cs="Arial"/>
                <w:sz w:val="22"/>
                <w:szCs w:val="22"/>
                <w:lang w:val="lt-LT"/>
              </w:rPr>
              <w:t xml:space="preserve"> užtikrinant nurodytą paklaidą </w:t>
            </w:r>
            <w:proofErr w:type="spellStart"/>
            <w:r w:rsidRPr="003F124D">
              <w:rPr>
                <w:rFonts w:ascii="Trebuchet MS" w:hAnsi="Trebuchet MS" w:cs="Arial"/>
                <w:sz w:val="22"/>
                <w:szCs w:val="22"/>
                <w:lang w:val="lt-LT"/>
              </w:rPr>
              <w:t>t.y</w:t>
            </w:r>
            <w:proofErr w:type="spellEnd"/>
            <w:r w:rsidRPr="003F124D">
              <w:rPr>
                <w:rFonts w:ascii="Trebuchet MS" w:hAnsi="Trebuchet MS" w:cs="Arial"/>
                <w:sz w:val="22"/>
                <w:szCs w:val="22"/>
                <w:lang w:val="lt-LT"/>
              </w:rPr>
              <w:t xml:space="preserve">. </w:t>
            </w:r>
            <w:r w:rsidRPr="003F124D">
              <w:rPr>
                <w:rFonts w:ascii="Trebuchet MS" w:hAnsi="Trebuchet MS" w:cs="Arial"/>
                <w:sz w:val="22"/>
                <w:szCs w:val="22"/>
                <w:lang w:val="lt-LT"/>
              </w:rPr>
              <w:sym w:font="Symbol" w:char="F0A3"/>
            </w:r>
            <w:r w:rsidRPr="003F124D">
              <w:rPr>
                <w:rFonts w:ascii="Trebuchet MS" w:hAnsi="Trebuchet MS" w:cs="Arial"/>
                <w:sz w:val="22"/>
                <w:szCs w:val="22"/>
                <w:lang w:val="lt-LT"/>
              </w:rPr>
              <w:t xml:space="preserve"> 1 %. 0,4</w:t>
            </w:r>
            <w:r w:rsidR="006D2213">
              <w:rPr>
                <w:rFonts w:ascii="Trebuchet MS" w:hAnsi="Trebuchet MS" w:cs="Arial"/>
                <w:sz w:val="22"/>
                <w:szCs w:val="22"/>
                <w:lang w:val="lt-LT"/>
              </w:rPr>
              <w:t xml:space="preserve"> </w:t>
            </w:r>
            <w:proofErr w:type="spellStart"/>
            <w:r w:rsidR="006D2213">
              <w:rPr>
                <w:rFonts w:ascii="Trebuchet MS" w:hAnsi="Trebuchet MS" w:cs="Arial"/>
                <w:sz w:val="22"/>
                <w:szCs w:val="22"/>
                <w:lang w:val="lt-LT"/>
              </w:rPr>
              <w:t>kV</w:t>
            </w:r>
            <w:proofErr w:type="spellEnd"/>
            <w:r w:rsidR="006D2213">
              <w:rPr>
                <w:rFonts w:ascii="Trebuchet MS" w:hAnsi="Trebuchet MS" w:cs="Arial"/>
                <w:sz w:val="22"/>
                <w:szCs w:val="22"/>
                <w:lang w:val="lt-LT"/>
              </w:rPr>
              <w:t xml:space="preserve"> </w:t>
            </w:r>
            <w:r w:rsidRPr="003F124D">
              <w:rPr>
                <w:rFonts w:ascii="Trebuchet MS" w:hAnsi="Trebuchet MS" w:cs="Arial"/>
                <w:sz w:val="22"/>
                <w:szCs w:val="22"/>
                <w:lang w:val="lt-LT"/>
              </w:rPr>
              <w:t>KSSRS, 0,2</w:t>
            </w:r>
            <w:r w:rsidR="006D2213">
              <w:rPr>
                <w:rFonts w:ascii="Trebuchet MS" w:hAnsi="Trebuchet MS" w:cs="Arial"/>
                <w:sz w:val="22"/>
                <w:szCs w:val="22"/>
                <w:lang w:val="lt-LT"/>
              </w:rPr>
              <w:t xml:space="preserve"> </w:t>
            </w:r>
            <w:proofErr w:type="spellStart"/>
            <w:r w:rsidR="006D2213">
              <w:rPr>
                <w:rFonts w:ascii="Trebuchet MS" w:hAnsi="Trebuchet MS" w:cs="Arial"/>
                <w:sz w:val="22"/>
                <w:szCs w:val="22"/>
                <w:lang w:val="lt-LT"/>
              </w:rPr>
              <w:t>kV</w:t>
            </w:r>
            <w:proofErr w:type="spellEnd"/>
            <w:r w:rsidR="006D2213">
              <w:rPr>
                <w:rFonts w:ascii="Trebuchet MS" w:hAnsi="Trebuchet MS" w:cs="Arial"/>
                <w:sz w:val="22"/>
                <w:szCs w:val="22"/>
                <w:lang w:val="lt-LT"/>
              </w:rPr>
              <w:t xml:space="preserve"> </w:t>
            </w:r>
            <w:r w:rsidRPr="003F124D">
              <w:rPr>
                <w:rFonts w:ascii="Trebuchet MS" w:hAnsi="Trebuchet MS" w:cs="Arial"/>
                <w:sz w:val="22"/>
                <w:szCs w:val="22"/>
                <w:lang w:val="lt-LT"/>
              </w:rPr>
              <w:t xml:space="preserve">NSSRS, temperatūros matavimai gali būti perduodami užtikrinant paklaidą </w:t>
            </w:r>
            <w:r w:rsidRPr="003F124D">
              <w:rPr>
                <w:rFonts w:ascii="Trebuchet MS" w:hAnsi="Trebuchet MS" w:cs="Arial"/>
                <w:sz w:val="22"/>
                <w:szCs w:val="22"/>
                <w:lang w:val="lt-LT"/>
              </w:rPr>
              <w:sym w:font="Symbol" w:char="F0A3"/>
            </w:r>
            <w:r w:rsidRPr="003F124D">
              <w:rPr>
                <w:rFonts w:ascii="Trebuchet MS" w:hAnsi="Trebuchet MS" w:cs="Arial"/>
                <w:sz w:val="22"/>
                <w:szCs w:val="22"/>
                <w:lang w:val="lt-LT"/>
              </w:rPr>
              <w:t xml:space="preserve"> 2,5 %. </w:t>
            </w:r>
          </w:p>
        </w:tc>
      </w:tr>
      <w:tr w:rsidR="00FA7E33" w:rsidRPr="002E1ED6" w14:paraId="775F189B" w14:textId="77777777" w:rsidTr="00FA7E33">
        <w:tc>
          <w:tcPr>
            <w:tcW w:w="756" w:type="dxa"/>
            <w:vAlign w:val="center"/>
          </w:tcPr>
          <w:p w14:paraId="5665407C" w14:textId="6D7DC234" w:rsidR="00FA7E33" w:rsidRPr="003F124D" w:rsidRDefault="00FA7E33" w:rsidP="00FA7E33">
            <w:pPr>
              <w:pStyle w:val="Pagrindinistekstas3"/>
              <w:tabs>
                <w:tab w:val="left" w:pos="720"/>
              </w:tabs>
              <w:spacing w:after="0"/>
              <w:rPr>
                <w:rFonts w:ascii="Trebuchet MS" w:hAnsi="Trebuchet MS" w:cs="Arial"/>
                <w:sz w:val="22"/>
                <w:szCs w:val="22"/>
                <w:lang w:val="lt-LT"/>
              </w:rPr>
            </w:pPr>
            <w:r>
              <w:rPr>
                <w:rFonts w:ascii="Trebuchet MS" w:hAnsi="Trebuchet MS" w:cs="Arial"/>
                <w:sz w:val="22"/>
                <w:szCs w:val="22"/>
                <w:lang w:val="lt-LT"/>
              </w:rPr>
              <w:t>11</w:t>
            </w:r>
            <w:r w:rsidRPr="003F124D">
              <w:rPr>
                <w:rFonts w:ascii="Trebuchet MS" w:hAnsi="Trebuchet MS" w:cs="Arial"/>
                <w:sz w:val="22"/>
                <w:szCs w:val="22"/>
                <w:lang w:val="lt-LT"/>
              </w:rPr>
              <w:t>.</w:t>
            </w:r>
          </w:p>
        </w:tc>
        <w:tc>
          <w:tcPr>
            <w:tcW w:w="8830" w:type="dxa"/>
            <w:vAlign w:val="center"/>
          </w:tcPr>
          <w:p w14:paraId="0567BA34" w14:textId="178C37F2" w:rsidR="00FA7E33" w:rsidRPr="003F124D" w:rsidRDefault="00FA7E33" w:rsidP="00FA7E33">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Galios transformatori</w:t>
            </w:r>
            <w:r>
              <w:rPr>
                <w:rFonts w:ascii="Trebuchet MS" w:hAnsi="Trebuchet MS" w:cs="Arial"/>
                <w:sz w:val="22"/>
                <w:szCs w:val="22"/>
                <w:lang w:val="lt-LT"/>
              </w:rPr>
              <w:t>ų</w:t>
            </w:r>
            <w:r w:rsidRPr="003F124D">
              <w:rPr>
                <w:rFonts w:ascii="Trebuchet MS" w:hAnsi="Trebuchet MS" w:cs="Arial"/>
                <w:sz w:val="22"/>
                <w:szCs w:val="22"/>
                <w:lang w:val="lt-LT"/>
              </w:rPr>
              <w:t xml:space="preserve"> 110</w:t>
            </w:r>
            <w:r w:rsidR="006D2213">
              <w:rPr>
                <w:rFonts w:ascii="Trebuchet MS" w:hAnsi="Trebuchet MS" w:cs="Arial"/>
                <w:sz w:val="22"/>
                <w:szCs w:val="22"/>
                <w:lang w:val="lt-LT"/>
              </w:rPr>
              <w:t xml:space="preserve"> </w:t>
            </w:r>
            <w:proofErr w:type="spellStart"/>
            <w:r w:rsidR="006D2213">
              <w:rPr>
                <w:rFonts w:ascii="Trebuchet MS" w:hAnsi="Trebuchet MS" w:cs="Arial"/>
                <w:sz w:val="22"/>
                <w:szCs w:val="22"/>
                <w:lang w:val="lt-LT"/>
              </w:rPr>
              <w:t>kV</w:t>
            </w:r>
            <w:proofErr w:type="spellEnd"/>
            <w:r w:rsidR="006D2213">
              <w:rPr>
                <w:rFonts w:ascii="Trebuchet MS" w:hAnsi="Trebuchet MS" w:cs="Arial"/>
                <w:sz w:val="22"/>
                <w:szCs w:val="22"/>
                <w:lang w:val="lt-LT"/>
              </w:rPr>
              <w:t xml:space="preserve"> </w:t>
            </w:r>
            <w:r w:rsidRPr="003F124D">
              <w:rPr>
                <w:rFonts w:ascii="Trebuchet MS" w:hAnsi="Trebuchet MS" w:cs="Arial"/>
                <w:sz w:val="22"/>
                <w:szCs w:val="22"/>
                <w:lang w:val="lt-LT"/>
              </w:rPr>
              <w:t>įvado</w:t>
            </w:r>
            <w:r>
              <w:rPr>
                <w:rFonts w:ascii="Trebuchet MS" w:hAnsi="Trebuchet MS" w:cs="Arial"/>
                <w:sz w:val="22"/>
                <w:szCs w:val="22"/>
                <w:lang w:val="lt-LT"/>
              </w:rPr>
              <w:t>, EPL, TS-100</w:t>
            </w:r>
            <w:r w:rsidRPr="003F124D">
              <w:rPr>
                <w:rFonts w:ascii="Trebuchet MS" w:hAnsi="Trebuchet MS" w:cs="Arial"/>
                <w:sz w:val="22"/>
                <w:szCs w:val="22"/>
                <w:lang w:val="lt-LT"/>
              </w:rPr>
              <w:t xml:space="preserve"> matavimai turi būti perduodami iš momentinių duomenų valdiklio (MDV) ir, kaip alternatyva, iš RAA įrenginių. Alternatyvūs matavimai iš RAA įrenginių gali būti perduodami užtikrinant paklaidą </w:t>
            </w:r>
            <w:r w:rsidRPr="003F124D">
              <w:rPr>
                <w:rFonts w:ascii="Trebuchet MS" w:hAnsi="Trebuchet MS" w:cs="Arial"/>
                <w:sz w:val="22"/>
                <w:szCs w:val="22"/>
                <w:lang w:val="lt-LT"/>
              </w:rPr>
              <w:sym w:font="Symbol" w:char="F0A3"/>
            </w:r>
            <w:r w:rsidRPr="003F124D">
              <w:rPr>
                <w:rFonts w:ascii="Trebuchet MS" w:hAnsi="Trebuchet MS" w:cs="Arial"/>
                <w:sz w:val="22"/>
                <w:szCs w:val="22"/>
                <w:lang w:val="lt-LT"/>
              </w:rPr>
              <w:t xml:space="preserve"> 2,5 %.</w:t>
            </w:r>
          </w:p>
        </w:tc>
      </w:tr>
    </w:tbl>
    <w:p w14:paraId="163FE999" w14:textId="77777777" w:rsidR="001446B6" w:rsidRPr="003F124D" w:rsidRDefault="001446B6" w:rsidP="001446B6">
      <w:pPr>
        <w:rPr>
          <w:rFonts w:ascii="Trebuchet MS" w:hAnsi="Trebuchet MS"/>
          <w:sz w:val="22"/>
          <w:szCs w:val="22"/>
          <w:lang w:val="lt-LT"/>
        </w:rPr>
      </w:pPr>
    </w:p>
    <w:p w14:paraId="2CF14CA7" w14:textId="77777777" w:rsidR="001446B6" w:rsidRPr="003F124D" w:rsidRDefault="001446B6" w:rsidP="00BE2D03">
      <w:pPr>
        <w:pStyle w:val="Stilius13"/>
      </w:pPr>
      <w:r w:rsidRPr="003F124D">
        <w:lastRenderedPageBreak/>
        <w:t>Turi būti perduodamos valdymo komandos realiame laike sekantiems įrenginiams (perdavimo kryptis į TSPĮ):</w:t>
      </w:r>
    </w:p>
    <w:p w14:paraId="401673BE" w14:textId="77777777" w:rsidR="001446B6" w:rsidRPr="003F124D" w:rsidRDefault="001446B6" w:rsidP="001446B6">
      <w:pPr>
        <w:rPr>
          <w:rFonts w:ascii="Trebuchet MS" w:hAnsi="Trebuchet MS"/>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56"/>
        <w:gridCol w:w="8868"/>
        <w:gridCol w:w="12"/>
      </w:tblGrid>
      <w:tr w:rsidR="001446B6" w:rsidRPr="002E1ED6" w14:paraId="5D28926A" w14:textId="77777777" w:rsidTr="00044243">
        <w:trPr>
          <w:gridAfter w:val="1"/>
          <w:wAfter w:w="12" w:type="dxa"/>
          <w:tblHeader/>
        </w:trPr>
        <w:tc>
          <w:tcPr>
            <w:tcW w:w="756" w:type="dxa"/>
            <w:vAlign w:val="center"/>
          </w:tcPr>
          <w:p w14:paraId="38630808" w14:textId="77777777" w:rsidR="001446B6" w:rsidRPr="003F124D" w:rsidRDefault="001446B6" w:rsidP="00033608">
            <w:pPr>
              <w:pStyle w:val="Pagrindinistekstas3"/>
              <w:tabs>
                <w:tab w:val="left" w:pos="720"/>
              </w:tabs>
              <w:spacing w:after="0"/>
              <w:rPr>
                <w:rFonts w:ascii="Trebuchet MS" w:hAnsi="Trebuchet MS" w:cs="Arial"/>
                <w:b/>
                <w:sz w:val="22"/>
                <w:szCs w:val="22"/>
                <w:lang w:val="lt-LT"/>
              </w:rPr>
            </w:pPr>
            <w:r w:rsidRPr="003F124D">
              <w:rPr>
                <w:rFonts w:ascii="Trebuchet MS" w:hAnsi="Trebuchet MS" w:cs="Arial"/>
                <w:b/>
                <w:sz w:val="22"/>
                <w:szCs w:val="22"/>
                <w:lang w:val="lt-LT"/>
              </w:rPr>
              <w:t>Eil.nr.</w:t>
            </w:r>
          </w:p>
        </w:tc>
        <w:tc>
          <w:tcPr>
            <w:tcW w:w="8868" w:type="dxa"/>
            <w:vAlign w:val="center"/>
          </w:tcPr>
          <w:p w14:paraId="4A37E3BC" w14:textId="77777777" w:rsidR="001446B6" w:rsidRPr="003F124D" w:rsidRDefault="001446B6" w:rsidP="00033608">
            <w:pPr>
              <w:pStyle w:val="Pagrindinistekstas3"/>
              <w:tabs>
                <w:tab w:val="left" w:pos="720"/>
              </w:tabs>
              <w:spacing w:after="0"/>
              <w:rPr>
                <w:rFonts w:ascii="Trebuchet MS" w:hAnsi="Trebuchet MS" w:cs="Arial"/>
                <w:b/>
                <w:sz w:val="22"/>
                <w:szCs w:val="22"/>
                <w:lang w:val="lt-LT"/>
              </w:rPr>
            </w:pPr>
            <w:r w:rsidRPr="003F124D">
              <w:rPr>
                <w:rFonts w:ascii="Trebuchet MS" w:hAnsi="Trebuchet MS" w:cs="Arial"/>
                <w:b/>
                <w:sz w:val="22"/>
                <w:szCs w:val="22"/>
                <w:lang w:val="lt-LT"/>
              </w:rPr>
              <w:t>Įrenginių, kurie valdomi iš PSO DVS, apibūdinimas</w:t>
            </w:r>
          </w:p>
        </w:tc>
      </w:tr>
      <w:tr w:rsidR="001446B6" w:rsidRPr="003F124D" w14:paraId="413C1D4E" w14:textId="77777777" w:rsidTr="00044243">
        <w:tc>
          <w:tcPr>
            <w:tcW w:w="9636" w:type="dxa"/>
            <w:gridSpan w:val="3"/>
            <w:vAlign w:val="center"/>
          </w:tcPr>
          <w:p w14:paraId="7885D4A8" w14:textId="794AEA5F" w:rsidR="001446B6" w:rsidRPr="003F124D" w:rsidRDefault="001446B6" w:rsidP="00FA7E33">
            <w:pPr>
              <w:pStyle w:val="Pagrindinistekstas3"/>
              <w:tabs>
                <w:tab w:val="left" w:pos="720"/>
              </w:tabs>
              <w:spacing w:after="0"/>
              <w:jc w:val="center"/>
              <w:rPr>
                <w:rFonts w:ascii="Trebuchet MS" w:hAnsi="Trebuchet MS" w:cs="Arial"/>
                <w:b/>
                <w:i/>
                <w:sz w:val="22"/>
                <w:szCs w:val="22"/>
                <w:lang w:val="lt-LT"/>
              </w:rPr>
            </w:pPr>
            <w:r w:rsidRPr="003F124D">
              <w:rPr>
                <w:rFonts w:ascii="Trebuchet MS" w:hAnsi="Trebuchet MS" w:cs="Arial"/>
                <w:b/>
                <w:i/>
                <w:sz w:val="22"/>
                <w:szCs w:val="22"/>
                <w:lang w:val="lt-LT"/>
              </w:rPr>
              <w:t>110</w:t>
            </w:r>
            <w:r w:rsidR="006D2213">
              <w:rPr>
                <w:rFonts w:ascii="Trebuchet MS" w:hAnsi="Trebuchet MS" w:cs="Arial"/>
                <w:b/>
                <w:i/>
                <w:sz w:val="22"/>
                <w:szCs w:val="22"/>
                <w:lang w:val="lt-LT"/>
              </w:rPr>
              <w:t xml:space="preserve"> </w:t>
            </w:r>
            <w:proofErr w:type="spellStart"/>
            <w:r w:rsidR="006D2213">
              <w:rPr>
                <w:rFonts w:ascii="Trebuchet MS" w:hAnsi="Trebuchet MS" w:cs="Arial"/>
                <w:b/>
                <w:i/>
                <w:sz w:val="22"/>
                <w:szCs w:val="22"/>
                <w:lang w:val="lt-LT"/>
              </w:rPr>
              <w:t>kV</w:t>
            </w:r>
            <w:proofErr w:type="spellEnd"/>
            <w:r w:rsidR="006D2213">
              <w:rPr>
                <w:rFonts w:ascii="Trebuchet MS" w:hAnsi="Trebuchet MS" w:cs="Arial"/>
                <w:b/>
                <w:i/>
                <w:sz w:val="22"/>
                <w:szCs w:val="22"/>
                <w:lang w:val="lt-LT"/>
              </w:rPr>
              <w:t xml:space="preserve"> </w:t>
            </w:r>
            <w:r w:rsidRPr="003F124D">
              <w:rPr>
                <w:rFonts w:ascii="Trebuchet MS" w:hAnsi="Trebuchet MS" w:cs="Arial"/>
                <w:b/>
                <w:i/>
                <w:sz w:val="22"/>
                <w:szCs w:val="22"/>
                <w:lang w:val="lt-LT"/>
              </w:rPr>
              <w:t>TP PT dalies įrenginiai:</w:t>
            </w:r>
          </w:p>
        </w:tc>
      </w:tr>
      <w:tr w:rsidR="001446B6" w:rsidRPr="002E1ED6" w14:paraId="084025BB" w14:textId="77777777" w:rsidTr="00044243">
        <w:trPr>
          <w:gridAfter w:val="1"/>
          <w:wAfter w:w="12" w:type="dxa"/>
        </w:trPr>
        <w:tc>
          <w:tcPr>
            <w:tcW w:w="756" w:type="dxa"/>
            <w:vAlign w:val="center"/>
          </w:tcPr>
          <w:p w14:paraId="3A3CFEF2"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1.</w:t>
            </w:r>
          </w:p>
        </w:tc>
        <w:tc>
          <w:tcPr>
            <w:tcW w:w="8868" w:type="dxa"/>
            <w:vAlign w:val="center"/>
          </w:tcPr>
          <w:p w14:paraId="510D59F0"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Perdavimo tinklo visų komutavimo aparatų ir įžemiklių valdymas.</w:t>
            </w:r>
          </w:p>
        </w:tc>
      </w:tr>
      <w:tr w:rsidR="001446B6" w:rsidRPr="002E1ED6" w14:paraId="3BB730ED" w14:textId="77777777" w:rsidTr="00044243">
        <w:trPr>
          <w:gridAfter w:val="1"/>
          <w:wAfter w:w="12" w:type="dxa"/>
        </w:trPr>
        <w:tc>
          <w:tcPr>
            <w:tcW w:w="756" w:type="dxa"/>
            <w:vAlign w:val="center"/>
          </w:tcPr>
          <w:p w14:paraId="1FF42CBC"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2.</w:t>
            </w:r>
          </w:p>
        </w:tc>
        <w:tc>
          <w:tcPr>
            <w:tcW w:w="8868" w:type="dxa"/>
            <w:vAlign w:val="center"/>
          </w:tcPr>
          <w:p w14:paraId="7564EBCE"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 xml:space="preserve">Perdavimo tinklo </w:t>
            </w:r>
            <w:proofErr w:type="spellStart"/>
            <w:r w:rsidRPr="003F124D">
              <w:rPr>
                <w:rFonts w:ascii="Trebuchet MS" w:hAnsi="Trebuchet MS" w:cs="Arial"/>
                <w:sz w:val="22"/>
                <w:szCs w:val="22"/>
                <w:lang w:val="lt-LT"/>
              </w:rPr>
              <w:t>telekomandų</w:t>
            </w:r>
            <w:proofErr w:type="spellEnd"/>
            <w:r w:rsidRPr="003F124D">
              <w:rPr>
                <w:rFonts w:ascii="Trebuchet MS" w:hAnsi="Trebuchet MS" w:cs="Arial"/>
                <w:sz w:val="22"/>
                <w:szCs w:val="22"/>
                <w:lang w:val="lt-LT"/>
              </w:rPr>
              <w:t xml:space="preserve"> perdavimo įrenginių imtuvai/siųstuvai:</w:t>
            </w:r>
          </w:p>
        </w:tc>
      </w:tr>
      <w:tr w:rsidR="001446B6" w:rsidRPr="002E1ED6" w14:paraId="024C6E77" w14:textId="77777777" w:rsidTr="00044243">
        <w:trPr>
          <w:gridAfter w:val="1"/>
          <w:wAfter w:w="12" w:type="dxa"/>
        </w:trPr>
        <w:tc>
          <w:tcPr>
            <w:tcW w:w="756" w:type="dxa"/>
            <w:vAlign w:val="center"/>
          </w:tcPr>
          <w:p w14:paraId="7DDCCDEF"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2.1.</w:t>
            </w:r>
          </w:p>
        </w:tc>
        <w:tc>
          <w:tcPr>
            <w:tcW w:w="8868" w:type="dxa"/>
            <w:vAlign w:val="center"/>
          </w:tcPr>
          <w:p w14:paraId="1AD541DD" w14:textId="77777777" w:rsidR="001446B6" w:rsidRPr="003F124D" w:rsidRDefault="001446B6" w:rsidP="00033608">
            <w:pPr>
              <w:pStyle w:val="Pagrindinistekstas3"/>
              <w:tabs>
                <w:tab w:val="left" w:pos="720"/>
              </w:tabs>
              <w:spacing w:after="0"/>
              <w:ind w:left="340"/>
              <w:rPr>
                <w:rFonts w:ascii="Trebuchet MS" w:hAnsi="Trebuchet MS" w:cs="Arial"/>
                <w:sz w:val="22"/>
                <w:szCs w:val="22"/>
                <w:lang w:val="lt-LT"/>
              </w:rPr>
            </w:pPr>
            <w:r w:rsidRPr="003F124D">
              <w:rPr>
                <w:rFonts w:ascii="Trebuchet MS" w:hAnsi="Trebuchet MS" w:cs="Arial"/>
                <w:sz w:val="22"/>
                <w:szCs w:val="22"/>
                <w:lang w:val="lt-LT"/>
              </w:rPr>
              <w:t>Imtuvų/siųstuvų komandų (siųstuvo ir imtuvo komandos pažymėtos tuo pačiu numeriu) valdymas (išjungimas/įjungimas);</w:t>
            </w:r>
          </w:p>
        </w:tc>
      </w:tr>
      <w:tr w:rsidR="001446B6" w:rsidRPr="002E1ED6" w14:paraId="79BB9399" w14:textId="77777777" w:rsidTr="00044243">
        <w:trPr>
          <w:gridAfter w:val="1"/>
          <w:wAfter w:w="12" w:type="dxa"/>
        </w:trPr>
        <w:tc>
          <w:tcPr>
            <w:tcW w:w="756" w:type="dxa"/>
            <w:vAlign w:val="center"/>
          </w:tcPr>
          <w:p w14:paraId="49368107"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3.</w:t>
            </w:r>
          </w:p>
        </w:tc>
        <w:tc>
          <w:tcPr>
            <w:tcW w:w="8868" w:type="dxa"/>
            <w:vAlign w:val="center"/>
          </w:tcPr>
          <w:p w14:paraId="4B00D36B"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Perdavimo tinklo įrenginių RAA nuostatų grupių valdymas.</w:t>
            </w:r>
          </w:p>
        </w:tc>
      </w:tr>
      <w:tr w:rsidR="001446B6" w:rsidRPr="002E1ED6" w14:paraId="76CE36A9" w14:textId="77777777" w:rsidTr="00044243">
        <w:trPr>
          <w:gridAfter w:val="1"/>
          <w:wAfter w:w="12" w:type="dxa"/>
        </w:trPr>
        <w:tc>
          <w:tcPr>
            <w:tcW w:w="756" w:type="dxa"/>
            <w:vAlign w:val="center"/>
          </w:tcPr>
          <w:p w14:paraId="2C1A4BB8"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4.</w:t>
            </w:r>
          </w:p>
        </w:tc>
        <w:tc>
          <w:tcPr>
            <w:tcW w:w="8868" w:type="dxa"/>
            <w:vAlign w:val="center"/>
          </w:tcPr>
          <w:p w14:paraId="07D7A47E"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Perdavimo tinklo įrenginių RAA funkcijų valdymas.</w:t>
            </w:r>
          </w:p>
        </w:tc>
      </w:tr>
      <w:tr w:rsidR="001446B6" w:rsidRPr="002E1ED6" w14:paraId="4BDC4283" w14:textId="77777777" w:rsidTr="00044243">
        <w:trPr>
          <w:gridAfter w:val="1"/>
          <w:wAfter w:w="12" w:type="dxa"/>
        </w:trPr>
        <w:tc>
          <w:tcPr>
            <w:tcW w:w="756" w:type="dxa"/>
            <w:vAlign w:val="center"/>
          </w:tcPr>
          <w:p w14:paraId="69F9BCE3" w14:textId="17398F75" w:rsidR="001446B6" w:rsidRPr="003F124D" w:rsidRDefault="00C7322C" w:rsidP="00033608">
            <w:pPr>
              <w:pStyle w:val="Pagrindinistekstas3"/>
              <w:tabs>
                <w:tab w:val="left" w:pos="720"/>
              </w:tabs>
              <w:spacing w:after="0"/>
              <w:rPr>
                <w:rFonts w:ascii="Trebuchet MS" w:hAnsi="Trebuchet MS" w:cs="Arial"/>
                <w:sz w:val="22"/>
                <w:szCs w:val="22"/>
                <w:lang w:val="lt-LT"/>
              </w:rPr>
            </w:pPr>
            <w:r>
              <w:rPr>
                <w:rFonts w:ascii="Trebuchet MS" w:hAnsi="Trebuchet MS" w:cs="Arial"/>
                <w:sz w:val="22"/>
                <w:szCs w:val="22"/>
                <w:lang w:val="lt-LT"/>
              </w:rPr>
              <w:t>5</w:t>
            </w:r>
            <w:r w:rsidR="001446B6" w:rsidRPr="003F124D">
              <w:rPr>
                <w:rFonts w:ascii="Trebuchet MS" w:hAnsi="Trebuchet MS" w:cs="Arial"/>
                <w:sz w:val="22"/>
                <w:szCs w:val="22"/>
                <w:lang w:val="lt-LT"/>
              </w:rPr>
              <w:t>.</w:t>
            </w:r>
          </w:p>
        </w:tc>
        <w:tc>
          <w:tcPr>
            <w:tcW w:w="8868" w:type="dxa"/>
            <w:vAlign w:val="center"/>
          </w:tcPr>
          <w:p w14:paraId="2CD03DB6" w14:textId="1F40E78A"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 xml:space="preserve">Perdavimo tinklo KSSRS įvadinių ir </w:t>
            </w:r>
            <w:proofErr w:type="spellStart"/>
            <w:r w:rsidRPr="003F124D">
              <w:rPr>
                <w:rFonts w:ascii="Trebuchet MS" w:hAnsi="Trebuchet MS" w:cs="Arial"/>
                <w:sz w:val="22"/>
                <w:szCs w:val="22"/>
                <w:lang w:val="lt-LT"/>
              </w:rPr>
              <w:t>sekcijinio</w:t>
            </w:r>
            <w:proofErr w:type="spellEnd"/>
            <w:r w:rsidRPr="003F124D">
              <w:rPr>
                <w:rFonts w:ascii="Trebuchet MS" w:hAnsi="Trebuchet MS" w:cs="Arial"/>
                <w:sz w:val="22"/>
                <w:szCs w:val="22"/>
                <w:lang w:val="lt-LT"/>
              </w:rPr>
              <w:t xml:space="preserve">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xml:space="preserve"> valdymas, KSSRS 0,4</w:t>
            </w:r>
            <w:r w:rsidR="006D2213">
              <w:rPr>
                <w:rFonts w:ascii="Trebuchet MS" w:hAnsi="Trebuchet MS" w:cs="Arial"/>
                <w:sz w:val="22"/>
                <w:szCs w:val="22"/>
                <w:lang w:val="lt-LT"/>
              </w:rPr>
              <w:t xml:space="preserve"> </w:t>
            </w:r>
            <w:proofErr w:type="spellStart"/>
            <w:r w:rsidR="006D2213">
              <w:rPr>
                <w:rFonts w:ascii="Trebuchet MS" w:hAnsi="Trebuchet MS" w:cs="Arial"/>
                <w:sz w:val="22"/>
                <w:szCs w:val="22"/>
                <w:lang w:val="lt-LT"/>
              </w:rPr>
              <w:t>kV</w:t>
            </w:r>
            <w:proofErr w:type="spellEnd"/>
            <w:r w:rsidR="006D2213">
              <w:rPr>
                <w:rFonts w:ascii="Trebuchet MS" w:hAnsi="Trebuchet MS" w:cs="Arial"/>
                <w:sz w:val="22"/>
                <w:szCs w:val="22"/>
                <w:lang w:val="lt-LT"/>
              </w:rPr>
              <w:t xml:space="preserve"> </w:t>
            </w:r>
            <w:r w:rsidRPr="003F124D">
              <w:rPr>
                <w:rFonts w:ascii="Trebuchet MS" w:hAnsi="Trebuchet MS" w:cs="Arial"/>
                <w:sz w:val="22"/>
                <w:szCs w:val="22"/>
                <w:lang w:val="lt-LT"/>
              </w:rPr>
              <w:t>ARĮ funkcijos valdymas. Valdymo pulto patalpoje turi būti numatytas fizinis raktas 0,4</w:t>
            </w:r>
            <w:r w:rsidR="006D2213">
              <w:rPr>
                <w:rFonts w:ascii="Trebuchet MS" w:hAnsi="Trebuchet MS" w:cs="Arial"/>
                <w:sz w:val="22"/>
                <w:szCs w:val="22"/>
                <w:lang w:val="lt-LT"/>
              </w:rPr>
              <w:t xml:space="preserve"> </w:t>
            </w:r>
            <w:proofErr w:type="spellStart"/>
            <w:r w:rsidR="006D2213">
              <w:rPr>
                <w:rFonts w:ascii="Trebuchet MS" w:hAnsi="Trebuchet MS" w:cs="Arial"/>
                <w:sz w:val="22"/>
                <w:szCs w:val="22"/>
                <w:lang w:val="lt-LT"/>
              </w:rPr>
              <w:t>kV</w:t>
            </w:r>
            <w:proofErr w:type="spellEnd"/>
            <w:r w:rsidR="006D2213">
              <w:rPr>
                <w:rFonts w:ascii="Trebuchet MS" w:hAnsi="Trebuchet MS" w:cs="Arial"/>
                <w:sz w:val="22"/>
                <w:szCs w:val="22"/>
                <w:lang w:val="lt-LT"/>
              </w:rPr>
              <w:t xml:space="preserve"> </w:t>
            </w:r>
            <w:r w:rsidRPr="003F124D">
              <w:rPr>
                <w:rFonts w:ascii="Trebuchet MS" w:hAnsi="Trebuchet MS" w:cs="Arial"/>
                <w:sz w:val="22"/>
                <w:szCs w:val="22"/>
                <w:lang w:val="lt-LT"/>
              </w:rPr>
              <w:t>ARĮ automatikos išjungimui/įjungimui.</w:t>
            </w:r>
          </w:p>
        </w:tc>
      </w:tr>
      <w:tr w:rsidR="001446B6" w:rsidRPr="002E1ED6" w14:paraId="6CC61EF2" w14:textId="77777777" w:rsidTr="00044243">
        <w:trPr>
          <w:gridAfter w:val="1"/>
          <w:wAfter w:w="12" w:type="dxa"/>
        </w:trPr>
        <w:tc>
          <w:tcPr>
            <w:tcW w:w="756" w:type="dxa"/>
            <w:vAlign w:val="center"/>
          </w:tcPr>
          <w:p w14:paraId="5BF07BCC" w14:textId="1641447D" w:rsidR="001446B6" w:rsidRPr="003F124D" w:rsidRDefault="00C7322C" w:rsidP="00033608">
            <w:pPr>
              <w:pStyle w:val="Pagrindinistekstas3"/>
              <w:tabs>
                <w:tab w:val="left" w:pos="720"/>
              </w:tabs>
              <w:spacing w:after="0"/>
              <w:rPr>
                <w:rFonts w:ascii="Trebuchet MS" w:hAnsi="Trebuchet MS" w:cs="Arial"/>
                <w:sz w:val="22"/>
                <w:szCs w:val="22"/>
                <w:lang w:val="lt-LT"/>
              </w:rPr>
            </w:pPr>
            <w:r>
              <w:rPr>
                <w:rFonts w:ascii="Trebuchet MS" w:hAnsi="Trebuchet MS" w:cs="Arial"/>
                <w:sz w:val="22"/>
                <w:szCs w:val="22"/>
                <w:lang w:val="lt-LT"/>
              </w:rPr>
              <w:t>6</w:t>
            </w:r>
            <w:r w:rsidR="001446B6" w:rsidRPr="003F124D">
              <w:rPr>
                <w:rFonts w:ascii="Trebuchet MS" w:hAnsi="Trebuchet MS" w:cs="Arial"/>
                <w:sz w:val="22"/>
                <w:szCs w:val="22"/>
                <w:lang w:val="lt-LT"/>
              </w:rPr>
              <w:t>.</w:t>
            </w:r>
          </w:p>
        </w:tc>
        <w:tc>
          <w:tcPr>
            <w:tcW w:w="8868" w:type="dxa"/>
            <w:vAlign w:val="center"/>
          </w:tcPr>
          <w:p w14:paraId="33CA23A4" w14:textId="38616BE3"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lt-LT"/>
              </w:rPr>
              <w:t>Perdavimo tinklo 110</w:t>
            </w:r>
            <w:r w:rsidR="006D2213">
              <w:rPr>
                <w:rFonts w:ascii="Trebuchet MS" w:hAnsi="Trebuchet MS" w:cs="Arial"/>
                <w:sz w:val="22"/>
                <w:szCs w:val="22"/>
                <w:lang w:val="lt-LT"/>
              </w:rPr>
              <w:t xml:space="preserve"> </w:t>
            </w:r>
            <w:proofErr w:type="spellStart"/>
            <w:r w:rsidR="006D2213">
              <w:rPr>
                <w:rFonts w:ascii="Trebuchet MS" w:hAnsi="Trebuchet MS" w:cs="Arial"/>
                <w:sz w:val="22"/>
                <w:szCs w:val="22"/>
                <w:lang w:val="lt-LT"/>
              </w:rPr>
              <w:t>kV</w:t>
            </w:r>
            <w:proofErr w:type="spellEnd"/>
            <w:r w:rsidR="006D2213">
              <w:rPr>
                <w:rFonts w:ascii="Trebuchet MS" w:hAnsi="Trebuchet MS" w:cs="Arial"/>
                <w:sz w:val="22"/>
                <w:szCs w:val="22"/>
                <w:lang w:val="lt-LT"/>
              </w:rPr>
              <w:t xml:space="preserve"> </w:t>
            </w:r>
            <w:r w:rsidRPr="003F124D">
              <w:rPr>
                <w:rFonts w:ascii="Trebuchet MS" w:hAnsi="Trebuchet MS" w:cs="Arial"/>
                <w:sz w:val="22"/>
                <w:szCs w:val="22"/>
                <w:lang w:val="lt-LT"/>
              </w:rPr>
              <w:t xml:space="preserve">linijinių įtampos transformatorių </w:t>
            </w:r>
            <w:proofErr w:type="spellStart"/>
            <w:r w:rsidRPr="003F124D">
              <w:rPr>
                <w:rFonts w:ascii="Trebuchet MS" w:hAnsi="Trebuchet MS" w:cs="Arial"/>
                <w:sz w:val="22"/>
                <w:szCs w:val="22"/>
                <w:lang w:val="lt-LT"/>
              </w:rPr>
              <w:t>aj</w:t>
            </w:r>
            <w:proofErr w:type="spellEnd"/>
            <w:r w:rsidRPr="003F124D">
              <w:rPr>
                <w:rFonts w:ascii="Trebuchet MS" w:hAnsi="Trebuchet MS" w:cs="Arial"/>
                <w:sz w:val="22"/>
                <w:szCs w:val="22"/>
                <w:lang w:val="lt-LT"/>
              </w:rPr>
              <w:t xml:space="preserve"> valdymas (taikoma įtampos transformatoriams, sumontuotiems 110</w:t>
            </w:r>
            <w:r w:rsidR="006D2213">
              <w:rPr>
                <w:rFonts w:ascii="Trebuchet MS" w:hAnsi="Trebuchet MS" w:cs="Arial"/>
                <w:sz w:val="22"/>
                <w:szCs w:val="22"/>
                <w:lang w:val="lt-LT"/>
              </w:rPr>
              <w:t xml:space="preserve"> </w:t>
            </w:r>
            <w:proofErr w:type="spellStart"/>
            <w:r w:rsidR="006D2213">
              <w:rPr>
                <w:rFonts w:ascii="Trebuchet MS" w:hAnsi="Trebuchet MS" w:cs="Arial"/>
                <w:sz w:val="22"/>
                <w:szCs w:val="22"/>
                <w:lang w:val="lt-LT"/>
              </w:rPr>
              <w:t>kV</w:t>
            </w:r>
            <w:proofErr w:type="spellEnd"/>
            <w:r w:rsidR="006D2213">
              <w:rPr>
                <w:rFonts w:ascii="Trebuchet MS" w:hAnsi="Trebuchet MS" w:cs="Arial"/>
                <w:sz w:val="22"/>
                <w:szCs w:val="22"/>
                <w:lang w:val="lt-LT"/>
              </w:rPr>
              <w:t xml:space="preserve"> </w:t>
            </w:r>
            <w:r w:rsidRPr="003F124D">
              <w:rPr>
                <w:rFonts w:ascii="Trebuchet MS" w:hAnsi="Trebuchet MS" w:cs="Arial"/>
                <w:sz w:val="22"/>
                <w:szCs w:val="22"/>
                <w:lang w:val="lt-LT"/>
              </w:rPr>
              <w:t>linijose už linijinio skyriklio į linijos pusę).</w:t>
            </w:r>
          </w:p>
        </w:tc>
      </w:tr>
      <w:tr w:rsidR="001446B6" w:rsidRPr="002E1ED6" w14:paraId="59F08AC2" w14:textId="77777777" w:rsidTr="00044243">
        <w:trPr>
          <w:gridAfter w:val="1"/>
          <w:wAfter w:w="12" w:type="dxa"/>
        </w:trPr>
        <w:tc>
          <w:tcPr>
            <w:tcW w:w="756" w:type="dxa"/>
            <w:vAlign w:val="center"/>
          </w:tcPr>
          <w:p w14:paraId="079E17FD" w14:textId="60ED1FBD" w:rsidR="001446B6" w:rsidRPr="003F124D" w:rsidRDefault="00C7322C" w:rsidP="00033608">
            <w:pPr>
              <w:pStyle w:val="Pagrindinistekstas3"/>
              <w:tabs>
                <w:tab w:val="left" w:pos="720"/>
              </w:tabs>
              <w:spacing w:after="0"/>
              <w:rPr>
                <w:rFonts w:ascii="Trebuchet MS" w:hAnsi="Trebuchet MS" w:cs="Arial"/>
                <w:sz w:val="22"/>
                <w:szCs w:val="22"/>
                <w:lang w:val="lt-LT"/>
              </w:rPr>
            </w:pPr>
            <w:r>
              <w:rPr>
                <w:rFonts w:ascii="Trebuchet MS" w:hAnsi="Trebuchet MS" w:cs="Arial"/>
                <w:sz w:val="22"/>
                <w:szCs w:val="22"/>
                <w:lang w:val="lt-LT"/>
              </w:rPr>
              <w:t>7</w:t>
            </w:r>
            <w:r w:rsidR="001446B6" w:rsidRPr="003F124D">
              <w:rPr>
                <w:rFonts w:ascii="Trebuchet MS" w:hAnsi="Trebuchet MS" w:cs="Arial"/>
                <w:sz w:val="22"/>
                <w:szCs w:val="22"/>
                <w:lang w:val="lt-LT"/>
              </w:rPr>
              <w:t>.</w:t>
            </w:r>
          </w:p>
        </w:tc>
        <w:tc>
          <w:tcPr>
            <w:tcW w:w="8868" w:type="dxa"/>
            <w:vAlign w:val="center"/>
          </w:tcPr>
          <w:p w14:paraId="570AF1F1" w14:textId="77777777" w:rsidR="001446B6" w:rsidRPr="003F124D" w:rsidRDefault="001446B6" w:rsidP="00033608">
            <w:pPr>
              <w:pStyle w:val="Pagrindinistekstas3"/>
              <w:tabs>
                <w:tab w:val="left" w:pos="720"/>
              </w:tabs>
              <w:spacing w:after="0"/>
              <w:rPr>
                <w:rFonts w:ascii="Trebuchet MS" w:hAnsi="Trebuchet MS" w:cs="Arial"/>
                <w:sz w:val="22"/>
                <w:szCs w:val="22"/>
                <w:lang w:val="lt-LT"/>
              </w:rPr>
            </w:pPr>
            <w:r w:rsidRPr="003F124D">
              <w:rPr>
                <w:rFonts w:ascii="Trebuchet MS" w:hAnsi="Trebuchet MS" w:cs="Arial"/>
                <w:sz w:val="22"/>
                <w:szCs w:val="22"/>
                <w:lang w:val="pt-PT"/>
              </w:rPr>
              <w:t>Duomenų mainų tarp TSPĮ ir RAA terminalo/valdiklio valdymas.</w:t>
            </w:r>
          </w:p>
        </w:tc>
      </w:tr>
    </w:tbl>
    <w:p w14:paraId="7C081701" w14:textId="77777777" w:rsidR="001446B6" w:rsidRPr="003F124D" w:rsidRDefault="001446B6" w:rsidP="001446B6">
      <w:pPr>
        <w:rPr>
          <w:rFonts w:ascii="Trebuchet MS" w:hAnsi="Trebuchet MS"/>
          <w:sz w:val="22"/>
          <w:szCs w:val="22"/>
          <w:lang w:val="lt-LT"/>
        </w:rPr>
      </w:pPr>
    </w:p>
    <w:p w14:paraId="5D677C18" w14:textId="3656D7CF" w:rsidR="001446B6" w:rsidRPr="003F124D" w:rsidRDefault="001446B6" w:rsidP="00BE2D03">
      <w:pPr>
        <w:pStyle w:val="Stilius13"/>
      </w:pPr>
      <w:proofErr w:type="spellStart"/>
      <w:r w:rsidRPr="003F124D">
        <w:t>Teleinformacijos</w:t>
      </w:r>
      <w:proofErr w:type="spellEnd"/>
      <w:r w:rsidRPr="003F124D">
        <w:t xml:space="preserve"> sąrašas rengiamas, su PSO derinamas ir testavimai atliekami vadovaujantis PSO patvirtintu perdavimo tinklo transformatorių pastočių ir skirstyklų įrangos nuotolinio valdymo reikalavimų aprašu, </w:t>
      </w:r>
      <w:r w:rsidRPr="0014558F">
        <w:t>pateiktu (</w:t>
      </w:r>
      <w:r w:rsidR="0014558F" w:rsidRPr="0014558F">
        <w:t>72</w:t>
      </w:r>
      <w:r w:rsidRPr="0014558F">
        <w:t>) priede</w:t>
      </w:r>
      <w:r w:rsidRPr="003F124D">
        <w:t xml:space="preserve">. </w:t>
      </w:r>
    </w:p>
    <w:p w14:paraId="661092F0" w14:textId="77777777" w:rsidR="001446B6" w:rsidRPr="003F124D" w:rsidRDefault="001446B6" w:rsidP="00BE2D03">
      <w:pPr>
        <w:pStyle w:val="Stilius13"/>
      </w:pPr>
      <w:r w:rsidRPr="003F124D">
        <w:t xml:space="preserve">Techniniame - darbo projekte numatyti poreikį su šio objekto rekonstrukcija susijusiuose kituose perdavimo tinklo objektuose (išvardinti skyriuje „Relinės apsaugos ir automatikos dalis“) atlikti operatyvinių pavadinimų pakeitimus ir/ar kitus susijusius darbus (objektų </w:t>
      </w:r>
      <w:proofErr w:type="spellStart"/>
      <w:r w:rsidRPr="003F124D">
        <w:t>teleinformacijos</w:t>
      </w:r>
      <w:proofErr w:type="spellEnd"/>
      <w:r w:rsidRPr="003F124D">
        <w:t xml:space="preserve"> sąrašų parengimas, derinimas su PSO). Techniniame - darbo projekte išskirti reikalingus atlikti darbus kituose perdavimo tinklo objektuose pagal kiekvieną objektą atskirai. Atliekant pakeitimus kituose perdavimo tinklo objektuose, šių objektų </w:t>
      </w:r>
      <w:proofErr w:type="spellStart"/>
      <w:r w:rsidRPr="003F124D">
        <w:t>teleinformacijos</w:t>
      </w:r>
      <w:proofErr w:type="spellEnd"/>
      <w:r w:rsidRPr="003F124D">
        <w:t xml:space="preserve"> sąrašai rengiami, derinami su PSO ir testavimai atliekami kiekvienai pastotei (objektui) atskirai vadovaujantis PSO patvirtintu perdavimo tinklo transformatorių pastočių ir skirstyklų įrangos nuotolinio valdymo reikalavimų aprašu.</w:t>
      </w:r>
    </w:p>
    <w:p w14:paraId="24E1E272" w14:textId="0C74BB49" w:rsidR="001446B6" w:rsidRPr="003F124D" w:rsidRDefault="001446B6" w:rsidP="00BE2D03">
      <w:pPr>
        <w:pStyle w:val="Stilius13"/>
      </w:pPr>
      <w:r w:rsidRPr="003F124D">
        <w:t>PSO pateikia kitų, susijusių su T</w:t>
      </w:r>
      <w:r w:rsidR="003F124D" w:rsidRPr="003F124D">
        <w:t>auragės</w:t>
      </w:r>
      <w:r w:rsidRPr="003F124D">
        <w:t xml:space="preserve"> TP 110</w:t>
      </w:r>
      <w:r w:rsidR="006D2213">
        <w:t xml:space="preserve"> </w:t>
      </w:r>
      <w:proofErr w:type="spellStart"/>
      <w:r w:rsidR="006D2213">
        <w:t>kV</w:t>
      </w:r>
      <w:proofErr w:type="spellEnd"/>
      <w:r w:rsidR="006D2213">
        <w:t xml:space="preserve"> </w:t>
      </w:r>
      <w:r w:rsidRPr="003F124D">
        <w:t xml:space="preserve">skirstyklos rekonstrukcija, perdavimo tinklo objektų </w:t>
      </w:r>
      <w:proofErr w:type="spellStart"/>
      <w:r w:rsidRPr="003F124D">
        <w:t>teleinformacijos</w:t>
      </w:r>
      <w:proofErr w:type="spellEnd"/>
      <w:r w:rsidRPr="003F124D">
        <w:t xml:space="preserve"> (signalai, valdymas ir matavimai) sąrašus projektavimo paslaugą teikiančiai organizacijai. Tolimesnis kitų perdavimo tinklo objektų </w:t>
      </w:r>
      <w:proofErr w:type="spellStart"/>
      <w:r w:rsidRPr="003F124D">
        <w:t>teleinformacijos</w:t>
      </w:r>
      <w:proofErr w:type="spellEnd"/>
      <w:r w:rsidRPr="003F124D">
        <w:t xml:space="preserve"> sąrašų apimčių pildymas, koregavimas bei derinimas su PSO atsakingais darbuotojais vykdomas pateiktuose </w:t>
      </w:r>
      <w:proofErr w:type="spellStart"/>
      <w:r w:rsidRPr="003F124D">
        <w:t>teleinformacijos</w:t>
      </w:r>
      <w:proofErr w:type="spellEnd"/>
      <w:r w:rsidRPr="003F124D">
        <w:t xml:space="preserve"> sąrašuose. Sąrašuose turi būti numatytas atskiras skyrius naujai projektuojamai bei įtraukiamai </w:t>
      </w:r>
      <w:proofErr w:type="spellStart"/>
      <w:r w:rsidRPr="003F124D">
        <w:t>teleinformacijai</w:t>
      </w:r>
      <w:proofErr w:type="spellEnd"/>
      <w:r w:rsidRPr="003F124D">
        <w:t xml:space="preserve"> (signalai, valdymas ir matavimai).</w:t>
      </w:r>
    </w:p>
    <w:p w14:paraId="08B9006A" w14:textId="443DA96C" w:rsidR="001446B6" w:rsidRPr="003F124D" w:rsidRDefault="001446B6" w:rsidP="00BE2D03">
      <w:pPr>
        <w:pStyle w:val="Stilius13"/>
      </w:pPr>
      <w:r w:rsidRPr="003F124D">
        <w:t xml:space="preserve">Rangovinės organizacijos projektuotojai pateiktuose kitų, susijusių su </w:t>
      </w:r>
      <w:r w:rsidR="003F124D" w:rsidRPr="003F124D">
        <w:t xml:space="preserve">Tauragės TP </w:t>
      </w:r>
      <w:r w:rsidRPr="003F124D">
        <w:t xml:space="preserve">rekonstrukcija, perdavimo tinklo objektų </w:t>
      </w:r>
      <w:proofErr w:type="spellStart"/>
      <w:r w:rsidRPr="003F124D">
        <w:t>teleinformacijos</w:t>
      </w:r>
      <w:proofErr w:type="spellEnd"/>
      <w:r w:rsidRPr="003F124D">
        <w:t xml:space="preserve"> sąrašuose sužymi visą </w:t>
      </w:r>
      <w:proofErr w:type="spellStart"/>
      <w:r w:rsidRPr="003F124D">
        <w:t>teleinformaciją</w:t>
      </w:r>
      <w:proofErr w:type="spellEnd"/>
      <w:r w:rsidRPr="003F124D">
        <w:t xml:space="preserve"> (signalai, valdymas ir matavimai) tiesiogiai priklausančią ar susijusią su </w:t>
      </w:r>
      <w:r w:rsidR="003F124D" w:rsidRPr="003F124D">
        <w:t xml:space="preserve">Tauragės TP </w:t>
      </w:r>
      <w:proofErr w:type="spellStart"/>
      <w:r w:rsidRPr="003F124D">
        <w:t>prijunginių</w:t>
      </w:r>
      <w:proofErr w:type="spellEnd"/>
      <w:r w:rsidRPr="003F124D">
        <w:t xml:space="preserve"> apsaugomis, valdymu ir matavimais. Projektavimo eigoje įvertinamas poreikis dėl šios </w:t>
      </w:r>
      <w:proofErr w:type="spellStart"/>
      <w:r w:rsidRPr="003F124D">
        <w:t>teleinformacijos</w:t>
      </w:r>
      <w:proofErr w:type="spellEnd"/>
      <w:r w:rsidRPr="003F124D">
        <w:t xml:space="preserve"> pavadinimų ar būsenų keitimo, įvertinant PSO nuotolinio valdymo aprašo reikalavimus. Esant tokiam poreikiui, koreguojami atitinkamų signalų pavadinimai ar būsenos, komandų ar matavimų pavadinimai.</w:t>
      </w:r>
    </w:p>
    <w:p w14:paraId="732D539B" w14:textId="77777777" w:rsidR="003957E8" w:rsidRDefault="001446B6" w:rsidP="00BE2D03">
      <w:pPr>
        <w:pStyle w:val="Stilius13"/>
      </w:pPr>
      <w:r w:rsidRPr="003F124D">
        <w:t xml:space="preserve">Turi būti ištestuota kitų perdavimo tinklo objektų visa esama ir naujai įtraukiama </w:t>
      </w:r>
      <w:proofErr w:type="spellStart"/>
      <w:r w:rsidRPr="003F124D">
        <w:t>teleinformacija</w:t>
      </w:r>
      <w:proofErr w:type="spellEnd"/>
      <w:r w:rsidRPr="003F124D">
        <w:t xml:space="preserve">, kuri susijusi su </w:t>
      </w:r>
      <w:r w:rsidR="003F124D" w:rsidRPr="003F124D">
        <w:t xml:space="preserve">Tauragės TP </w:t>
      </w:r>
      <w:r w:rsidRPr="003F124D">
        <w:t>rekonstrukcija.</w:t>
      </w:r>
    </w:p>
    <w:p w14:paraId="6A55BCDB" w14:textId="75418E7F" w:rsidR="001446B6" w:rsidRPr="003957E8" w:rsidRDefault="001446B6" w:rsidP="00BE2D03">
      <w:pPr>
        <w:pStyle w:val="Stilius13"/>
      </w:pPr>
      <w:r w:rsidRPr="003957E8">
        <w:t xml:space="preserve">Rangovinės organizacijos projektuotojai peržiūri esamus kitų, susijusių su </w:t>
      </w:r>
      <w:r w:rsidR="003F124D" w:rsidRPr="003957E8">
        <w:t xml:space="preserve">Tauragės TP </w:t>
      </w:r>
      <w:r w:rsidRPr="003957E8">
        <w:t xml:space="preserve">rekonstrukcija, perdavimo tinklo objektų (išvardinti skyriuje „Relinės apsaugos ir automatikos dalis“) </w:t>
      </w:r>
      <w:proofErr w:type="spellStart"/>
      <w:r w:rsidRPr="003957E8">
        <w:t>teleinformacijos</w:t>
      </w:r>
      <w:proofErr w:type="spellEnd"/>
      <w:r w:rsidRPr="003957E8">
        <w:t xml:space="preserve"> sąrašus bei įvertina poreikį dėl </w:t>
      </w:r>
      <w:proofErr w:type="spellStart"/>
      <w:r w:rsidRPr="003957E8">
        <w:t>teleinformacijos</w:t>
      </w:r>
      <w:proofErr w:type="spellEnd"/>
      <w:r w:rsidRPr="003957E8">
        <w:t xml:space="preserve">, kuri tiesiogiai nepriklauso ar nėra susijusi su </w:t>
      </w:r>
      <w:r w:rsidR="003F124D" w:rsidRPr="003957E8">
        <w:t xml:space="preserve">Tauragės TP </w:t>
      </w:r>
      <w:r w:rsidRPr="003957E8">
        <w:t>110</w:t>
      </w:r>
      <w:r w:rsidR="006D2213">
        <w:t xml:space="preserve"> </w:t>
      </w:r>
      <w:proofErr w:type="spellStart"/>
      <w:r w:rsidR="006D2213">
        <w:t>kV</w:t>
      </w:r>
      <w:proofErr w:type="spellEnd"/>
      <w:r w:rsidR="006D2213">
        <w:t xml:space="preserve"> </w:t>
      </w:r>
      <w:proofErr w:type="spellStart"/>
      <w:r w:rsidRPr="003957E8">
        <w:t>prijunginiais</w:t>
      </w:r>
      <w:proofErr w:type="spellEnd"/>
      <w:r w:rsidRPr="003957E8">
        <w:t xml:space="preserve">, tačiau gali būti įtakojama dėl </w:t>
      </w:r>
      <w:r w:rsidR="003F124D" w:rsidRPr="003957E8">
        <w:t xml:space="preserve">Tauragės TP </w:t>
      </w:r>
      <w:r w:rsidRPr="003957E8">
        <w:t xml:space="preserve">naujų </w:t>
      </w:r>
      <w:proofErr w:type="spellStart"/>
      <w:r w:rsidRPr="003957E8">
        <w:t>prijunginių</w:t>
      </w:r>
      <w:proofErr w:type="spellEnd"/>
      <w:r w:rsidRPr="003957E8">
        <w:t xml:space="preserve"> diegimo (pavadinimų, būsenų keitimas, naujos </w:t>
      </w:r>
      <w:proofErr w:type="spellStart"/>
      <w:r w:rsidRPr="003957E8">
        <w:t>teleinformacijos</w:t>
      </w:r>
      <w:proofErr w:type="spellEnd"/>
      <w:r w:rsidRPr="003957E8">
        <w:t xml:space="preserve"> įtraukimas, esamos </w:t>
      </w:r>
      <w:proofErr w:type="spellStart"/>
      <w:r w:rsidRPr="003957E8">
        <w:t>teleinformacijos</w:t>
      </w:r>
      <w:proofErr w:type="spellEnd"/>
      <w:r w:rsidRPr="003957E8">
        <w:t xml:space="preserve"> naikinimas). Esant tokiam poreikiui, turi būti koreguojami esami </w:t>
      </w:r>
      <w:proofErr w:type="spellStart"/>
      <w:r w:rsidRPr="003957E8">
        <w:t>teleinformacijos</w:t>
      </w:r>
      <w:proofErr w:type="spellEnd"/>
      <w:r w:rsidRPr="003957E8">
        <w:t xml:space="preserve"> </w:t>
      </w:r>
      <w:r w:rsidRPr="003957E8">
        <w:lastRenderedPageBreak/>
        <w:t xml:space="preserve">sąrašai ir atitinkamai atliekami testavimai esamai ar naujai įtrauktai kitų perdavimo tinklo objektų </w:t>
      </w:r>
      <w:proofErr w:type="spellStart"/>
      <w:r w:rsidRPr="003957E8">
        <w:t>teleinformacijai</w:t>
      </w:r>
      <w:proofErr w:type="spellEnd"/>
      <w:r w:rsidRPr="003957E8">
        <w:t>.</w:t>
      </w:r>
    </w:p>
    <w:p w14:paraId="4FD2CE7C" w14:textId="77777777" w:rsidR="001446B6" w:rsidRPr="007C040F" w:rsidRDefault="001446B6" w:rsidP="001446B6">
      <w:pPr>
        <w:pStyle w:val="Stilius1"/>
        <w:numPr>
          <w:ilvl w:val="0"/>
          <w:numId w:val="0"/>
        </w:numPr>
      </w:pPr>
    </w:p>
    <w:p w14:paraId="4C4D2BA8" w14:textId="77777777" w:rsidR="00D954FD" w:rsidRDefault="00D954FD" w:rsidP="00BE2D03">
      <w:pPr>
        <w:pStyle w:val="Stilius12"/>
      </w:pPr>
      <w:r w:rsidRPr="00D954FD">
        <w:t>TELEINFORMACIJOS SURINKIMO IR PERDAVIMO DALIS </w:t>
      </w:r>
    </w:p>
    <w:p w14:paraId="281884E3" w14:textId="77777777" w:rsidR="004B73DC" w:rsidRPr="00791541" w:rsidRDefault="004B73DC" w:rsidP="00BE2D03">
      <w:pPr>
        <w:pStyle w:val="Stilius13"/>
      </w:pPr>
      <w:proofErr w:type="spellStart"/>
      <w:r w:rsidRPr="00791541">
        <w:t>Teleinformacijos</w:t>
      </w:r>
      <w:proofErr w:type="spellEnd"/>
      <w:r w:rsidRPr="00791541">
        <w:t xml:space="preserve"> surinkimas, perdavimas ir valdymas turi būti projektuojamas per naują </w:t>
      </w:r>
      <w:proofErr w:type="spellStart"/>
      <w:r w:rsidRPr="00791541">
        <w:t>teleinformacijos</w:t>
      </w:r>
      <w:proofErr w:type="spellEnd"/>
      <w:r w:rsidRPr="00791541">
        <w:t xml:space="preserve"> surinkimo ir perdavimo įrenginį (TSPĮ) . </w:t>
      </w:r>
    </w:p>
    <w:p w14:paraId="4FAEC86A" w14:textId="77777777" w:rsidR="004B73DC" w:rsidRPr="00791541" w:rsidRDefault="004B73DC" w:rsidP="00BE2D03">
      <w:pPr>
        <w:pStyle w:val="Stilius13"/>
      </w:pPr>
      <w:r w:rsidRPr="00791541">
        <w:t xml:space="preserve">TSPĮ turi būti suprojektuotas pagal reikalavimus: </w:t>
      </w:r>
    </w:p>
    <w:p w14:paraId="7F4B5D13" w14:textId="5FCDFAB2" w:rsidR="004B73DC" w:rsidRPr="00791541" w:rsidRDefault="004B73DC" w:rsidP="00BE2D03">
      <w:pPr>
        <w:pStyle w:val="Stilius14"/>
      </w:pPr>
      <w:r w:rsidRPr="00791541">
        <w:t xml:space="preserve">standartinius techninius reikalavimus </w:t>
      </w:r>
      <w:proofErr w:type="spellStart"/>
      <w:r w:rsidRPr="00791541">
        <w:t>teleinformacijos</w:t>
      </w:r>
      <w:proofErr w:type="spellEnd"/>
      <w:r w:rsidRPr="00791541">
        <w:t xml:space="preserve"> surinkimo ir perdavimo įrenginiams (</w:t>
      </w:r>
      <w:r w:rsidRPr="006B29FC">
        <w:t xml:space="preserve">žr. </w:t>
      </w:r>
      <w:r w:rsidR="0014558F">
        <w:t>73</w:t>
      </w:r>
      <w:r>
        <w:t xml:space="preserve"> </w:t>
      </w:r>
      <w:r w:rsidRPr="006B29FC">
        <w:t>priedą);</w:t>
      </w:r>
    </w:p>
    <w:p w14:paraId="093EA88D" w14:textId="662B20BF" w:rsidR="004B73DC" w:rsidRPr="00791541" w:rsidRDefault="004B73DC" w:rsidP="00BE2D03">
      <w:pPr>
        <w:pStyle w:val="Stilius14"/>
      </w:pPr>
      <w:r w:rsidRPr="00791541">
        <w:t xml:space="preserve">perdavimo tinklo transformatorių pastočių ir skirstyklų įrangos nuotolinio valdymo reikalavimų aprašo pagrindinius reikalavimus </w:t>
      </w:r>
      <w:proofErr w:type="spellStart"/>
      <w:r w:rsidRPr="00791541">
        <w:t>teleinformacijos</w:t>
      </w:r>
      <w:proofErr w:type="spellEnd"/>
      <w:r w:rsidRPr="00791541">
        <w:t xml:space="preserve"> surinkimui ir perdavimui bei kitus aprašo priedus  </w:t>
      </w:r>
      <w:r w:rsidRPr="004B5B89">
        <w:t xml:space="preserve">(žr. </w:t>
      </w:r>
      <w:r w:rsidR="00FA3F75">
        <w:t>72</w:t>
      </w:r>
      <w:r>
        <w:t xml:space="preserve"> </w:t>
      </w:r>
      <w:r w:rsidRPr="004B5B89">
        <w:t>priedą).</w:t>
      </w:r>
    </w:p>
    <w:p w14:paraId="43D4EC6F" w14:textId="2628ED4B" w:rsidR="004B73DC" w:rsidRPr="00910D77" w:rsidRDefault="004B73DC" w:rsidP="00BE2D03">
      <w:pPr>
        <w:pStyle w:val="Stilius14"/>
      </w:pPr>
      <w:bookmarkStart w:id="108" w:name="_Hlk135300552"/>
      <w:r w:rsidRPr="00910D77">
        <w:t xml:space="preserve">minimalius informacijos saugos reikalavimus projektavimui ir diegimui </w:t>
      </w:r>
      <w:r w:rsidRPr="00405FF3">
        <w:t xml:space="preserve">(žr. </w:t>
      </w:r>
      <w:r w:rsidR="00FA3F75">
        <w:t>7</w:t>
      </w:r>
      <w:r>
        <w:t xml:space="preserve"> </w:t>
      </w:r>
      <w:r w:rsidRPr="00405FF3">
        <w:t>priedą).</w:t>
      </w:r>
      <w:bookmarkEnd w:id="108"/>
    </w:p>
    <w:p w14:paraId="5A7F358A" w14:textId="77777777" w:rsidR="004B73DC" w:rsidRPr="00910D77" w:rsidRDefault="004B73DC" w:rsidP="00BE2D03">
      <w:pPr>
        <w:pStyle w:val="Stilius13"/>
      </w:pPr>
      <w:r>
        <w:t>Signalų apsikeitimas tarp PSO ir STO projektuojamas pagal</w:t>
      </w:r>
      <w:r w:rsidRPr="00910D77">
        <w:t>:</w:t>
      </w:r>
    </w:p>
    <w:p w14:paraId="5D35D974" w14:textId="77777777" w:rsidR="004B73DC" w:rsidRPr="00910D77" w:rsidRDefault="004B73DC" w:rsidP="00BE2D03">
      <w:pPr>
        <w:pStyle w:val="Stilius14"/>
      </w:pPr>
      <w:r w:rsidRPr="00910D77">
        <w:t xml:space="preserve">STO  išduotas technines sąlygas; </w:t>
      </w:r>
    </w:p>
    <w:p w14:paraId="75E42DAD" w14:textId="5EA4E5C5" w:rsidR="004B73DC" w:rsidRPr="00910D77" w:rsidRDefault="004B73DC" w:rsidP="00BE2D03">
      <w:pPr>
        <w:pStyle w:val="Stilius14"/>
      </w:pPr>
      <w:r w:rsidRPr="00910D77">
        <w:t>Pagal Elektros energijos perdavimo paslaugos sutarties Nr. 23 SUT-34  priedo Nr.10 aprašą nr.3 „</w:t>
      </w:r>
      <w:proofErr w:type="spellStart"/>
      <w:r w:rsidRPr="00910D77">
        <w:t>Teleinformacijos</w:t>
      </w:r>
      <w:proofErr w:type="spellEnd"/>
      <w:r w:rsidRPr="00910D77">
        <w:t xml:space="preserve"> mainų principų ir apimčių tvarkos </w:t>
      </w:r>
      <w:r w:rsidRPr="00871D1D">
        <w:t>aprašas“ (žr. </w:t>
      </w:r>
      <w:r w:rsidR="00871D1D" w:rsidRPr="00871D1D">
        <w:t xml:space="preserve">74 </w:t>
      </w:r>
      <w:r w:rsidRPr="00871D1D">
        <w:t>priedą).</w:t>
      </w:r>
    </w:p>
    <w:p w14:paraId="4DB92D53" w14:textId="77777777" w:rsidR="004B73DC" w:rsidRPr="00910D77" w:rsidRDefault="004B73DC" w:rsidP="00BE2D03">
      <w:pPr>
        <w:pStyle w:val="Stilius13"/>
      </w:pPr>
      <w:r w:rsidRPr="00910D77">
        <w:t>TSPĮ turi vykdyti duomenų mainus:</w:t>
      </w:r>
    </w:p>
    <w:p w14:paraId="540C9D25" w14:textId="77777777" w:rsidR="004B73DC" w:rsidRPr="00910D77" w:rsidRDefault="004B73DC" w:rsidP="00BE2D03">
      <w:pPr>
        <w:pStyle w:val="Stilius14"/>
      </w:pPr>
      <w:r w:rsidRPr="00910D77">
        <w:t>IEC 60870-5-104 (Slave) protokolu su PSO DVS;</w:t>
      </w:r>
    </w:p>
    <w:p w14:paraId="02F58609" w14:textId="77777777" w:rsidR="004B73DC" w:rsidRPr="00910D77" w:rsidRDefault="004B73DC" w:rsidP="00BE2D03">
      <w:pPr>
        <w:pStyle w:val="Stilius14"/>
      </w:pPr>
      <w:r w:rsidRPr="00910D77">
        <w:t>IEC 60870-5-104 (</w:t>
      </w:r>
      <w:proofErr w:type="spellStart"/>
      <w:r w:rsidRPr="00910D77">
        <w:t>Master</w:t>
      </w:r>
      <w:proofErr w:type="spellEnd"/>
      <w:r w:rsidRPr="00910D77">
        <w:t>) protokolas, rezervas;</w:t>
      </w:r>
    </w:p>
    <w:p w14:paraId="2023C8D6" w14:textId="77777777" w:rsidR="004B73DC" w:rsidRPr="00910D77" w:rsidRDefault="004B73DC" w:rsidP="00BE2D03">
      <w:pPr>
        <w:pStyle w:val="Stilius14"/>
      </w:pPr>
      <w:r w:rsidRPr="00910D77">
        <w:t>IEC 61850 ed.2 (</w:t>
      </w:r>
      <w:proofErr w:type="spellStart"/>
      <w:r w:rsidRPr="00910D77">
        <w:t>Client</w:t>
      </w:r>
      <w:proofErr w:type="spellEnd"/>
      <w:r w:rsidRPr="00910D77">
        <w:t>) su RAA įrenginiais, rezervavimas pagal standartą IEC 62439 (PRP);</w:t>
      </w:r>
    </w:p>
    <w:p w14:paraId="17DC6AC0" w14:textId="77777777" w:rsidR="004B73DC" w:rsidRDefault="004B73DC" w:rsidP="00BE2D03">
      <w:pPr>
        <w:pStyle w:val="Stilius14"/>
      </w:pPr>
      <w:r w:rsidRPr="00910D77">
        <w:t xml:space="preserve">laiko sinchronizavimas SNTP protokolu nuo pastotės laiko sinchronizavimo įrenginio (PLSĮ). </w:t>
      </w:r>
    </w:p>
    <w:p w14:paraId="7DF80A48" w14:textId="77777777" w:rsidR="004B73DC" w:rsidRPr="00C136DD" w:rsidRDefault="004B73DC" w:rsidP="00BE2D03">
      <w:pPr>
        <w:pStyle w:val="Stilius13"/>
      </w:pPr>
      <w:r w:rsidRPr="00C136DD">
        <w:t>Signalų apsikeitimas tarp PSO DVS ir STO DVS projektuojamas ICCP protokolu.</w:t>
      </w:r>
    </w:p>
    <w:p w14:paraId="2FAF77C0" w14:textId="77777777" w:rsidR="004B73DC" w:rsidRPr="00910D77" w:rsidRDefault="004B73DC" w:rsidP="00BE2D03">
      <w:pPr>
        <w:pStyle w:val="Stilius13"/>
      </w:pPr>
      <w:r w:rsidRPr="00910D77">
        <w:t>TSPĮ būklės stebėjimui turi būti suprojektuoti signalai perdavimui į DVS:</w:t>
      </w:r>
    </w:p>
    <w:p w14:paraId="7991C382" w14:textId="77777777" w:rsidR="004B73DC" w:rsidRPr="00910D77" w:rsidRDefault="004B73DC" w:rsidP="00BE2D03">
      <w:pPr>
        <w:pStyle w:val="Stilius14"/>
      </w:pPr>
      <w:r w:rsidRPr="00910D77">
        <w:t>TSPĮ funkcijų vykdymo būklė;</w:t>
      </w:r>
    </w:p>
    <w:p w14:paraId="68064C5C" w14:textId="77777777" w:rsidR="004B73DC" w:rsidRPr="00910D77" w:rsidRDefault="004B73DC" w:rsidP="00BE2D03">
      <w:pPr>
        <w:pStyle w:val="Stilius14"/>
      </w:pPr>
      <w:r w:rsidRPr="00910D77">
        <w:t>TSPĮ informacinės saugos kontrolė.</w:t>
      </w:r>
    </w:p>
    <w:p w14:paraId="54AC4242" w14:textId="77777777" w:rsidR="004B73DC" w:rsidRPr="00910D77" w:rsidRDefault="004B73DC" w:rsidP="00BE2D03">
      <w:pPr>
        <w:pStyle w:val="Stilius13"/>
      </w:pPr>
      <w:bookmarkStart w:id="109" w:name="_Hlk135300585"/>
      <w:r w:rsidRPr="00910D77">
        <w:t xml:space="preserve">TSPĮ informacinės saugos ir kitų svarbių įvykių stebėjimui turi būti suprojektuotas TSPĮ įvykių žurnalo (angl. </w:t>
      </w:r>
      <w:proofErr w:type="spellStart"/>
      <w:r w:rsidRPr="00910D77">
        <w:t>syslog</w:t>
      </w:r>
      <w:proofErr w:type="spellEnd"/>
      <w:r w:rsidRPr="00910D77">
        <w:t>) siuntimas į centrinį žurnalinių įrašų serverį.</w:t>
      </w:r>
      <w:bookmarkEnd w:id="109"/>
    </w:p>
    <w:p w14:paraId="6F76B9D6" w14:textId="77777777" w:rsidR="004B73DC" w:rsidRPr="00910D77" w:rsidRDefault="004B73DC" w:rsidP="00BE2D03">
      <w:pPr>
        <w:pStyle w:val="Stilius13"/>
      </w:pPr>
      <w:r w:rsidRPr="00910D77">
        <w:t>TSPĮ fizinis sujungimas duomenų mainams projektuojamas:</w:t>
      </w:r>
    </w:p>
    <w:p w14:paraId="38C43B1B" w14:textId="77777777" w:rsidR="004B73DC" w:rsidRPr="00910D77" w:rsidRDefault="004B73DC" w:rsidP="00BE2D03">
      <w:pPr>
        <w:pStyle w:val="Stilius14"/>
      </w:pPr>
      <w:r w:rsidRPr="00910D77">
        <w:t xml:space="preserve">su </w:t>
      </w:r>
      <w:r w:rsidRPr="00BE2D03">
        <w:t xml:space="preserve">bendros paskirties (toliau - BP) ir  pastotės duomenų tinklo (toliau - PDT) komutatoriais ekranuotais (≥5 </w:t>
      </w:r>
      <w:proofErr w:type="spellStart"/>
      <w:r w:rsidRPr="00BE2D03">
        <w:t>cat</w:t>
      </w:r>
      <w:proofErr w:type="spellEnd"/>
      <w:r w:rsidRPr="00BE2D03">
        <w:t xml:space="preserve">)  lanksčiais jungiamaisiais kabeliais arba šviesolaidiniais </w:t>
      </w:r>
      <w:proofErr w:type="spellStart"/>
      <w:r w:rsidRPr="00BE2D03">
        <w:t>daugiamodžiais</w:t>
      </w:r>
      <w:proofErr w:type="spellEnd"/>
      <w:r w:rsidRPr="00BE2D03">
        <w:t xml:space="preserve"> jungiamaisiais kabeliais atitinkančiais IEC 11801  standarto reikalavimus ir pagamintais bei </w:t>
      </w:r>
      <w:r w:rsidRPr="00BE2D03">
        <w:lastRenderedPageBreak/>
        <w:t>ištestuotais g</w:t>
      </w:r>
      <w:r w:rsidRPr="00910D77">
        <w:t>amintojo turinčio įdiegtą  kokybės vadybos sistemą įvertintą sertifikatu ISO 9001 arba lygiaverčiu;</w:t>
      </w:r>
    </w:p>
    <w:p w14:paraId="5B1C5818" w14:textId="77777777" w:rsidR="004B73DC" w:rsidRPr="00C136DD" w:rsidRDefault="004B73DC" w:rsidP="00BE2D03">
      <w:pPr>
        <w:pStyle w:val="Stilius13"/>
      </w:pPr>
      <w:r w:rsidRPr="00C136DD">
        <w:t>pastotės įrenginių laiko sinchronizavimas projektuojamas per pastotės laiko sinchronizavimo įrenginį (PLSĮ);</w:t>
      </w:r>
    </w:p>
    <w:p w14:paraId="696C7006" w14:textId="77777777" w:rsidR="004B73DC" w:rsidRPr="00C136DD" w:rsidRDefault="004B73DC" w:rsidP="00BE2D03">
      <w:pPr>
        <w:pStyle w:val="Stilius13"/>
      </w:pPr>
      <w:r w:rsidRPr="00C136DD">
        <w:t>PLSĮ turi būti projektuojamas ir atitikti reikalavimus:</w:t>
      </w:r>
    </w:p>
    <w:p w14:paraId="0012982F" w14:textId="3AD75F2F" w:rsidR="004B73DC" w:rsidRPr="00A01D4E" w:rsidRDefault="004B73DC" w:rsidP="00BE2D03">
      <w:pPr>
        <w:pStyle w:val="Stilius14"/>
      </w:pPr>
      <w:r w:rsidRPr="00910D77">
        <w:t xml:space="preserve">tipinius reikalavimus pastotės laiko sinchronizavimo įrangos </w:t>
      </w:r>
      <w:r w:rsidRPr="00A01D4E">
        <w:t>projektavimui (žr.</w:t>
      </w:r>
      <w:r>
        <w:t xml:space="preserve"> </w:t>
      </w:r>
      <w:r w:rsidR="00FA3F75">
        <w:t>75</w:t>
      </w:r>
      <w:r w:rsidRPr="00A01D4E">
        <w:t xml:space="preserve">  priedą);</w:t>
      </w:r>
    </w:p>
    <w:p w14:paraId="6464FC2B" w14:textId="7538F27A" w:rsidR="004B73DC" w:rsidRPr="00A01D4E" w:rsidRDefault="004B73DC" w:rsidP="00BE2D03">
      <w:pPr>
        <w:pStyle w:val="Stilius14"/>
      </w:pPr>
      <w:r w:rsidRPr="00A01D4E">
        <w:t xml:space="preserve">perdavimo tinklo transformatorių pastočių ir skirstyklų įrangos nuotolinio valdymo reikalavimų aprašo pagrindinius reikalavimus </w:t>
      </w:r>
      <w:proofErr w:type="spellStart"/>
      <w:r w:rsidRPr="00A01D4E">
        <w:t>teleinformacijos</w:t>
      </w:r>
      <w:proofErr w:type="spellEnd"/>
      <w:r w:rsidRPr="00A01D4E">
        <w:t xml:space="preserve"> surinkimui ir perdavimui bei kitus aprašo priedus  (žr. </w:t>
      </w:r>
      <w:r w:rsidR="00FA3F75">
        <w:t>72</w:t>
      </w:r>
      <w:r>
        <w:t xml:space="preserve"> </w:t>
      </w:r>
      <w:r w:rsidRPr="00A01D4E">
        <w:t>priedą).</w:t>
      </w:r>
    </w:p>
    <w:p w14:paraId="112AE733" w14:textId="77777777" w:rsidR="004B73DC" w:rsidRPr="00910D77" w:rsidRDefault="004B73DC" w:rsidP="00BE2D03">
      <w:pPr>
        <w:pStyle w:val="Stilius13"/>
      </w:pPr>
      <w:r w:rsidRPr="00910D77">
        <w:t xml:space="preserve">Visa projektuojama įranga turi būti nauja, gamintojo pilnai sukomplektuota ir ištestuota, suderinama tarpusavyje ir su kitais pastotės įrenginiais bei pritaikyta darbui transformatorių pastotėse ir skirstyklose. </w:t>
      </w:r>
    </w:p>
    <w:p w14:paraId="35F44E05" w14:textId="7D4F42D6" w:rsidR="004B73DC" w:rsidRPr="00910D77" w:rsidRDefault="004B73DC" w:rsidP="00BE2D03">
      <w:pPr>
        <w:pStyle w:val="Stilius13"/>
      </w:pPr>
      <w:r w:rsidRPr="00910D77">
        <w:t>Įrenginių maitin</w:t>
      </w:r>
      <w:r>
        <w:t>i</w:t>
      </w:r>
      <w:r w:rsidRPr="00910D77">
        <w:t xml:space="preserve">mas projektuojamas nuo nuolatinės srovės savų reikmių skydo (toliau - NSSRS) pagal reikalavimus įrangos maitinimui </w:t>
      </w:r>
      <w:r w:rsidRPr="00654427">
        <w:t xml:space="preserve">(žr. </w:t>
      </w:r>
      <w:r w:rsidR="00FA3F75">
        <w:t>76</w:t>
      </w:r>
      <w:r>
        <w:t xml:space="preserve"> </w:t>
      </w:r>
      <w:r w:rsidRPr="00654427">
        <w:t>priedą).</w:t>
      </w:r>
    </w:p>
    <w:p w14:paraId="7861DC05" w14:textId="77777777" w:rsidR="004B73DC" w:rsidRPr="00910D77" w:rsidRDefault="004B73DC" w:rsidP="00BE2D03">
      <w:pPr>
        <w:pStyle w:val="Stilius13"/>
      </w:pPr>
      <w:r w:rsidRPr="00910D77">
        <w:t>Įrenginių montavimas - demontavimas:</w:t>
      </w:r>
    </w:p>
    <w:p w14:paraId="5D42B396" w14:textId="77777777" w:rsidR="004B73DC" w:rsidRPr="002B1594" w:rsidRDefault="004B73DC" w:rsidP="00BE2D03">
      <w:pPr>
        <w:pStyle w:val="Stilius14"/>
      </w:pPr>
      <w:r w:rsidRPr="002B1594">
        <w:t>įrenginiai (TSPĮ, PLSĮ ir kita komplektuojama įranga) turi būti suprojektuoti atskiroje spintoje, pagal EĮĮBT reikalavimus užtikrinant įrangos gamintojo numatytą montavimo būdą ir reikiamas eksploatacines sąlygas;</w:t>
      </w:r>
    </w:p>
    <w:p w14:paraId="62F0606D" w14:textId="77777777" w:rsidR="004B73DC" w:rsidRPr="002B1594" w:rsidRDefault="004B73DC" w:rsidP="00BE2D03">
      <w:pPr>
        <w:pStyle w:val="Stilius14"/>
      </w:pPr>
      <w:r w:rsidRPr="002B1594">
        <w:t>įranga aptarnaujama iš dviejų pusių, turi būti suprojektuota pasukamam spintos rėme arba dvipusio aptarnavimo spintoje užtikrinant priėjimą prie įrangos iš abiejų pusių;</w:t>
      </w:r>
    </w:p>
    <w:p w14:paraId="3AB014C2" w14:textId="2730BA24" w:rsidR="004B73DC" w:rsidRPr="002B1594" w:rsidRDefault="004B73DC" w:rsidP="00BE2D03">
      <w:pPr>
        <w:pStyle w:val="Stilius14"/>
      </w:pPr>
      <w:r w:rsidRPr="002B1594">
        <w:t xml:space="preserve">spinta turi atitikti standartinius techninius reikalavimus telekomunikacijų vidaus spintoms </w:t>
      </w:r>
      <w:r w:rsidRPr="00066874">
        <w:t xml:space="preserve">(žr. </w:t>
      </w:r>
      <w:r w:rsidR="00FA3F75">
        <w:t>77</w:t>
      </w:r>
      <w:r>
        <w:t xml:space="preserve"> </w:t>
      </w:r>
      <w:r w:rsidRPr="00066874">
        <w:t>priedą);</w:t>
      </w:r>
    </w:p>
    <w:p w14:paraId="1019242E" w14:textId="77777777" w:rsidR="004B73DC" w:rsidRPr="00345A0F" w:rsidRDefault="004B73DC" w:rsidP="00BE2D03">
      <w:pPr>
        <w:pStyle w:val="Stilius13"/>
      </w:pPr>
      <w:r w:rsidRPr="00345A0F">
        <w:t>Testavimas ir bandymai:</w:t>
      </w:r>
    </w:p>
    <w:p w14:paraId="2F8DBA0D" w14:textId="77777777" w:rsidR="004B73DC" w:rsidRPr="00EC3C21" w:rsidRDefault="004B73DC" w:rsidP="00BE2D03">
      <w:pPr>
        <w:pStyle w:val="Stilius14"/>
      </w:pPr>
      <w:r w:rsidRPr="00EC3C21">
        <w:t xml:space="preserve">Projekte turi būti numatyti TSPĮ ir PLSĮ gamykliniai bandymai (angl. </w:t>
      </w:r>
      <w:proofErr w:type="spellStart"/>
      <w:r w:rsidRPr="00EC3C21">
        <w:t>factory</w:t>
      </w:r>
      <w:proofErr w:type="spellEnd"/>
      <w:r w:rsidRPr="00EC3C21">
        <w:t xml:space="preserve"> </w:t>
      </w:r>
      <w:proofErr w:type="spellStart"/>
      <w:r w:rsidRPr="00EC3C21">
        <w:t>acceptance</w:t>
      </w:r>
      <w:proofErr w:type="spellEnd"/>
      <w:r w:rsidRPr="00EC3C21">
        <w:t xml:space="preserve"> </w:t>
      </w:r>
      <w:proofErr w:type="spellStart"/>
      <w:r w:rsidRPr="00EC3C21">
        <w:t>test</w:t>
      </w:r>
      <w:proofErr w:type="spellEnd"/>
      <w:r w:rsidRPr="00EC3C21">
        <w:t xml:space="preserve"> - FAT), kurie atliekami pagal iš anksto suderintą programą, PSO atstovams dalyvaujant juose ir pateikiant bandymų protokolą;</w:t>
      </w:r>
    </w:p>
    <w:p w14:paraId="6B27472F" w14:textId="77777777" w:rsidR="004B73DC" w:rsidRPr="00EC3C21" w:rsidRDefault="004B73DC" w:rsidP="00BE2D03">
      <w:pPr>
        <w:pStyle w:val="Stilius14"/>
      </w:pPr>
      <w:r w:rsidRPr="00EC3C21">
        <w:t xml:space="preserve">Projekte turi būti numatytas TSPĮ duomenų mainų testavimas (angl. </w:t>
      </w:r>
      <w:proofErr w:type="spellStart"/>
      <w:r w:rsidRPr="00EC3C21">
        <w:t>site</w:t>
      </w:r>
      <w:proofErr w:type="spellEnd"/>
      <w:r w:rsidRPr="00EC3C21">
        <w:t xml:space="preserve"> </w:t>
      </w:r>
      <w:proofErr w:type="spellStart"/>
      <w:r w:rsidRPr="00EC3C21">
        <w:t>acceptance</w:t>
      </w:r>
      <w:proofErr w:type="spellEnd"/>
      <w:r w:rsidRPr="00EC3C21">
        <w:t xml:space="preserve">  </w:t>
      </w:r>
      <w:proofErr w:type="spellStart"/>
      <w:r w:rsidRPr="00EC3C21">
        <w:t>test</w:t>
      </w:r>
      <w:proofErr w:type="spellEnd"/>
      <w:r w:rsidRPr="00EC3C21">
        <w:t xml:space="preserve"> -</w:t>
      </w:r>
      <w:r>
        <w:t xml:space="preserve"> </w:t>
      </w:r>
      <w:r w:rsidRPr="00EC3C21">
        <w:t>SAT) įdiegus įrangą objekte. Po testavimo turi būti pateikiamas testavimo protokolas.</w:t>
      </w:r>
    </w:p>
    <w:p w14:paraId="5CE2B455" w14:textId="77777777" w:rsidR="004B73DC" w:rsidRPr="00EC3C21" w:rsidRDefault="004B73DC" w:rsidP="00BE2D03">
      <w:pPr>
        <w:pStyle w:val="Stilius13"/>
      </w:pPr>
      <w:r w:rsidRPr="00EC3C21">
        <w:t>Projekte numatyti, kad įranga turi būti komplektuojama:</w:t>
      </w:r>
    </w:p>
    <w:p w14:paraId="002D0E34" w14:textId="77777777" w:rsidR="004B73DC" w:rsidRPr="00EC3C21" w:rsidRDefault="004B73DC" w:rsidP="00BE2D03">
      <w:pPr>
        <w:pStyle w:val="Stilius14"/>
      </w:pPr>
      <w:r w:rsidRPr="00EC3C21">
        <w:t xml:space="preserve">su programine įranga konfigūravimui, funkcijų vykdymui  ir licencijomis; </w:t>
      </w:r>
    </w:p>
    <w:p w14:paraId="5B8694E4" w14:textId="77777777" w:rsidR="004B73DC" w:rsidRPr="00EC3C21" w:rsidRDefault="004B73DC" w:rsidP="00BE2D03">
      <w:pPr>
        <w:pStyle w:val="Stilius14"/>
      </w:pPr>
      <w:r w:rsidRPr="00EC3C21">
        <w:t xml:space="preserve">su aparatinės ir programinės įrangos techniniais aprašymais; </w:t>
      </w:r>
    </w:p>
    <w:p w14:paraId="550ACAEA" w14:textId="77777777" w:rsidR="004B73DC" w:rsidRPr="00EC3C21" w:rsidRDefault="004B73DC" w:rsidP="00BE2D03">
      <w:pPr>
        <w:pStyle w:val="Stilius14"/>
      </w:pPr>
      <w:r w:rsidRPr="00EC3C21">
        <w:t>su duomenų mainų protokolų atitikimų dokumentais.</w:t>
      </w:r>
    </w:p>
    <w:p w14:paraId="1A17644D" w14:textId="5D172131" w:rsidR="004B73DC" w:rsidRPr="00CD2294" w:rsidRDefault="004B73DC" w:rsidP="00BE2D03">
      <w:pPr>
        <w:pStyle w:val="Stilius13"/>
      </w:pPr>
      <w:r w:rsidRPr="00CD2294">
        <w:t xml:space="preserve">Reikalavimai </w:t>
      </w:r>
      <w:proofErr w:type="spellStart"/>
      <w:r w:rsidRPr="00CD2294">
        <w:t>teleinformacijos</w:t>
      </w:r>
      <w:proofErr w:type="spellEnd"/>
      <w:r w:rsidRPr="00CD2294">
        <w:t xml:space="preserve"> surinkimo, perdavimo ir valdymo projektavimui su rekonstrukcija susijusiuose objektuose (</w:t>
      </w:r>
      <w:r w:rsidRPr="004B73DC">
        <w:t>Bitėnų TP, Pagėgių TP, Vidgirio VE TP, Taurų TP, Jurbarko TP, Raseinių TP, Gelgaudiškio TP, Šilutės TP, Saugų TP, Priekulės TP</w:t>
      </w:r>
      <w:r w:rsidRPr="00CD2294">
        <w:t>):</w:t>
      </w:r>
    </w:p>
    <w:p w14:paraId="0E6FAA07" w14:textId="77777777" w:rsidR="004B73DC" w:rsidRPr="00CD2294" w:rsidRDefault="004B73DC" w:rsidP="00BE2D03">
      <w:pPr>
        <w:pStyle w:val="Stilius14"/>
      </w:pPr>
      <w:r w:rsidRPr="00CD2294">
        <w:t xml:space="preserve">turi būti įvertinti </w:t>
      </w:r>
      <w:proofErr w:type="spellStart"/>
      <w:r w:rsidRPr="00CD2294">
        <w:t>teleinformacijos</w:t>
      </w:r>
      <w:proofErr w:type="spellEnd"/>
      <w:r w:rsidRPr="00CD2294">
        <w:t xml:space="preserve"> apimčių pakeitimai  susijusiuose  PSO objektuose ir juose suprojektuoti reikiami </w:t>
      </w:r>
      <w:proofErr w:type="spellStart"/>
      <w:r w:rsidRPr="00CD2294">
        <w:t>teleinformacijos</w:t>
      </w:r>
      <w:proofErr w:type="spellEnd"/>
      <w:r w:rsidRPr="00CD2294">
        <w:t xml:space="preserve"> surinkimo, perdavimo ir valdymo pakeitimai; </w:t>
      </w:r>
    </w:p>
    <w:p w14:paraId="6CDA9007" w14:textId="77777777" w:rsidR="004B73DC" w:rsidRPr="00CD2294" w:rsidRDefault="004B73DC" w:rsidP="00BE2D03">
      <w:pPr>
        <w:pStyle w:val="Stilius14"/>
      </w:pPr>
      <w:r w:rsidRPr="00CD2294">
        <w:t>projekto derinimo metu turi būti suderinti techniniai sprendiniai,  paruošti ir pateikti pilni TSPĮ konfigūracijoje esančių signalų sąrašai, įskaitant naikinamus bei naujai projektuojamus signalus;</w:t>
      </w:r>
    </w:p>
    <w:p w14:paraId="17D4534F" w14:textId="77777777" w:rsidR="004B73DC" w:rsidRPr="00CD2294" w:rsidRDefault="004B73DC" w:rsidP="00BE2D03">
      <w:pPr>
        <w:pStyle w:val="Stilius14"/>
      </w:pPr>
      <w:bookmarkStart w:id="110" w:name="_Hlk32500425"/>
      <w:r w:rsidRPr="00CD2294">
        <w:t xml:space="preserve">remiantis projekto sprendiniais turi </w:t>
      </w:r>
      <w:bookmarkStart w:id="111" w:name="_Hlk32500451"/>
      <w:r w:rsidRPr="00CD2294">
        <w:t>būti numatytas reikiamas TSPĮ konfigūravimas</w:t>
      </w:r>
      <w:bookmarkEnd w:id="111"/>
      <w:r w:rsidRPr="00CD2294">
        <w:t>.</w:t>
      </w:r>
    </w:p>
    <w:bookmarkEnd w:id="110"/>
    <w:p w14:paraId="478CAD6E" w14:textId="77777777" w:rsidR="004B73DC" w:rsidRPr="00CD2294" w:rsidRDefault="004B73DC" w:rsidP="00BE2D03">
      <w:pPr>
        <w:pStyle w:val="Stilius13"/>
      </w:pPr>
      <w:r w:rsidRPr="00CD2294">
        <w:t>Kvalifikacija ir darbai:</w:t>
      </w:r>
    </w:p>
    <w:p w14:paraId="7AE6237C" w14:textId="77777777" w:rsidR="004B73DC" w:rsidRPr="00CD2294" w:rsidRDefault="004B73DC" w:rsidP="00BE2D03">
      <w:pPr>
        <w:pStyle w:val="Stilius14"/>
      </w:pPr>
      <w:r w:rsidRPr="00CD2294">
        <w:t>Projekte turi būti numatyta, kad TSPĮ ir komplektuojamų įrenginių montavimą ir konfigūravimą turi vykdyti įrangos gamintojo arba jo įgaliotų asmenų sertifikuotose centruose atestuotas personalas. Kvalifikacijos atestatai pateikiami iki darbų pradžios;</w:t>
      </w:r>
    </w:p>
    <w:p w14:paraId="69EC33AC" w14:textId="77777777" w:rsidR="004B73DC" w:rsidRPr="00CD2294" w:rsidRDefault="004B73DC" w:rsidP="00BE2D03">
      <w:pPr>
        <w:pStyle w:val="Stilius14"/>
      </w:pPr>
      <w:r w:rsidRPr="00CD2294">
        <w:lastRenderedPageBreak/>
        <w:t>Projekte turi būti numatyta, kad įrenginius jungiant prie PSO technologinio tinklo turi būti suderinti su PSO ir pakeisti įrenginių gamykliniai prieigos slaptažodžiai;</w:t>
      </w:r>
    </w:p>
    <w:p w14:paraId="25872F6B" w14:textId="77777777" w:rsidR="004B73DC" w:rsidRPr="00CD2294" w:rsidRDefault="004B73DC" w:rsidP="00BE2D03">
      <w:pPr>
        <w:pStyle w:val="Stilius14"/>
      </w:pPr>
      <w:r w:rsidRPr="00CD2294">
        <w:t>Projekte turi būti numatyta, kad darbai turi būti suplanuoti ir atliekami taip, kad duomenų perdavimo traktas ir TSPĮ būtų sukonfigūruoti ir pratestuoti iki kiekvieno etapo įvedimo į eksploataciją.</w:t>
      </w:r>
    </w:p>
    <w:p w14:paraId="4E32DEDB" w14:textId="77777777" w:rsidR="004B73DC" w:rsidRPr="000134CD" w:rsidRDefault="004B73DC" w:rsidP="00BE2D03">
      <w:pPr>
        <w:pStyle w:val="Stilius13"/>
      </w:pPr>
      <w:bookmarkStart w:id="112" w:name="_Hlk2151508"/>
      <w:proofErr w:type="spellStart"/>
      <w:r w:rsidRPr="000134CD">
        <w:t>Teleinformacijos</w:t>
      </w:r>
      <w:proofErr w:type="spellEnd"/>
      <w:r w:rsidRPr="000134CD">
        <w:t xml:space="preserve"> surinkimo ir perdavimo dalis </w:t>
      </w:r>
      <w:r>
        <w:t>TDP</w:t>
      </w:r>
      <w:r w:rsidRPr="000134CD">
        <w:t xml:space="preserve"> turi būti pateikta atskiroje byloje.</w:t>
      </w:r>
      <w:bookmarkEnd w:id="112"/>
    </w:p>
    <w:p w14:paraId="11DBB805" w14:textId="77777777" w:rsidR="004B73DC" w:rsidRPr="00D954FD" w:rsidRDefault="004B73DC" w:rsidP="004B73DC">
      <w:pPr>
        <w:pStyle w:val="Stilius1"/>
        <w:numPr>
          <w:ilvl w:val="0"/>
          <w:numId w:val="0"/>
        </w:numPr>
      </w:pPr>
    </w:p>
    <w:p w14:paraId="48AB12BB" w14:textId="77777777" w:rsidR="003A5E61" w:rsidRPr="00044243" w:rsidRDefault="00D954FD" w:rsidP="00BE2D03">
      <w:pPr>
        <w:pStyle w:val="Stilius12"/>
      </w:pPr>
      <w:r w:rsidRPr="00044243">
        <w:t>ELEKTRONINIŲ RYŠIŲ (TELEKOMUNIKACIJŲ) DALIS</w:t>
      </w:r>
    </w:p>
    <w:p w14:paraId="7909D351" w14:textId="03E77593" w:rsidR="007900A4" w:rsidRPr="00044243" w:rsidRDefault="007900A4" w:rsidP="00BE2D03">
      <w:pPr>
        <w:pStyle w:val="Stilius13"/>
      </w:pPr>
      <w:bookmarkStart w:id="113" w:name="_Hlk166060017"/>
      <w:r w:rsidRPr="00044243">
        <w:rPr>
          <w:rFonts w:eastAsia="Calibri"/>
        </w:rPr>
        <w:t xml:space="preserve">Suprojektuoti reikiamą </w:t>
      </w:r>
      <w:r w:rsidRPr="007900A4">
        <w:rPr>
          <w:rFonts w:eastAsia="Calibri"/>
        </w:rPr>
        <w:t>technologinio duomenų perdavimo tinklo (toliau – TDPT) infrastruktūrą, kuri būtų integruota į esamą PSO telekomunikacijų tinklą, skirtą rezervuotam duomenų perdavimui į PSO pagrindinį ir rezervinį duomenų centrus per dvi ryšio linijas.</w:t>
      </w:r>
    </w:p>
    <w:p w14:paraId="08FCB1E8" w14:textId="77777777" w:rsidR="007900A4" w:rsidRPr="00044243" w:rsidRDefault="007900A4" w:rsidP="00BE2D03">
      <w:pPr>
        <w:pStyle w:val="Stilius13"/>
      </w:pPr>
      <w:r w:rsidRPr="00044243">
        <w:t>Tauragės TP šviesolaidiniai įvadai:</w:t>
      </w:r>
    </w:p>
    <w:p w14:paraId="74CD9FD2" w14:textId="3706FB16" w:rsidR="00DC394F" w:rsidRDefault="00DC394F" w:rsidP="00BE2D03">
      <w:pPr>
        <w:pStyle w:val="Stilius14"/>
      </w:pPr>
      <w:r w:rsidRPr="00044243">
        <w:t xml:space="preserve">Suprojektuoti ir įrengti požeminę ryšių </w:t>
      </w:r>
      <w:r w:rsidR="000864C5" w:rsidRPr="00044243">
        <w:t>kabelių kanalų sistemą</w:t>
      </w:r>
      <w:r w:rsidR="00FD696B" w:rsidRPr="00044243">
        <w:t xml:space="preserve"> </w:t>
      </w:r>
      <w:r w:rsidR="000864C5" w:rsidRPr="00044243">
        <w:t>(toliau</w:t>
      </w:r>
      <w:r w:rsidR="00FD696B" w:rsidRPr="00044243">
        <w:t xml:space="preserve"> –</w:t>
      </w:r>
      <w:r w:rsidR="000864C5" w:rsidRPr="00044243">
        <w:t xml:space="preserve"> RKKS)</w:t>
      </w:r>
      <w:r w:rsidRPr="00044243">
        <w:t xml:space="preserve"> nuo L</w:t>
      </w:r>
      <w:r w:rsidR="004E496F" w:rsidRPr="00044243">
        <w:t>-</w:t>
      </w:r>
      <w:r w:rsidRPr="00044243">
        <w:t>Taurai OL portalo iki valdymo pulto.</w:t>
      </w:r>
    </w:p>
    <w:p w14:paraId="31DEAF78" w14:textId="6F049A11" w:rsidR="008B6534" w:rsidRPr="00044243" w:rsidRDefault="008B6534" w:rsidP="00BE2D03">
      <w:pPr>
        <w:pStyle w:val="Stilius14"/>
      </w:pPr>
      <w:r w:rsidRPr="00044243">
        <w:t xml:space="preserve">Suprojektuoti požeminį šviesolaidinį kabelį (toliau-ŠK) </w:t>
      </w:r>
      <w:proofErr w:type="spellStart"/>
      <w:r w:rsidRPr="00044243">
        <w:t>kabeliuojamoje</w:t>
      </w:r>
      <w:proofErr w:type="spellEnd"/>
      <w:r w:rsidRPr="00044243">
        <w:t xml:space="preserve"> 110</w:t>
      </w:r>
      <w:r w:rsidR="006D2213">
        <w:t xml:space="preserve"> </w:t>
      </w:r>
      <w:proofErr w:type="spellStart"/>
      <w:r w:rsidR="006D2213">
        <w:t>kV</w:t>
      </w:r>
      <w:proofErr w:type="spellEnd"/>
      <w:r w:rsidR="006D2213">
        <w:t xml:space="preserve"> </w:t>
      </w:r>
      <w:r w:rsidRPr="00044243">
        <w:t>OL Tauragė- Jurbarkas atkarpoje nuo inkarinės atramos Nr. 4 iki Tauragės TP valdymo pulto.</w:t>
      </w:r>
    </w:p>
    <w:p w14:paraId="7D993C3E" w14:textId="1624F58A" w:rsidR="007C0886" w:rsidRPr="00044243" w:rsidRDefault="007C0886" w:rsidP="00BE2D03">
      <w:pPr>
        <w:pStyle w:val="Stilius14"/>
      </w:pPr>
      <w:r w:rsidRPr="00044243">
        <w:t xml:space="preserve">ŠK trasa turi sutapti su </w:t>
      </w:r>
      <w:proofErr w:type="spellStart"/>
      <w:r w:rsidRPr="00044243">
        <w:t>kabeliuojamos</w:t>
      </w:r>
      <w:proofErr w:type="spellEnd"/>
      <w:r w:rsidRPr="00044243">
        <w:t xml:space="preserve"> elektros linijos trasa.</w:t>
      </w:r>
    </w:p>
    <w:p w14:paraId="058143B7" w14:textId="77149DA1" w:rsidR="007C0886" w:rsidRPr="00044243" w:rsidRDefault="007C0886" w:rsidP="00605B21">
      <w:pPr>
        <w:pStyle w:val="Stilius14"/>
        <w:keepLines/>
      </w:pPr>
      <w:r w:rsidRPr="00044243">
        <w:t>Požeminio ŠK apsaugai suprojektuoti ir įrengti Ø40 mm aukšto tankio polietileno (angl. trumpinys HDPE) vamzdžius, o susikirtimo su važiuojamąją kelio ar gatvės dalimi, po pėsčiųjų ir dviračių takais ir įrengimo kryptinio gręžimo būdu vietose suprojektuoti ir įrengti papildomus Ø110 mm aukšto tankio polietileno (HDPE) 1250N atsparumo gniuždymui vamzdžius.</w:t>
      </w:r>
    </w:p>
    <w:p w14:paraId="5BAC7524" w14:textId="695C0481" w:rsidR="008B6534" w:rsidRDefault="007C0886" w:rsidP="00BE2D03">
      <w:pPr>
        <w:pStyle w:val="Stilius14"/>
      </w:pPr>
      <w:r w:rsidRPr="003638F4">
        <w:t>Ryšių šulinyje po atrama Nr.4  palikti ne mažiau 24 m ŠK atsargą. Ryšio šulin</w:t>
      </w:r>
      <w:r>
        <w:t>ys</w:t>
      </w:r>
      <w:r w:rsidRPr="003638F4">
        <w:t xml:space="preserve"> uždengiam</w:t>
      </w:r>
      <w:r>
        <w:t>as</w:t>
      </w:r>
      <w:r w:rsidRPr="003638F4">
        <w:t xml:space="preserve"> betonine plokšte</w:t>
      </w:r>
      <w:r>
        <w:t>.</w:t>
      </w:r>
      <w:r w:rsidRPr="003638F4">
        <w:t xml:space="preserve"> Suprojektuoti ryšio šulin</w:t>
      </w:r>
      <w:r>
        <w:t>io</w:t>
      </w:r>
      <w:r w:rsidRPr="003638F4">
        <w:t xml:space="preserve"> žymėjimą</w:t>
      </w:r>
      <w:r>
        <w:t>.</w:t>
      </w:r>
    </w:p>
    <w:p w14:paraId="7A0FD8EE" w14:textId="21DB59EE" w:rsidR="00CE6265" w:rsidRPr="00044243" w:rsidRDefault="00CE6265" w:rsidP="00BE2D03">
      <w:pPr>
        <w:pStyle w:val="Stilius14"/>
      </w:pPr>
      <w:r w:rsidRPr="00044243">
        <w:t>Prie L</w:t>
      </w:r>
      <w:r w:rsidR="00FD696B" w:rsidRPr="00044243">
        <w:t>-</w:t>
      </w:r>
      <w:r w:rsidRPr="00044243">
        <w:t>Taurai OL portalo projektuoti ryšių šulinį.</w:t>
      </w:r>
    </w:p>
    <w:p w14:paraId="4A091095" w14:textId="174A89AE" w:rsidR="00DC394F" w:rsidRPr="00044243" w:rsidRDefault="00DC394F" w:rsidP="00BE2D03">
      <w:pPr>
        <w:pStyle w:val="Stilius14"/>
      </w:pPr>
      <w:bookmarkStart w:id="114" w:name="_Hlk190088319"/>
      <w:r w:rsidRPr="00044243">
        <w:t xml:space="preserve">Suprojektuoti 48 vienos modos skaidulų požeminį šviesolaidinio kabelio (toliau </w:t>
      </w:r>
      <w:r w:rsidR="00FD696B" w:rsidRPr="00044243">
        <w:t xml:space="preserve">– </w:t>
      </w:r>
      <w:r w:rsidRPr="00044243">
        <w:t>ŠK) įvadą nuo L</w:t>
      </w:r>
      <w:r w:rsidR="00FD696B" w:rsidRPr="00044243">
        <w:t>-</w:t>
      </w:r>
      <w:r w:rsidRPr="00044243">
        <w:t xml:space="preserve">Taurai portalo į </w:t>
      </w:r>
      <w:r w:rsidR="00FD696B" w:rsidRPr="00FD696B">
        <w:t>projektuojamą</w:t>
      </w:r>
      <w:r w:rsidRPr="00044243">
        <w:t xml:space="preserve"> modulinį valdymo pultą</w:t>
      </w:r>
      <w:r w:rsidR="00CE6265" w:rsidRPr="00044243">
        <w:t>.</w:t>
      </w:r>
    </w:p>
    <w:bookmarkEnd w:id="114"/>
    <w:p w14:paraId="7E969288" w14:textId="219099A0" w:rsidR="00DC394F" w:rsidRPr="00044243" w:rsidRDefault="00DC394F" w:rsidP="00BE2D03">
      <w:pPr>
        <w:pStyle w:val="Stilius14"/>
      </w:pPr>
      <w:r w:rsidRPr="00044243">
        <w:t xml:space="preserve">Suprojektuoti ir įrengti požeminę </w:t>
      </w:r>
      <w:r w:rsidR="000864C5" w:rsidRPr="00044243">
        <w:t>RKKS</w:t>
      </w:r>
      <w:r w:rsidRPr="00044243">
        <w:t xml:space="preserve"> nuo L</w:t>
      </w:r>
      <w:r w:rsidR="004E496F" w:rsidRPr="00044243">
        <w:t>-</w:t>
      </w:r>
      <w:r w:rsidRPr="00044243">
        <w:t>Šilalė OL portalo iki valdymo pulto.</w:t>
      </w:r>
    </w:p>
    <w:p w14:paraId="2EE6ED06" w14:textId="4362588E" w:rsidR="00CE6265" w:rsidRPr="00044243" w:rsidRDefault="00CE6265" w:rsidP="00BE2D03">
      <w:pPr>
        <w:pStyle w:val="Stilius14"/>
      </w:pPr>
      <w:r w:rsidRPr="00044243">
        <w:t>Prie L</w:t>
      </w:r>
      <w:r w:rsidR="00FD696B" w:rsidRPr="00044243">
        <w:t>-</w:t>
      </w:r>
      <w:r w:rsidRPr="00044243">
        <w:t>Šilalė OL portalo projektuoti ryšių šulinį.</w:t>
      </w:r>
    </w:p>
    <w:p w14:paraId="11758A90" w14:textId="2EEC19BA" w:rsidR="00DC394F" w:rsidRPr="00044243" w:rsidRDefault="00DC394F" w:rsidP="00BE2D03">
      <w:pPr>
        <w:pStyle w:val="Stilius14"/>
      </w:pPr>
      <w:r w:rsidRPr="00044243">
        <w:t xml:space="preserve">Suprojektuoti ir įrengti požeminę </w:t>
      </w:r>
      <w:r w:rsidR="000864C5" w:rsidRPr="00044243">
        <w:t>RKKS</w:t>
      </w:r>
      <w:r w:rsidRPr="00044243">
        <w:t xml:space="preserve"> nuo L</w:t>
      </w:r>
      <w:r w:rsidR="004E496F" w:rsidRPr="00044243">
        <w:t>-</w:t>
      </w:r>
      <w:r w:rsidRPr="00044243">
        <w:t>Jurbarkas portalo iki valdymo pulto.</w:t>
      </w:r>
    </w:p>
    <w:p w14:paraId="0D62F3A7" w14:textId="32A3BBC1" w:rsidR="00CE6265" w:rsidRPr="00044243" w:rsidRDefault="00CE6265" w:rsidP="00BE2D03">
      <w:pPr>
        <w:pStyle w:val="Stilius14"/>
      </w:pPr>
      <w:r w:rsidRPr="00044243">
        <w:t>Prie L</w:t>
      </w:r>
      <w:r w:rsidR="00FD696B" w:rsidRPr="00044243">
        <w:t>-</w:t>
      </w:r>
      <w:r w:rsidRPr="00044243">
        <w:t>Jurbarkas portalo projektuoti ryšių šulinį.</w:t>
      </w:r>
    </w:p>
    <w:p w14:paraId="2F367292" w14:textId="4E66A405" w:rsidR="00DC394F" w:rsidRPr="00044243" w:rsidRDefault="00DC394F" w:rsidP="00BE2D03">
      <w:pPr>
        <w:pStyle w:val="Stilius14"/>
      </w:pPr>
      <w:r w:rsidRPr="00044243">
        <w:t xml:space="preserve">Suprojektuoti ir įrengti požeminę </w:t>
      </w:r>
      <w:r w:rsidR="000864C5" w:rsidRPr="00044243">
        <w:t>RKKS</w:t>
      </w:r>
      <w:r w:rsidRPr="00044243">
        <w:t xml:space="preserve"> nuo L</w:t>
      </w:r>
      <w:r w:rsidR="004E496F" w:rsidRPr="00044243">
        <w:t>-</w:t>
      </w:r>
      <w:r w:rsidRPr="00044243">
        <w:t>Vidgiris OL portalo iki valdymo pulto.</w:t>
      </w:r>
    </w:p>
    <w:p w14:paraId="3245E23D" w14:textId="77777777" w:rsidR="007900A4" w:rsidRPr="00044243" w:rsidRDefault="007900A4" w:rsidP="00BE2D03">
      <w:pPr>
        <w:pStyle w:val="Stilius14"/>
      </w:pPr>
      <w:r w:rsidRPr="00044243">
        <w:t xml:space="preserve">Skaidulų tipas šviesolaidiniam </w:t>
      </w:r>
      <w:proofErr w:type="spellStart"/>
      <w:r w:rsidRPr="00044243">
        <w:t>vienamodžiui</w:t>
      </w:r>
      <w:proofErr w:type="spellEnd"/>
      <w:r w:rsidRPr="00044243">
        <w:t xml:space="preserve"> (SM) kabeliui – ITU-T G.652D;</w:t>
      </w:r>
    </w:p>
    <w:p w14:paraId="3E04FFB9" w14:textId="1B270C60" w:rsidR="007900A4" w:rsidRPr="00044243" w:rsidRDefault="007900A4" w:rsidP="00BE2D03">
      <w:pPr>
        <w:pStyle w:val="Stilius14"/>
      </w:pPr>
      <w:r w:rsidRPr="00044243">
        <w:t>Suprojektuoti Ø50 mm diametro, ne mažesnio kaip 3 mm sienelės storio, plienin</w:t>
      </w:r>
      <w:r w:rsidR="000864C5" w:rsidRPr="00044243">
        <w:t>ius</w:t>
      </w:r>
      <w:r w:rsidRPr="00044243">
        <w:t xml:space="preserve"> apsaugin</w:t>
      </w:r>
      <w:r w:rsidR="000864C5" w:rsidRPr="00044243">
        <w:t>ius</w:t>
      </w:r>
      <w:r w:rsidRPr="00044243">
        <w:t xml:space="preserve"> vamzd</w:t>
      </w:r>
      <w:r w:rsidR="000864C5" w:rsidRPr="00044243">
        <w:t>žius</w:t>
      </w:r>
      <w:r w:rsidRPr="00044243">
        <w:t xml:space="preserve"> </w:t>
      </w:r>
      <w:r w:rsidR="000864C5" w:rsidRPr="00044243">
        <w:t>ŠK</w:t>
      </w:r>
      <w:r w:rsidRPr="00044243">
        <w:t xml:space="preserve"> nuvesti nuo OL portal</w:t>
      </w:r>
      <w:r w:rsidR="000864C5" w:rsidRPr="00044243">
        <w:t>ų</w:t>
      </w:r>
      <w:r w:rsidRPr="00044243">
        <w:t xml:space="preserve"> iki ryšių šulini</w:t>
      </w:r>
      <w:r w:rsidR="000864C5" w:rsidRPr="00044243">
        <w:t>ų</w:t>
      </w:r>
      <w:r w:rsidRPr="00044243">
        <w:t xml:space="preserve"> </w:t>
      </w:r>
      <w:r w:rsidR="000864C5" w:rsidRPr="00044243">
        <w:t>projektuojamų prie portalų</w:t>
      </w:r>
      <w:r w:rsidRPr="00044243">
        <w:t>;</w:t>
      </w:r>
    </w:p>
    <w:p w14:paraId="60D33392" w14:textId="77777777" w:rsidR="007900A4" w:rsidRPr="00044243" w:rsidRDefault="007900A4" w:rsidP="00BE2D03">
      <w:pPr>
        <w:pStyle w:val="Stilius14"/>
      </w:pPr>
      <w:r w:rsidRPr="00044243">
        <w:t>Šviesolaidinio kabelio apsaugai nuo ŽTŠK-ŠK movos OL portale iki ryšio šulinio suprojektuoti Ø32 mm skersmens, ne mažesnio nei 2,4 mm sienelės storio PE vamzdį. Vamzdžio išorinis ir vidinis paviršius – lygūs;</w:t>
      </w:r>
    </w:p>
    <w:p w14:paraId="216E604D" w14:textId="77777777" w:rsidR="007900A4" w:rsidRPr="00044243" w:rsidRDefault="007900A4" w:rsidP="00BE2D03">
      <w:pPr>
        <w:pStyle w:val="Stilius14"/>
      </w:pPr>
      <w:r w:rsidRPr="00044243">
        <w:t>Siekiant išlaikyti nepriklausomą ŠK užvedimą pastotės teritorijoje, požeminis ŠK tiesiamas tik naujai projektuojamame Ø110 mm HDPE ryšių kabelių kanalų sistemos (RKKS) vamzdyje;</w:t>
      </w:r>
    </w:p>
    <w:p w14:paraId="227131E8" w14:textId="77777777" w:rsidR="007900A4" w:rsidRPr="00044243" w:rsidRDefault="007900A4" w:rsidP="00BE2D03">
      <w:pPr>
        <w:pStyle w:val="Stilius14"/>
      </w:pPr>
      <w:r w:rsidRPr="00044243">
        <w:t>Visų ŠK trasos pastotės teritorijoje turi būti fiziškai atskiros, o įvadai į valdymo pultus - nepriklausomi vienas nuo kito;</w:t>
      </w:r>
    </w:p>
    <w:p w14:paraId="6B945324" w14:textId="77777777" w:rsidR="007900A4" w:rsidRPr="00044243" w:rsidRDefault="007900A4" w:rsidP="00BE2D03">
      <w:pPr>
        <w:pStyle w:val="Stilius14"/>
      </w:pPr>
      <w:r w:rsidRPr="00044243">
        <w:t>ŠK kabelis telekomunikacijų spintoje užbaigiamas ODF įrenginiu;</w:t>
      </w:r>
    </w:p>
    <w:p w14:paraId="34467F52" w14:textId="77777777" w:rsidR="007900A4" w:rsidRPr="00044243" w:rsidRDefault="007900A4" w:rsidP="00BE2D03">
      <w:pPr>
        <w:pStyle w:val="Stilius14"/>
      </w:pPr>
      <w:r w:rsidRPr="00044243">
        <w:t xml:space="preserve">ŠK ODF jungčių tipas </w:t>
      </w:r>
      <w:proofErr w:type="spellStart"/>
      <w:r w:rsidRPr="00044243">
        <w:t>vienamodžiam</w:t>
      </w:r>
      <w:proofErr w:type="spellEnd"/>
      <w:r w:rsidRPr="00044243">
        <w:t xml:space="preserve"> (SM) kabeliui – E2000/APC;</w:t>
      </w:r>
    </w:p>
    <w:p w14:paraId="0F8F2E5B" w14:textId="77777777" w:rsidR="007900A4" w:rsidRPr="00044243" w:rsidRDefault="007900A4" w:rsidP="00BE2D03">
      <w:pPr>
        <w:pStyle w:val="Stilius14"/>
      </w:pPr>
      <w:r w:rsidRPr="00044243">
        <w:t xml:space="preserve">ŠK ODF jungčių tipas </w:t>
      </w:r>
      <w:proofErr w:type="spellStart"/>
      <w:r w:rsidRPr="00044243">
        <w:t>daugiamodžiam</w:t>
      </w:r>
      <w:proofErr w:type="spellEnd"/>
      <w:r w:rsidRPr="00044243">
        <w:t xml:space="preserve"> (MM) kabeliui – SC/PC;</w:t>
      </w:r>
    </w:p>
    <w:p w14:paraId="02F20A11" w14:textId="77777777" w:rsidR="007900A4" w:rsidRPr="00044243" w:rsidRDefault="007900A4" w:rsidP="00BE2D03">
      <w:pPr>
        <w:pStyle w:val="Stilius14"/>
      </w:pPr>
      <w:r w:rsidRPr="00044243">
        <w:lastRenderedPageBreak/>
        <w:t>Telekomunikacijų spintos viduje, prie spintos šono, palikti tik minimalias ŠK atsargas, reikalingas ODF tvarkymo darbams juos išsiėmus iš spintos;</w:t>
      </w:r>
    </w:p>
    <w:p w14:paraId="1A78D9B6" w14:textId="77777777" w:rsidR="007900A4" w:rsidRPr="00044243" w:rsidRDefault="007900A4" w:rsidP="00BE2D03">
      <w:pPr>
        <w:pStyle w:val="Stilius14"/>
      </w:pPr>
      <w:r w:rsidRPr="00044243">
        <w:t>Technologines ŠK atsargas palikti įvadiniuose šuliniuose arba patalpų pusrūsiuose;</w:t>
      </w:r>
    </w:p>
    <w:p w14:paraId="2C72A583" w14:textId="7A3794BE" w:rsidR="00CE4A27" w:rsidRPr="00044243" w:rsidRDefault="00CE4A27" w:rsidP="00BE2D03">
      <w:pPr>
        <w:pStyle w:val="Stilius14"/>
      </w:pPr>
      <w:r w:rsidRPr="00FD696B">
        <w:t>Įrenginių sujungimui suprojektuoti ir įrengti reikalingus jungiamuosius šviesolaidinius kabelius. Jungiamieji šviesolaidiniai kabeliai tarp spintų tiesiami degimo nepalaikančiuose apsauginiuose vamzdžiuose;</w:t>
      </w:r>
    </w:p>
    <w:p w14:paraId="2944E30D" w14:textId="77777777" w:rsidR="007900A4" w:rsidRPr="00044243" w:rsidRDefault="007900A4" w:rsidP="00BE2D03">
      <w:pPr>
        <w:pStyle w:val="Stilius14"/>
      </w:pPr>
      <w:r w:rsidRPr="00044243">
        <w:t>Pastatuose ar jų pusrūsiuose projektuoti degimą nepalaikančius kabelius ar apsauginius vamzdžius.</w:t>
      </w:r>
    </w:p>
    <w:p w14:paraId="65A9FAC6" w14:textId="77777777" w:rsidR="007900A4" w:rsidRDefault="007900A4" w:rsidP="00BE2D03">
      <w:pPr>
        <w:pStyle w:val="Stilius14"/>
      </w:pPr>
      <w:r w:rsidRPr="00044243">
        <w:t xml:space="preserve">Atlikus ryšio įrengimo darbus, atlikti šviesolaidinio ryšio linijų parametrų matavimus galios matuokliu ir </w:t>
      </w:r>
      <w:proofErr w:type="spellStart"/>
      <w:r w:rsidRPr="00044243">
        <w:t>reflektometru</w:t>
      </w:r>
      <w:proofErr w:type="spellEnd"/>
      <w:r w:rsidRPr="00044243">
        <w:t xml:space="preserve">. Pagal LITGRID AB patvirtintą formą PDF/A ir redaguojamam formate pateikti šviesolaidinį pasą ir </w:t>
      </w:r>
      <w:proofErr w:type="spellStart"/>
      <w:r w:rsidRPr="00044243">
        <w:t>reflektogramas</w:t>
      </w:r>
      <w:proofErr w:type="spellEnd"/>
      <w:r w:rsidRPr="00044243">
        <w:t xml:space="preserve"> originaliame SOR formate.</w:t>
      </w:r>
    </w:p>
    <w:p w14:paraId="6AEBD0B6" w14:textId="183F63F0" w:rsidR="00911858" w:rsidRPr="00044243" w:rsidRDefault="00911858" w:rsidP="00BE2D03">
      <w:pPr>
        <w:pStyle w:val="Stilius14"/>
      </w:pPr>
      <w:r w:rsidRPr="00044243">
        <w:t xml:space="preserve">Atlikus ŠK įrengimo darbus, turi būti pateikta požeminių komunikacijų, paklotų grunte kontrolinę-geodezinę nuotrauką (M 1:500) elektroniniame PDF/A bei </w:t>
      </w:r>
      <w:proofErr w:type="spellStart"/>
      <w:r w:rsidRPr="00044243">
        <w:t>AutoCad</w:t>
      </w:r>
      <w:proofErr w:type="spellEnd"/>
      <w:r w:rsidRPr="00044243">
        <w:t xml:space="preserve"> (*.</w:t>
      </w:r>
      <w:proofErr w:type="spellStart"/>
      <w:r w:rsidRPr="00044243">
        <w:t>dwg</w:t>
      </w:r>
      <w:proofErr w:type="spellEnd"/>
      <w:r w:rsidRPr="00044243">
        <w:t>), LKS-94 formate</w:t>
      </w:r>
    </w:p>
    <w:p w14:paraId="44A690A9" w14:textId="3A1788BC" w:rsidR="000864C5" w:rsidRPr="00FD696B" w:rsidRDefault="000864C5" w:rsidP="00BE2D03">
      <w:pPr>
        <w:pStyle w:val="Stilius13"/>
        <w:rPr>
          <w:rFonts w:eastAsiaTheme="minorHAnsi"/>
        </w:rPr>
      </w:pPr>
      <w:r w:rsidRPr="00FD696B">
        <w:rPr>
          <w:rFonts w:eastAsiaTheme="minorHAnsi"/>
        </w:rPr>
        <w:t>Taurų TP šviesolaidiniai įvadai:</w:t>
      </w:r>
    </w:p>
    <w:p w14:paraId="268C9DF0" w14:textId="26DFFA5C" w:rsidR="00EF6E89" w:rsidRPr="00044243" w:rsidRDefault="00EF6E89" w:rsidP="00BE2D03">
      <w:pPr>
        <w:pStyle w:val="Stilius14"/>
      </w:pPr>
      <w:r w:rsidRPr="00044243">
        <w:t xml:space="preserve">Suprojektuoti </w:t>
      </w:r>
      <w:r w:rsidR="00FD696B" w:rsidRPr="00FD696B">
        <w:t>24</w:t>
      </w:r>
      <w:r w:rsidRPr="00044243">
        <w:t xml:space="preserve"> vienos modos skaidulų požeminį šviesolaidinio kabelio</w:t>
      </w:r>
      <w:r w:rsidR="000413F0" w:rsidRPr="00044243">
        <w:t xml:space="preserve"> </w:t>
      </w:r>
      <w:r w:rsidRPr="00044243">
        <w:t>ŠK įvadą nuo L</w:t>
      </w:r>
      <w:r w:rsidR="00FD696B" w:rsidRPr="00FD696B">
        <w:t>-</w:t>
      </w:r>
      <w:r w:rsidRPr="00044243">
        <w:t>Tauragė portalo į modulinį valdymo pultą esama ryšių kanalizacija.</w:t>
      </w:r>
    </w:p>
    <w:p w14:paraId="535910AD" w14:textId="4FC07768" w:rsidR="000864C5" w:rsidRPr="00044243" w:rsidRDefault="000413F0" w:rsidP="00BE2D03">
      <w:pPr>
        <w:pStyle w:val="Stilius14"/>
      </w:pPr>
      <w:r w:rsidRPr="00044243">
        <w:t>Suprojektuoti  Ø50 mm diametro, ne mažesnio kaip 3 mm sienelės storio, plieninius apsauginius vamzdžius ŠK nuvesti nuo OL portalų iki ryšių šulinių projektuojamų prie portalų;</w:t>
      </w:r>
    </w:p>
    <w:p w14:paraId="5367224C" w14:textId="77777777" w:rsidR="000413F0" w:rsidRPr="00044243" w:rsidRDefault="000413F0" w:rsidP="00BE2D03">
      <w:pPr>
        <w:pStyle w:val="Stilius14"/>
      </w:pPr>
      <w:r w:rsidRPr="00044243">
        <w:t>Šviesolaidinio kabelio apsaugai nuo ŽTŠK-ŠK movos OL portale iki ryšio šulinio suprojektuoti Ø32 mm skersmens, ne mažesnio nei 2,4 mm sienelės storio PE vamzdį. Vamzdžio išorinis ir vidinis paviršius – lygūs;</w:t>
      </w:r>
    </w:p>
    <w:p w14:paraId="597E8DA8" w14:textId="674B7EB1" w:rsidR="000413F0" w:rsidRPr="00044243" w:rsidRDefault="000413F0" w:rsidP="00BE2D03">
      <w:pPr>
        <w:pStyle w:val="Stilius14"/>
      </w:pPr>
      <w:r w:rsidRPr="00044243">
        <w:t>ŠK kabelis telekomunikacijų spintoje užbaigiamas ODF įrenginiu;</w:t>
      </w:r>
    </w:p>
    <w:p w14:paraId="05C74523" w14:textId="74B8E69B" w:rsidR="000413F0" w:rsidRPr="00044243" w:rsidRDefault="000413F0" w:rsidP="00BE2D03">
      <w:pPr>
        <w:pStyle w:val="Stilius14"/>
      </w:pPr>
      <w:r w:rsidRPr="00044243">
        <w:t xml:space="preserve">ŠK ODF jungčių tipas </w:t>
      </w:r>
      <w:proofErr w:type="spellStart"/>
      <w:r w:rsidRPr="00044243">
        <w:t>vienamodžiam</w:t>
      </w:r>
      <w:proofErr w:type="spellEnd"/>
      <w:r w:rsidRPr="00044243">
        <w:t xml:space="preserve"> (SM) kabeliui – E2000/APC;</w:t>
      </w:r>
    </w:p>
    <w:p w14:paraId="60B7AD21" w14:textId="501F8D67" w:rsidR="000413F0" w:rsidRPr="00044243" w:rsidRDefault="000413F0" w:rsidP="00BE2D03">
      <w:pPr>
        <w:pStyle w:val="Stilius14"/>
      </w:pPr>
      <w:r w:rsidRPr="00044243">
        <w:t>Telekomunikacijų spintos viduje, prie spintos šono, palikti tik minimalias ŠK atsargas, reikalingas ODF tvarkymo darbams juos išsiėmus iš spintos;</w:t>
      </w:r>
    </w:p>
    <w:p w14:paraId="1A3C18E3" w14:textId="6BB4F94F" w:rsidR="000413F0" w:rsidRPr="00044243" w:rsidRDefault="000413F0" w:rsidP="00BE2D03">
      <w:pPr>
        <w:pStyle w:val="Stilius14"/>
      </w:pPr>
      <w:r w:rsidRPr="00044243">
        <w:t>Technologines ŠK atsargas palikti įvadiniuose šuliniuose arba patalpų pusrūsiuose;</w:t>
      </w:r>
    </w:p>
    <w:p w14:paraId="70425D75" w14:textId="4C285904" w:rsidR="000413F0" w:rsidRPr="00044243" w:rsidRDefault="000413F0" w:rsidP="00BE2D03">
      <w:pPr>
        <w:pStyle w:val="Stilius14"/>
      </w:pPr>
      <w:r w:rsidRPr="00044243">
        <w:t>Pastatuose ar jų pusrūsiuose projektuoti degimą nepalaikančius kabelius ar apsauginius vamzdžius;</w:t>
      </w:r>
    </w:p>
    <w:p w14:paraId="6585AB0A" w14:textId="15A1C903" w:rsidR="00CE4A27" w:rsidRPr="00044243" w:rsidRDefault="00CE4A27" w:rsidP="00BE2D03">
      <w:pPr>
        <w:pStyle w:val="Stilius14"/>
      </w:pPr>
      <w:r w:rsidRPr="00FD696B">
        <w:t>Įrenginių sujungimui suprojektuoti ir įrengti reikalingus jungiamuosius šviesolaidinius kabelius. Jungiamieji šviesolaidiniai kabeliai tarp spintų tiesiami degimo nepalaikančiuose apsauginiuose vamzdžiuose;</w:t>
      </w:r>
    </w:p>
    <w:p w14:paraId="7868AE45" w14:textId="4B3D464B" w:rsidR="000413F0" w:rsidRPr="00044243" w:rsidRDefault="000413F0" w:rsidP="00BE2D03">
      <w:pPr>
        <w:pStyle w:val="Stilius14"/>
      </w:pPr>
      <w:r w:rsidRPr="00044243">
        <w:t xml:space="preserve">Atlikus ryšio įrengimo darbus, atlikti šviesolaidinio ryšio linijų parametrų matavimus galios matuokliu ir </w:t>
      </w:r>
      <w:proofErr w:type="spellStart"/>
      <w:r w:rsidRPr="00044243">
        <w:t>reflektometru</w:t>
      </w:r>
      <w:proofErr w:type="spellEnd"/>
      <w:r w:rsidRPr="00044243">
        <w:t xml:space="preserve">. Pagal LITGRID AB patvirtintą formą PDF/A ir redaguojamam formate pateikti šviesolaidinį pasą ir </w:t>
      </w:r>
      <w:proofErr w:type="spellStart"/>
      <w:r w:rsidRPr="00044243">
        <w:t>reflektogramas</w:t>
      </w:r>
      <w:proofErr w:type="spellEnd"/>
      <w:r w:rsidRPr="00044243">
        <w:t xml:space="preserve"> originaliame SOR formate;</w:t>
      </w:r>
    </w:p>
    <w:p w14:paraId="45067777" w14:textId="77777777" w:rsidR="007900A4" w:rsidRPr="00FD696B" w:rsidRDefault="007900A4" w:rsidP="00BE2D03">
      <w:pPr>
        <w:pStyle w:val="Stilius13"/>
        <w:rPr>
          <w:rFonts w:eastAsiaTheme="minorHAnsi"/>
        </w:rPr>
      </w:pPr>
      <w:r w:rsidRPr="00FD696B">
        <w:rPr>
          <w:rFonts w:eastAsiaTheme="minorHAnsi"/>
        </w:rPr>
        <w:t>Telekomunikacijų infrastruktūra:</w:t>
      </w:r>
    </w:p>
    <w:p w14:paraId="2421DB89" w14:textId="1E435015" w:rsidR="007900A4" w:rsidRPr="00FD696B" w:rsidRDefault="007900A4" w:rsidP="00BE2D03">
      <w:pPr>
        <w:pStyle w:val="Stilius14"/>
        <w:rPr>
          <w:rFonts w:eastAsiaTheme="minorHAnsi"/>
        </w:rPr>
      </w:pPr>
      <w:r w:rsidRPr="00FD696B">
        <w:rPr>
          <w:rFonts w:eastAsiaTheme="minorHAnsi"/>
        </w:rPr>
        <w:t>Telekomunikacijų įrangos maitinimui suprojektuoti ir įrengti maitinimo sistemas</w:t>
      </w:r>
      <w:r w:rsidR="000E292C" w:rsidRPr="00FD696B">
        <w:rPr>
          <w:rFonts w:eastAsiaTheme="minorHAnsi"/>
        </w:rPr>
        <w:t xml:space="preserve"> ne mažesnio galingumo nei 900W, reikalingas galingumas skaičiuojamas projektuojant pastotę</w:t>
      </w:r>
      <w:r w:rsidRPr="00FD696B">
        <w:rPr>
          <w:rFonts w:eastAsiaTheme="minorHAnsi"/>
        </w:rPr>
        <w:t>:</w:t>
      </w:r>
    </w:p>
    <w:p w14:paraId="41EFDF4D" w14:textId="77777777" w:rsidR="007900A4" w:rsidRPr="00FD696B" w:rsidRDefault="007900A4" w:rsidP="00BE2D03">
      <w:pPr>
        <w:pStyle w:val="Stilius15"/>
        <w:rPr>
          <w:rFonts w:eastAsiaTheme="minorHAnsi"/>
        </w:rPr>
      </w:pPr>
      <w:r w:rsidRPr="00FD696B">
        <w:rPr>
          <w:rFonts w:eastAsiaTheme="minorHAnsi"/>
        </w:rPr>
        <w:t xml:space="preserve"> dirbančias iš pastotės nuolatinės įtampos akumuliatorių baterijos dviejų nuolatinės srovės skydo (toliau - NSS) šynų sekcijų;</w:t>
      </w:r>
    </w:p>
    <w:p w14:paraId="2A566038" w14:textId="77777777" w:rsidR="007900A4" w:rsidRPr="00FD696B" w:rsidRDefault="007900A4" w:rsidP="00BE2D03">
      <w:pPr>
        <w:pStyle w:val="Stilius15"/>
        <w:rPr>
          <w:rFonts w:eastAsiaTheme="minorHAnsi"/>
        </w:rPr>
      </w:pPr>
      <w:r w:rsidRPr="00FD696B">
        <w:rPr>
          <w:rFonts w:eastAsiaTheme="minorHAnsi"/>
        </w:rPr>
        <w:t>telekomunikacijų įrangai turi būti garantuojamas maitinimas, kad būtų užtikrintas ryšių įrangos funkcionavimas ne mažiau kaip 6 val.;</w:t>
      </w:r>
    </w:p>
    <w:p w14:paraId="4EB6169D" w14:textId="3DD9E271" w:rsidR="007900A4" w:rsidRPr="00FD696B" w:rsidRDefault="007900A4" w:rsidP="00BE2D03">
      <w:pPr>
        <w:pStyle w:val="Stilius15"/>
        <w:rPr>
          <w:rFonts w:eastAsiaTheme="minorHAnsi"/>
        </w:rPr>
      </w:pPr>
      <w:r w:rsidRPr="00FD696B">
        <w:rPr>
          <w:rFonts w:eastAsiaTheme="minorHAnsi"/>
        </w:rPr>
        <w:t>pagal reikalavimus telekomunikacijų ir TSPĮ elektrinio maitinimo nuo NSSRS projektavimui</w:t>
      </w:r>
    </w:p>
    <w:p w14:paraId="3A8E6FCF" w14:textId="77777777" w:rsidR="007900A4" w:rsidRPr="00FD696B" w:rsidRDefault="007900A4" w:rsidP="00BE2D03">
      <w:pPr>
        <w:pStyle w:val="Stilius14"/>
        <w:rPr>
          <w:rFonts w:eastAsiaTheme="minorHAnsi"/>
        </w:rPr>
      </w:pPr>
      <w:r w:rsidRPr="00FD696B">
        <w:rPr>
          <w:rFonts w:eastAsiaTheme="minorHAnsi"/>
        </w:rPr>
        <w:t>Suprojektuoti ir įrengti reikiamą kiekį naujų telekomunikacijų spintų, įvertinant įrangos gamintojų rekomendacijas montavimui ir aplinkos sąlygoms.</w:t>
      </w:r>
    </w:p>
    <w:p w14:paraId="05642BD3" w14:textId="77777777" w:rsidR="007900A4" w:rsidRPr="00FD696B" w:rsidRDefault="007900A4" w:rsidP="00BE2D03">
      <w:pPr>
        <w:pStyle w:val="Stilius14"/>
        <w:rPr>
          <w:rFonts w:eastAsiaTheme="minorHAnsi"/>
        </w:rPr>
      </w:pPr>
      <w:r w:rsidRPr="00FD696B">
        <w:rPr>
          <w:rFonts w:eastAsiaTheme="minorHAnsi"/>
        </w:rPr>
        <w:lastRenderedPageBreak/>
        <w:t>Telekomunikacijų spintas projektuoti pagal reikalavimus telekomunikacijų vidaus spintoms valdymo pultuose ir ryšių aparatinėse.</w:t>
      </w:r>
    </w:p>
    <w:p w14:paraId="6EF1E609" w14:textId="77777777" w:rsidR="007900A4" w:rsidRPr="00FD696B" w:rsidRDefault="007900A4" w:rsidP="00BE2D03">
      <w:pPr>
        <w:pStyle w:val="Stilius14"/>
        <w:rPr>
          <w:rFonts w:eastAsiaTheme="minorHAnsi"/>
        </w:rPr>
      </w:pPr>
      <w:r w:rsidRPr="00FD696B">
        <w:rPr>
          <w:rFonts w:eastAsiaTheme="minorHAnsi"/>
        </w:rPr>
        <w:t>Nenaudojama telekomunikacijų infrastruktūros  įranga (telekomunikacijų spintos su įranga) iš Tauragės TP išmontuojama ir perduodama PSO.</w:t>
      </w:r>
    </w:p>
    <w:p w14:paraId="5112E3CD" w14:textId="77777777" w:rsidR="007900A4" w:rsidRPr="00FD696B" w:rsidRDefault="007900A4" w:rsidP="00BE2D03">
      <w:pPr>
        <w:pStyle w:val="Stilius14"/>
        <w:rPr>
          <w:rFonts w:eastAsiaTheme="minorHAnsi"/>
        </w:rPr>
      </w:pPr>
      <w:r w:rsidRPr="00FD696B">
        <w:rPr>
          <w:rFonts w:eastAsiaTheme="minorHAnsi"/>
        </w:rPr>
        <w:t>Nenaudojami ryšių šuliniai, šviesolaidiniai kabeliai utilizuojami.</w:t>
      </w:r>
    </w:p>
    <w:p w14:paraId="67631AF9" w14:textId="77777777" w:rsidR="007900A4" w:rsidRPr="00FD696B" w:rsidRDefault="007900A4" w:rsidP="00BE2D03">
      <w:pPr>
        <w:pStyle w:val="Stilius13"/>
        <w:rPr>
          <w:rFonts w:eastAsiaTheme="minorHAnsi"/>
        </w:rPr>
      </w:pPr>
      <w:r w:rsidRPr="00FD696B">
        <w:rPr>
          <w:rFonts w:eastAsiaTheme="minorHAnsi"/>
        </w:rPr>
        <w:t>Technologinis IP/ MPLS duomenų perdavimo tinklas</w:t>
      </w:r>
    </w:p>
    <w:p w14:paraId="600EC2CF" w14:textId="77777777" w:rsidR="007900A4" w:rsidRPr="00FD696B" w:rsidRDefault="007900A4" w:rsidP="00BE2D03">
      <w:pPr>
        <w:pStyle w:val="Stilius14"/>
        <w:rPr>
          <w:caps/>
        </w:rPr>
      </w:pPr>
      <w:r w:rsidRPr="00044243">
        <w:rPr>
          <w:rFonts w:eastAsia="Arial Unicode MS"/>
          <w:lang w:eastAsia="hi-IN" w:bidi="hi-IN"/>
        </w:rPr>
        <w:t>Suprojektuoti technologinio duomenų perdavimo tinklo (toliau TDPT) įrangą integruojant į esamą LITGRID AB IP/MPLS  tinklą</w:t>
      </w:r>
      <w:r w:rsidRPr="00FD696B">
        <w:rPr>
          <w:caps/>
        </w:rPr>
        <w:t>:</w:t>
      </w:r>
    </w:p>
    <w:p w14:paraId="31545ECF" w14:textId="77777777" w:rsidR="007900A4" w:rsidRPr="00FD696B" w:rsidRDefault="007900A4" w:rsidP="00BE2D03">
      <w:pPr>
        <w:pStyle w:val="Stilius15"/>
      </w:pPr>
      <w:bookmarkStart w:id="115" w:name="_Hlk62736892"/>
      <w:r w:rsidRPr="00FD696B">
        <w:t>MPLS maršrutizatorių Tauragės TP su reikiamu kiekiu SFP modulių</w:t>
      </w:r>
      <w:bookmarkEnd w:id="115"/>
      <w:r w:rsidRPr="00FD696B">
        <w:t>;</w:t>
      </w:r>
    </w:p>
    <w:p w14:paraId="0CC5FC5A" w14:textId="3D78D8A1" w:rsidR="007900A4" w:rsidRPr="00FD696B" w:rsidRDefault="007900A4" w:rsidP="00BE2D03">
      <w:pPr>
        <w:pStyle w:val="Stilius15"/>
      </w:pPr>
      <w:proofErr w:type="spellStart"/>
      <w:r w:rsidRPr="00FD696B">
        <w:t>Wi</w:t>
      </w:r>
      <w:proofErr w:type="spellEnd"/>
      <w:r w:rsidR="00FD696B">
        <w:t>-F</w:t>
      </w:r>
      <w:r w:rsidRPr="00FD696B">
        <w:t>i prieigos tašką;</w:t>
      </w:r>
    </w:p>
    <w:p w14:paraId="226EB14F" w14:textId="77777777" w:rsidR="007900A4" w:rsidRPr="00FD696B" w:rsidRDefault="007900A4" w:rsidP="00BE2D03">
      <w:pPr>
        <w:pStyle w:val="Stilius15"/>
      </w:pPr>
      <w:r w:rsidRPr="00FD696B">
        <w:t>Esamus MPLS maršrutizatorius susijusiose Jurbarko TP, Vidgirio TP, Pagėgių TP papildyti reikiamu kiekiu SFP modulių;</w:t>
      </w:r>
    </w:p>
    <w:p w14:paraId="0B94E869" w14:textId="77777777" w:rsidR="007900A4" w:rsidRPr="00FD696B" w:rsidRDefault="007900A4" w:rsidP="00BE2D03">
      <w:pPr>
        <w:pStyle w:val="Stilius15"/>
      </w:pPr>
      <w:r w:rsidRPr="00FD696B">
        <w:t>Maršrutizatorių grandinės Jurbarko TP – Tauragės TP - Vidgirio TP – Pagėgių TP sujungimą per šviesolaidines skaidulas;</w:t>
      </w:r>
    </w:p>
    <w:p w14:paraId="6AA4CD46" w14:textId="77777777" w:rsidR="007900A4" w:rsidRPr="00FD696B" w:rsidRDefault="007900A4" w:rsidP="00BE2D03">
      <w:pPr>
        <w:pStyle w:val="Stilius15"/>
      </w:pPr>
      <w:bookmarkStart w:id="116" w:name="_Hlk82868139"/>
      <w:r w:rsidRPr="00FD696B">
        <w:rPr>
          <w:color w:val="000000" w:themeColor="text1"/>
        </w:rPr>
        <w:t xml:space="preserve">Bendros paskirties (BP) pramoninį komutatorių </w:t>
      </w:r>
      <w:r w:rsidRPr="00FD696B">
        <w:t xml:space="preserve">Tauragės TP su reikiamu kiekiu SFP modulių. </w:t>
      </w:r>
      <w:bookmarkStart w:id="117" w:name="_Hlk82867061"/>
      <w:r w:rsidRPr="00FD696B">
        <w:t>Suprojektuoti ir prijungti prie MPLS maršrutizatoriaus</w:t>
      </w:r>
      <w:bookmarkEnd w:id="116"/>
      <w:bookmarkEnd w:id="117"/>
      <w:r w:rsidRPr="00FD696B">
        <w:t xml:space="preserve"> </w:t>
      </w:r>
      <w:r w:rsidRPr="00FD696B">
        <w:rPr>
          <w:color w:val="000000" w:themeColor="text1"/>
        </w:rPr>
        <w:t>per šviesolaidines skaidulas;</w:t>
      </w:r>
    </w:p>
    <w:p w14:paraId="4F63DB0F" w14:textId="77777777" w:rsidR="007900A4" w:rsidRPr="00FD696B" w:rsidRDefault="007900A4" w:rsidP="00BE2D03">
      <w:pPr>
        <w:pStyle w:val="Stilius15"/>
      </w:pPr>
      <w:r w:rsidRPr="00FD696B">
        <w:rPr>
          <w:color w:val="000000" w:themeColor="text1"/>
        </w:rPr>
        <w:t xml:space="preserve">Bendros paskirties apsaugos sistemų (BP SEC) pramoninį komutatorių </w:t>
      </w:r>
      <w:r w:rsidRPr="00FD696B">
        <w:t xml:space="preserve">Tauragės TP apsaugos sistemų spintoje su reikiamu kiekiu SFP modulių. Suprojektuoti ir prijungti prie MPLS maršrutizatoriaus </w:t>
      </w:r>
      <w:r w:rsidRPr="00FD696B">
        <w:rPr>
          <w:color w:val="000000" w:themeColor="text1"/>
        </w:rPr>
        <w:t>per šviesolaidines skaidulas</w:t>
      </w:r>
      <w:r w:rsidRPr="00FD696B">
        <w:t>;</w:t>
      </w:r>
    </w:p>
    <w:p w14:paraId="44D7A61E" w14:textId="77777777" w:rsidR="007900A4" w:rsidRPr="00FD696B" w:rsidRDefault="007900A4" w:rsidP="00BE2D03">
      <w:pPr>
        <w:pStyle w:val="Stilius15"/>
      </w:pPr>
      <w:bookmarkStart w:id="118" w:name="_Hlk82868163"/>
      <w:r w:rsidRPr="00FD696B">
        <w:rPr>
          <w:color w:val="000000" w:themeColor="text1"/>
        </w:rPr>
        <w:t>Maršrutizatorius ir  k</w:t>
      </w:r>
      <w:r w:rsidRPr="00FD696B">
        <w:t>omutatorius montuojami ryšių spintoje į 19 colių rėmą</w:t>
      </w:r>
      <w:bookmarkEnd w:id="118"/>
      <w:r w:rsidRPr="00FD696B">
        <w:t>.</w:t>
      </w:r>
    </w:p>
    <w:p w14:paraId="200C944F" w14:textId="77777777" w:rsidR="007900A4" w:rsidRPr="00FD696B" w:rsidRDefault="007900A4" w:rsidP="00BE2D03">
      <w:pPr>
        <w:pStyle w:val="Stilius14"/>
      </w:pPr>
      <w:r w:rsidRPr="00FD696B">
        <w:t>Suprojektuoti ryšio kanalus:</w:t>
      </w:r>
    </w:p>
    <w:p w14:paraId="1DA25226" w14:textId="77777777" w:rsidR="007900A4" w:rsidRPr="00FD696B" w:rsidRDefault="007900A4" w:rsidP="00BE2D03">
      <w:pPr>
        <w:pStyle w:val="Stilius15"/>
      </w:pPr>
      <w:r w:rsidRPr="00FD696B">
        <w:t>TSPĮ duomenų perdavimui;</w:t>
      </w:r>
    </w:p>
    <w:p w14:paraId="77363F2A" w14:textId="77777777" w:rsidR="007900A4" w:rsidRPr="00FD696B" w:rsidRDefault="007900A4" w:rsidP="00BE2D03">
      <w:pPr>
        <w:pStyle w:val="Stilius15"/>
      </w:pPr>
      <w:r w:rsidRPr="00FD696B">
        <w:t>RAA monitoringui;</w:t>
      </w:r>
    </w:p>
    <w:p w14:paraId="77221368" w14:textId="77777777" w:rsidR="007900A4" w:rsidRPr="00FD696B" w:rsidRDefault="007900A4" w:rsidP="00BE2D03">
      <w:pPr>
        <w:pStyle w:val="Stilius15"/>
      </w:pPr>
      <w:r w:rsidRPr="00FD696B">
        <w:t>Apsaugos, gaisro, vaizdo stebėjimo sistemų duomenų perdavimui;</w:t>
      </w:r>
    </w:p>
    <w:p w14:paraId="714F855F" w14:textId="77777777" w:rsidR="007900A4" w:rsidRPr="00FD696B" w:rsidRDefault="007900A4" w:rsidP="00BE2D03">
      <w:pPr>
        <w:pStyle w:val="Stilius15"/>
      </w:pPr>
      <w:r w:rsidRPr="00FD696B">
        <w:t>NSRS įžemėjimo monitoringui;</w:t>
      </w:r>
    </w:p>
    <w:p w14:paraId="12BC92D0" w14:textId="77777777" w:rsidR="007900A4" w:rsidRPr="00FD696B" w:rsidRDefault="007900A4" w:rsidP="00BE2D03">
      <w:pPr>
        <w:pStyle w:val="Stilius15"/>
      </w:pPr>
      <w:r w:rsidRPr="00FD696B">
        <w:t>NSRS akumuliatorių baterijos įkroviklių monitoringui;</w:t>
      </w:r>
    </w:p>
    <w:p w14:paraId="6758EE6E" w14:textId="77777777" w:rsidR="007900A4" w:rsidRPr="00FD696B" w:rsidRDefault="007900A4" w:rsidP="00BE2D03">
      <w:pPr>
        <w:pStyle w:val="Stilius15"/>
      </w:pPr>
      <w:bookmarkStart w:id="119" w:name="_Hlk82868350"/>
      <w:r w:rsidRPr="00FD696B">
        <w:rPr>
          <w:rFonts w:eastAsia="Arial Unicode MS"/>
          <w:lang w:eastAsia="hi-IN" w:bidi="hi-IN"/>
        </w:rPr>
        <w:t>Komercinės ir techninės apskaitos įrenginių duomenų perdavimui</w:t>
      </w:r>
      <w:bookmarkEnd w:id="119"/>
      <w:r w:rsidRPr="00FD696B">
        <w:rPr>
          <w:rFonts w:eastAsia="Arial Unicode MS"/>
          <w:lang w:eastAsia="hi-IN" w:bidi="hi-IN"/>
        </w:rPr>
        <w:t>;</w:t>
      </w:r>
    </w:p>
    <w:p w14:paraId="59BFECFE" w14:textId="77777777" w:rsidR="007900A4" w:rsidRPr="00FD696B" w:rsidRDefault="007900A4" w:rsidP="00BE2D03">
      <w:pPr>
        <w:pStyle w:val="Stilius15"/>
      </w:pPr>
      <w:r w:rsidRPr="00FD696B">
        <w:t>Saulės elektrinės monitoringui;</w:t>
      </w:r>
    </w:p>
    <w:p w14:paraId="32F3AFDB" w14:textId="77777777" w:rsidR="007900A4" w:rsidRPr="00FD696B" w:rsidRDefault="007900A4" w:rsidP="00BE2D03">
      <w:pPr>
        <w:pStyle w:val="Stilius15"/>
      </w:pPr>
      <w:r w:rsidRPr="00FD696B">
        <w:t>Kompiuterinės darbo vietos prieigai;</w:t>
      </w:r>
    </w:p>
    <w:p w14:paraId="49AE2765" w14:textId="77777777" w:rsidR="007900A4" w:rsidRPr="00044243" w:rsidRDefault="007900A4" w:rsidP="00BE2D03">
      <w:pPr>
        <w:pStyle w:val="Stilius15"/>
      </w:pPr>
      <w:bookmarkStart w:id="120" w:name="_Hlk82868415"/>
      <w:r w:rsidRPr="00044243">
        <w:t>Privilegijuotos (PAW) kompiuterinės darbo vietos prieigai (2 vnt.)</w:t>
      </w:r>
      <w:bookmarkEnd w:id="120"/>
      <w:r w:rsidRPr="00044243">
        <w:t>;</w:t>
      </w:r>
    </w:p>
    <w:p w14:paraId="392A286E" w14:textId="601B7399" w:rsidR="007900A4" w:rsidRPr="00044243" w:rsidRDefault="007900A4" w:rsidP="00BE2D03">
      <w:pPr>
        <w:pStyle w:val="Stilius15"/>
      </w:pPr>
      <w:proofErr w:type="spellStart"/>
      <w:r w:rsidRPr="00044243">
        <w:t>Wi</w:t>
      </w:r>
      <w:proofErr w:type="spellEnd"/>
      <w:r w:rsidR="00FD696B">
        <w:t>-F</w:t>
      </w:r>
      <w:r w:rsidRPr="00044243">
        <w:t>i prieigos taškui;</w:t>
      </w:r>
    </w:p>
    <w:p w14:paraId="215DDC87" w14:textId="77777777" w:rsidR="007900A4" w:rsidRPr="00FD696B" w:rsidRDefault="007900A4" w:rsidP="00BE2D03">
      <w:pPr>
        <w:pStyle w:val="Stilius15"/>
      </w:pPr>
      <w:r w:rsidRPr="00FD696B">
        <w:t>Kitoms projektuojamoms TP sistemoms.</w:t>
      </w:r>
    </w:p>
    <w:p w14:paraId="28E1F558" w14:textId="77777777" w:rsidR="007900A4" w:rsidRPr="00044243" w:rsidRDefault="007900A4" w:rsidP="00BE2D03">
      <w:pPr>
        <w:pStyle w:val="Stilius13"/>
      </w:pPr>
      <w:bookmarkStart w:id="121" w:name="_Hlk82868524"/>
      <w:r w:rsidRPr="00044243">
        <w:t xml:space="preserve"> </w:t>
      </w:r>
      <w:r w:rsidRPr="00044243">
        <w:rPr>
          <w:rFonts w:eastAsia="Arial Unicode MS"/>
          <w:lang w:eastAsia="hi-IN" w:bidi="hi-IN"/>
        </w:rPr>
        <w:t>Technologinis pastotės duomenų tinklas.</w:t>
      </w:r>
    </w:p>
    <w:p w14:paraId="7F8E03B0" w14:textId="77777777" w:rsidR="007900A4" w:rsidRPr="00FD696B" w:rsidRDefault="007900A4" w:rsidP="00BE2D03">
      <w:pPr>
        <w:pStyle w:val="Stilius14"/>
      </w:pPr>
      <w:r w:rsidRPr="00FD696B">
        <w:t>Suprojektuoti vidinį pastotės duomenų tinklą (toliau - PDT), duomenų mainams tarp pastotės TSPĮ, RAA įrenginių ir pastotės laiko sinchronizavimo įrenginio (PLSĮ), užtikrinantį IEC 61850 ir IEC 62439-3 standartų reikalavimus.</w:t>
      </w:r>
    </w:p>
    <w:p w14:paraId="06306529" w14:textId="77777777" w:rsidR="007900A4" w:rsidRPr="00FD696B" w:rsidRDefault="007900A4" w:rsidP="00BE2D03">
      <w:pPr>
        <w:pStyle w:val="Stilius14"/>
      </w:pPr>
      <w:r w:rsidRPr="00FD696B">
        <w:t xml:space="preserve"> PDT ir BP komutatorių tarpusavio sujungimus projektuoti per šviesolaidines sąsajas, agreguojant BP komutatoriaus prievadus į loginę PRP kanalų grupę.</w:t>
      </w:r>
    </w:p>
    <w:p w14:paraId="09A590DE" w14:textId="77777777" w:rsidR="007900A4" w:rsidRPr="00FD696B" w:rsidRDefault="007900A4" w:rsidP="00BE2D03">
      <w:pPr>
        <w:pStyle w:val="Stilius14"/>
      </w:pPr>
      <w:r w:rsidRPr="00FD696B">
        <w:t>Darbo projekte pateikti užpildytą įrenginių sąrašo ir įrenginių ryšio protokolų nustatymo lentelę  IP adresų ir VLAN suteikimui.</w:t>
      </w:r>
    </w:p>
    <w:p w14:paraId="2FB34641" w14:textId="77777777" w:rsidR="007900A4" w:rsidRPr="00FD696B" w:rsidRDefault="007900A4" w:rsidP="00BE2D03">
      <w:pPr>
        <w:pStyle w:val="Stilius14"/>
      </w:pPr>
      <w:r w:rsidRPr="00FD696B">
        <w:t>PDT tinklas turi būti suprojektuotas ir įrengtas įvertinus perduodamos informacijos prioritetus.</w:t>
      </w:r>
    </w:p>
    <w:p w14:paraId="0B9AE889" w14:textId="182EAFFE" w:rsidR="007900A4" w:rsidRDefault="007900A4" w:rsidP="00BE2D03">
      <w:pPr>
        <w:pStyle w:val="Stilius14"/>
      </w:pPr>
      <w:r w:rsidRPr="00FD696B">
        <w:lastRenderedPageBreak/>
        <w:t xml:space="preserve">PDT </w:t>
      </w:r>
      <w:bookmarkStart w:id="122" w:name="_Hlk62733808"/>
      <w:r w:rsidRPr="00FD696B">
        <w:t>komutatoriai TSPĮ spintoje montuojami į 19 colių rėmą</w:t>
      </w:r>
      <w:bookmarkEnd w:id="122"/>
      <w:r w:rsidR="003D7B1C">
        <w:t>. Prie jų jungiami RAA terminalai.</w:t>
      </w:r>
    </w:p>
    <w:p w14:paraId="57698553" w14:textId="00E1F7C5" w:rsidR="003D7B1C" w:rsidRPr="00FD696B" w:rsidRDefault="003D7B1C" w:rsidP="00BE2D03">
      <w:pPr>
        <w:pStyle w:val="Stilius14"/>
      </w:pPr>
      <w:r>
        <w:t>PDT komutatoriai RAA spintose neįrengiami.</w:t>
      </w:r>
    </w:p>
    <w:p w14:paraId="50D776BB" w14:textId="77777777" w:rsidR="007900A4" w:rsidRPr="00FD696B" w:rsidRDefault="007900A4" w:rsidP="00BE2D03">
      <w:pPr>
        <w:pStyle w:val="Stilius14"/>
      </w:pPr>
      <w:r w:rsidRPr="00FD696B">
        <w:t xml:space="preserve">Turi būti atliktas PDT tinklo žiedo persijungimo laiko testavimas ir pateiktas protokolas. </w:t>
      </w:r>
    </w:p>
    <w:p w14:paraId="74F2CF27" w14:textId="77777777" w:rsidR="007900A4" w:rsidRPr="00FD696B" w:rsidRDefault="007900A4" w:rsidP="00BE2D03">
      <w:pPr>
        <w:pStyle w:val="Stilius14"/>
      </w:pPr>
      <w:bookmarkStart w:id="123" w:name="_Hlk183532226"/>
      <w:r w:rsidRPr="00FD696B">
        <w:t>Turi būti atliktas prie PDT tinklų prijungtų įrenginių, turinčių dubliuotus PRP sujungimus, sąsajų atitikimo A ir B tinklams testavimas ir pateiktas testavimo protokolas.</w:t>
      </w:r>
    </w:p>
    <w:p w14:paraId="2202089A" w14:textId="77777777" w:rsidR="007900A4" w:rsidRPr="00044243" w:rsidRDefault="007900A4" w:rsidP="00BE2D03">
      <w:pPr>
        <w:pStyle w:val="Stilius13"/>
      </w:pPr>
      <w:r w:rsidRPr="00FD696B">
        <w:t xml:space="preserve"> </w:t>
      </w:r>
      <w:r w:rsidRPr="00044243">
        <w:rPr>
          <w:rFonts w:eastAsia="Arial Unicode MS"/>
          <w:lang w:eastAsia="hi-IN" w:bidi="hi-IN"/>
        </w:rPr>
        <w:t>Bendri reikalavimai.</w:t>
      </w:r>
    </w:p>
    <w:p w14:paraId="4310B21E" w14:textId="52225CF8" w:rsidR="007900A4" w:rsidRPr="00FD696B" w:rsidRDefault="007900A4" w:rsidP="00BE2D03">
      <w:pPr>
        <w:pStyle w:val="Stilius14"/>
      </w:pPr>
      <w:r w:rsidRPr="00FD696B">
        <w:t>TDPT projektuoti pagal tipinę LITGRID. AB transformatorių pastotės TDPT struktūrinę schemą.</w:t>
      </w:r>
    </w:p>
    <w:p w14:paraId="728E0F3F" w14:textId="77777777" w:rsidR="007900A4" w:rsidRPr="00FD696B" w:rsidRDefault="007900A4" w:rsidP="00BE2D03">
      <w:pPr>
        <w:pStyle w:val="Stilius14"/>
      </w:pPr>
      <w:r w:rsidRPr="00FD696B">
        <w:t xml:space="preserve"> </w:t>
      </w:r>
      <w:bookmarkStart w:id="124" w:name="_Hlk189491749"/>
      <w:r w:rsidRPr="00FD696B">
        <w:t>Maršrutizatoriai</w:t>
      </w:r>
      <w:bookmarkEnd w:id="124"/>
      <w:r w:rsidRPr="00FD696B">
        <w:t xml:space="preserve"> ir komutatoriai komplektuojami su LITGRID AB naudojamos duomenų tinklo valdymo ir stebėjimo sistemos licencijomis.</w:t>
      </w:r>
      <w:r w:rsidRPr="007900A4">
        <w:t xml:space="preserve"> </w:t>
      </w:r>
    </w:p>
    <w:p w14:paraId="4EEBE8BC" w14:textId="77777777" w:rsidR="007900A4" w:rsidRPr="00FD696B" w:rsidRDefault="007900A4" w:rsidP="00BE2D03">
      <w:pPr>
        <w:pStyle w:val="Stilius14"/>
      </w:pPr>
      <w:r w:rsidRPr="007900A4">
        <w:t xml:space="preserve"> Duomenų tinklo įrenginiai gamintojo sistemoje turi būti registruoti </w:t>
      </w:r>
      <w:r w:rsidRPr="00FD696B">
        <w:rPr>
          <w:color w:val="000000" w:themeColor="text1"/>
        </w:rPr>
        <w:t xml:space="preserve">LITGRID AB </w:t>
      </w:r>
      <w:r w:rsidRPr="007900A4">
        <w:t xml:space="preserve">vardu. </w:t>
      </w:r>
    </w:p>
    <w:p w14:paraId="4B4C5015" w14:textId="77777777" w:rsidR="007900A4" w:rsidRPr="00FD696B" w:rsidRDefault="007900A4" w:rsidP="00BE2D03">
      <w:pPr>
        <w:pStyle w:val="Stilius14"/>
      </w:pPr>
      <w:r w:rsidRPr="007900A4">
        <w:t xml:space="preserve"> Duomenų tinklo įrenginiams turi būti suteiktas </w:t>
      </w:r>
      <w:r w:rsidRPr="00FD696B">
        <w:t>ne trumpesnis nei 5 metų</w:t>
      </w:r>
      <w:r w:rsidRPr="007900A4">
        <w:t xml:space="preserve"> g</w:t>
      </w:r>
      <w:r w:rsidRPr="00FD696B">
        <w:t>amintojo</w:t>
      </w:r>
      <w:r w:rsidRPr="007900A4">
        <w:t xml:space="preserve"> programinės įrangos </w:t>
      </w:r>
      <w:r w:rsidRPr="00FD696B">
        <w:t>palaikymas, užtikrinantis kibernetinės saugos pažeidžiamumų ir programinės įrangos klaidų šalinimą.</w:t>
      </w:r>
    </w:p>
    <w:p w14:paraId="49A92306" w14:textId="77777777" w:rsidR="007900A4" w:rsidRPr="00FD696B" w:rsidRDefault="007900A4" w:rsidP="00BE2D03">
      <w:pPr>
        <w:pStyle w:val="Stilius14"/>
      </w:pPr>
      <w:bookmarkStart w:id="125" w:name="_Hlk82868615"/>
      <w:r w:rsidRPr="00FD696B">
        <w:t>Visi projektuojami SFP moduliai privalo būti originalūs pramoninio tipo to paties gamintojo, kaip ir įranga į kurią jie bus jungiami.</w:t>
      </w:r>
    </w:p>
    <w:p w14:paraId="78B17E82" w14:textId="77777777" w:rsidR="007900A4" w:rsidRPr="00FD696B" w:rsidRDefault="007900A4" w:rsidP="00BE2D03">
      <w:pPr>
        <w:pStyle w:val="Stilius14"/>
      </w:pPr>
      <w:r w:rsidRPr="007900A4">
        <w:t>Turi būti atliktas visų duomenų perdavimo tinklo įrenginių žurnalinių įrašų siuntimo į saugos sistemą konfigūravimas ir pateiktas patikros protokolas.</w:t>
      </w:r>
    </w:p>
    <w:bookmarkEnd w:id="125"/>
    <w:p w14:paraId="4C4F3F8E" w14:textId="77777777" w:rsidR="007900A4" w:rsidRPr="00FD696B" w:rsidRDefault="007900A4" w:rsidP="00BE2D03">
      <w:pPr>
        <w:pStyle w:val="Stilius14"/>
        <w:rPr>
          <w:b/>
        </w:rPr>
      </w:pPr>
      <w:r w:rsidRPr="00FD696B">
        <w:t>Duomenų perdavimo kanalai turi būti įrengti iki I etapo įrenginių kompleksinių bandymų pradžios.</w:t>
      </w:r>
    </w:p>
    <w:p w14:paraId="17460E05" w14:textId="77777777" w:rsidR="007900A4" w:rsidRPr="00FD696B" w:rsidRDefault="007900A4" w:rsidP="00BE2D03">
      <w:pPr>
        <w:pStyle w:val="Stilius14"/>
      </w:pPr>
      <w:r w:rsidRPr="00FD696B">
        <w:t>Turi būti suprojektuoti ir atlikti naujai diegiamos duomenų perdavimo įrangos montavimo, konfigūravimo ir testavimo darbai.</w:t>
      </w:r>
    </w:p>
    <w:p w14:paraId="75948AB6" w14:textId="77777777" w:rsidR="007900A4" w:rsidRPr="00FD696B" w:rsidRDefault="007900A4" w:rsidP="00BE2D03">
      <w:pPr>
        <w:pStyle w:val="Stilius14"/>
      </w:pPr>
      <w:r w:rsidRPr="00FD696B">
        <w:t>Techniniame darbo projekte numatyti, jog konfidencialios telekomunikacijų įrangos, įtrauktos į įrangos, atitinkančios LITGRID AB standartinius techninius reikalavimus registrą, įrangos derinimo su Litgrid AB metu, sąrašas bus pateikiamas kaip priedas potencialiems objekto LITGRID AB rangovams, kurie yra pateikę pasirašytą konfidencialumo įsipareigojimą arba tinklų naudotojų pasirinktiems rangovams, su kuriais LITGRID AB yra pasirašius trišalę ar keturšalę prijungimo paslaugos sutartį ir kurie yra pateikę pasirašytą konfidencialumo įsipareigojimą;;</w:t>
      </w:r>
    </w:p>
    <w:p w14:paraId="5E9A7176" w14:textId="77777777" w:rsidR="007900A4" w:rsidRPr="00FD696B" w:rsidRDefault="007900A4" w:rsidP="00BE2D03">
      <w:pPr>
        <w:pStyle w:val="Stilius14"/>
      </w:pPr>
      <w:r w:rsidRPr="00FD696B">
        <w:t>Telekomunikacijų ir infrastruktūros įranga projektuojama ir įrengiama nauja.</w:t>
      </w:r>
    </w:p>
    <w:p w14:paraId="18D455CA" w14:textId="77777777" w:rsidR="007900A4" w:rsidRPr="00FD696B" w:rsidRDefault="007900A4" w:rsidP="00BE2D03">
      <w:pPr>
        <w:pStyle w:val="Stilius14"/>
      </w:pPr>
      <w:r w:rsidRPr="00FD696B">
        <w:t>Telekomunikacijų dalis techniniame projekte turi būti pateikta kaip atskiras skyrius arba byla, o darbo projektas - atskiroje byloje.</w:t>
      </w:r>
    </w:p>
    <w:p w14:paraId="24EBF7D5" w14:textId="77777777" w:rsidR="007900A4" w:rsidRPr="00FD696B" w:rsidRDefault="007900A4" w:rsidP="00BE2D03">
      <w:pPr>
        <w:pStyle w:val="Stilius14"/>
      </w:pPr>
      <w:r w:rsidRPr="00FD696B">
        <w:t xml:space="preserve">Techniniame projekte aprašyti ir pateikti sprendinius reikalingiems duomenų perdavimo pakeitimams atlikti su rekonstrukcija susijusiuose kituose perdavimo tinklo objektuose </w:t>
      </w:r>
      <w:r w:rsidRPr="00FD696B">
        <w:rPr>
          <w:i/>
        </w:rPr>
        <w:t>(Jurbarko, Vidgirio, Taurų, Pagėgių TP)</w:t>
      </w:r>
      <w:r w:rsidRPr="00FD696B">
        <w:t>.</w:t>
      </w:r>
    </w:p>
    <w:p w14:paraId="0B8F6ADE" w14:textId="77777777" w:rsidR="007900A4" w:rsidRPr="00FD696B" w:rsidRDefault="007900A4" w:rsidP="00BE2D03">
      <w:pPr>
        <w:pStyle w:val="Stilius14"/>
      </w:pPr>
      <w:r w:rsidRPr="00FD696B">
        <w:t>Telekomunikacijų sprendiniai rengiami vadovaujantis PSO patvirtintu perdavimo tinklo transformatorių pastočių ir skirstyklų įrangos nuotolinio valdymo reikalavimų aprašu, pa</w:t>
      </w:r>
      <w:r w:rsidRPr="00FD696B">
        <w:rPr>
          <w:color w:val="000000" w:themeColor="text1"/>
        </w:rPr>
        <w:t xml:space="preserve">teiktu </w:t>
      </w:r>
      <w:hyperlink r:id="rId21" w:history="1">
        <w:r w:rsidRPr="00FD696B">
          <w:rPr>
            <w:color w:val="000000" w:themeColor="text1"/>
          </w:rPr>
          <w:t>www.litgrid.eu</w:t>
        </w:r>
      </w:hyperlink>
      <w:r w:rsidRPr="00FD696B">
        <w:rPr>
          <w:color w:val="000000" w:themeColor="text1"/>
        </w:rPr>
        <w:t xml:space="preserve">: Tinklo plėtra &gt; Standartiniai techniniai reikalavimai </w:t>
      </w:r>
      <w:r w:rsidRPr="00FD696B">
        <w:t>&gt; Pastočių ir skirstyklų įrangos nuotolinis valdymas</w:t>
      </w:r>
      <w:r w:rsidRPr="00FD696B" w:rsidDel="004B6E32">
        <w:t xml:space="preserve"> </w:t>
      </w:r>
      <w:r w:rsidRPr="00FD696B">
        <w:t>.</w:t>
      </w:r>
    </w:p>
    <w:p w14:paraId="18037AE0" w14:textId="77777777" w:rsidR="007900A4" w:rsidRPr="00FD696B" w:rsidRDefault="007900A4" w:rsidP="00BE2D03">
      <w:pPr>
        <w:pStyle w:val="Stilius14"/>
      </w:pPr>
      <w:r w:rsidRPr="00FD696B">
        <w:t>Telekomunikacijų ir infrastruktūros įranga turi būti projektuojama ir įrengiama remiantis standartiniais techniniais reikalavimais :</w:t>
      </w:r>
    </w:p>
    <w:p w14:paraId="588DAE01" w14:textId="3A7B4F07" w:rsidR="007900A4" w:rsidRPr="00FD696B" w:rsidRDefault="007900A4" w:rsidP="00BE2D03">
      <w:pPr>
        <w:pStyle w:val="Stilius15"/>
      </w:pPr>
      <w:r w:rsidRPr="00FD696B">
        <w:t>400-110</w:t>
      </w:r>
      <w:r w:rsidR="006D2213">
        <w:t xml:space="preserve"> </w:t>
      </w:r>
      <w:proofErr w:type="spellStart"/>
      <w:r w:rsidR="006D2213">
        <w:t>kV</w:t>
      </w:r>
      <w:proofErr w:type="spellEnd"/>
      <w:r w:rsidR="006D2213">
        <w:t xml:space="preserve"> </w:t>
      </w:r>
      <w:r w:rsidRPr="00FD696B">
        <w:t>oro linijų žaibosaugos trosui su šviesolaidiniu kabeliu (ŽTŠK) (žr. (</w:t>
      </w:r>
      <w:r w:rsidR="00FA3F75">
        <w:t>16</w:t>
      </w:r>
      <w:r w:rsidRPr="00FD696B">
        <w:t>) priedą);</w:t>
      </w:r>
    </w:p>
    <w:p w14:paraId="4E5932E8" w14:textId="3380B64B" w:rsidR="007900A4" w:rsidRPr="00FD696B" w:rsidRDefault="007900A4" w:rsidP="00BE2D03">
      <w:pPr>
        <w:pStyle w:val="Stilius15"/>
      </w:pPr>
      <w:r w:rsidRPr="00FD696B">
        <w:t>ŽTŠK movos projektavimui (žr. (</w:t>
      </w:r>
      <w:r w:rsidR="00FA3F75">
        <w:t>17</w:t>
      </w:r>
      <w:r w:rsidRPr="00FD696B">
        <w:t>) priedą);</w:t>
      </w:r>
    </w:p>
    <w:p w14:paraId="4F02C041" w14:textId="33C76AC8" w:rsidR="007900A4" w:rsidRPr="00FD696B" w:rsidRDefault="007900A4" w:rsidP="00BE2D03">
      <w:pPr>
        <w:pStyle w:val="Stilius15"/>
      </w:pPr>
      <w:r w:rsidRPr="00FD696B">
        <w:t>Šviesolaidinio kabelio projektavimui (žr. (</w:t>
      </w:r>
      <w:r w:rsidR="00FA3F75">
        <w:t>18</w:t>
      </w:r>
      <w:r w:rsidRPr="00FD696B">
        <w:t xml:space="preserve">) priedą); </w:t>
      </w:r>
    </w:p>
    <w:p w14:paraId="37964C83" w14:textId="1FB92BE4" w:rsidR="007900A4" w:rsidRPr="00FD696B" w:rsidRDefault="007900A4" w:rsidP="00BE2D03">
      <w:pPr>
        <w:pStyle w:val="Stilius15"/>
      </w:pPr>
      <w:r w:rsidRPr="00FD696B">
        <w:t>Jungiamiesiems šviesolaidiniams kabeliams (žr.(</w:t>
      </w:r>
      <w:r w:rsidR="00FA3F75">
        <w:t>19</w:t>
      </w:r>
      <w:r w:rsidRPr="00FD696B">
        <w:t>) priedą);</w:t>
      </w:r>
    </w:p>
    <w:p w14:paraId="1C0221B2" w14:textId="07790436" w:rsidR="007900A4" w:rsidRPr="00FD696B" w:rsidRDefault="007900A4" w:rsidP="00BE2D03">
      <w:pPr>
        <w:pStyle w:val="Stilius15"/>
      </w:pPr>
      <w:r w:rsidRPr="00FD696B">
        <w:t>Skaidulų paskirstymo įrenginio projektavimui (žr. (</w:t>
      </w:r>
      <w:r w:rsidR="00FA3F75">
        <w:t>20</w:t>
      </w:r>
      <w:r w:rsidRPr="00FD696B">
        <w:t>) priedą);</w:t>
      </w:r>
    </w:p>
    <w:p w14:paraId="18D376EB" w14:textId="1EF4CA80" w:rsidR="007900A4" w:rsidRPr="00FD696B" w:rsidRDefault="007900A4" w:rsidP="00BE2D03">
      <w:pPr>
        <w:pStyle w:val="Stilius15"/>
      </w:pPr>
      <w:r w:rsidRPr="00FD696B">
        <w:t>Tipinis ryšio nutraukimo darbų planas (žr. (</w:t>
      </w:r>
      <w:r w:rsidR="00FA3F75">
        <w:t>21</w:t>
      </w:r>
      <w:r w:rsidRPr="00FD696B">
        <w:t>) priedą);</w:t>
      </w:r>
    </w:p>
    <w:p w14:paraId="0385D344" w14:textId="6600E137" w:rsidR="007900A4" w:rsidRPr="00FD696B" w:rsidRDefault="007900A4" w:rsidP="00BE2D03">
      <w:pPr>
        <w:pStyle w:val="Stilius15"/>
      </w:pPr>
      <w:r w:rsidRPr="00FD696B">
        <w:t>Ryšių apsauginiams vamzdžiams (žr. (</w:t>
      </w:r>
      <w:r w:rsidR="00FA3F75">
        <w:t>23</w:t>
      </w:r>
      <w:r w:rsidRPr="00FD696B">
        <w:t>) priedą);</w:t>
      </w:r>
    </w:p>
    <w:p w14:paraId="40068C87" w14:textId="63C42FB8" w:rsidR="007900A4" w:rsidRPr="00FD696B" w:rsidRDefault="007900A4" w:rsidP="00BE2D03">
      <w:pPr>
        <w:pStyle w:val="Stilius15"/>
      </w:pPr>
      <w:r w:rsidRPr="00FD696B">
        <w:t>Ryšio šuliniams (žr. (</w:t>
      </w:r>
      <w:r w:rsidR="00FA3F75">
        <w:t>24</w:t>
      </w:r>
      <w:r w:rsidRPr="00FD696B">
        <w:t>) priedą).</w:t>
      </w:r>
    </w:p>
    <w:p w14:paraId="5649F30E" w14:textId="0790219E" w:rsidR="007900A4" w:rsidRPr="00FD696B" w:rsidRDefault="007900A4" w:rsidP="00BE2D03">
      <w:pPr>
        <w:pStyle w:val="Stilius15"/>
      </w:pPr>
      <w:r w:rsidRPr="00FD696B">
        <w:t>Telekomunikacijų ir TSPĮ elektrinio maitinimo nuo NSSRS projektavimui (žr. (</w:t>
      </w:r>
      <w:r w:rsidR="00FA3F75">
        <w:t>78</w:t>
      </w:r>
      <w:r w:rsidRPr="00FD696B">
        <w:t>) priedą);</w:t>
      </w:r>
    </w:p>
    <w:p w14:paraId="6DFE3C05" w14:textId="4C94976D" w:rsidR="007900A4" w:rsidRPr="00FD696B" w:rsidRDefault="007900A4" w:rsidP="00BE2D03">
      <w:pPr>
        <w:pStyle w:val="Stilius15"/>
      </w:pPr>
      <w:r w:rsidRPr="00FD696B">
        <w:t>Telekomunikacijų maitinimo šaltiniui (žr. (</w:t>
      </w:r>
      <w:r w:rsidR="00FA3F75">
        <w:t>79</w:t>
      </w:r>
      <w:r w:rsidRPr="00FD696B">
        <w:t>) priedą);</w:t>
      </w:r>
    </w:p>
    <w:p w14:paraId="4D518726" w14:textId="03A37561" w:rsidR="007900A4" w:rsidRPr="00FD696B" w:rsidRDefault="007900A4" w:rsidP="00BE2D03">
      <w:pPr>
        <w:pStyle w:val="Stilius15"/>
      </w:pPr>
      <w:r w:rsidRPr="00FD696B">
        <w:t>Telekomunikacijų vidaus spintoms valdymo pultuose ir ryšių aparatinėse (žr. (</w:t>
      </w:r>
      <w:r w:rsidR="00FA3F75">
        <w:t>80</w:t>
      </w:r>
      <w:r w:rsidRPr="00FD696B">
        <w:t>) priedą);</w:t>
      </w:r>
    </w:p>
    <w:p w14:paraId="4BBA960B" w14:textId="35893935" w:rsidR="007900A4" w:rsidRPr="00FD696B" w:rsidRDefault="007900A4" w:rsidP="00BE2D03">
      <w:pPr>
        <w:pStyle w:val="Stilius15"/>
      </w:pPr>
      <w:r w:rsidRPr="00FD696B">
        <w:t xml:space="preserve">  MPLS maršrutizatoriui (žr.(</w:t>
      </w:r>
      <w:r w:rsidR="00FA3F75">
        <w:t>81</w:t>
      </w:r>
      <w:r w:rsidRPr="00FD696B">
        <w:t>) priedą);</w:t>
      </w:r>
    </w:p>
    <w:p w14:paraId="501B0AA6" w14:textId="2817B3B4" w:rsidR="007900A4" w:rsidRPr="00FD696B" w:rsidRDefault="007900A4" w:rsidP="00BE2D03">
      <w:pPr>
        <w:pStyle w:val="Stilius15"/>
      </w:pPr>
      <w:r w:rsidRPr="00FD696B">
        <w:t xml:space="preserve">  Pramoniniams duomenų tinklo komutatoriams (žr. (</w:t>
      </w:r>
      <w:r w:rsidR="00FA3F75">
        <w:t>82</w:t>
      </w:r>
      <w:r w:rsidRPr="00FD696B">
        <w:t>) priedą);</w:t>
      </w:r>
    </w:p>
    <w:p w14:paraId="3874564D" w14:textId="02A838AC" w:rsidR="007900A4" w:rsidRPr="00FD696B" w:rsidRDefault="007900A4" w:rsidP="00BE2D03">
      <w:pPr>
        <w:pStyle w:val="Stilius15"/>
      </w:pPr>
      <w:r w:rsidRPr="00FD696B">
        <w:t xml:space="preserve"> </w:t>
      </w:r>
      <w:proofErr w:type="spellStart"/>
      <w:r w:rsidRPr="00FD696B">
        <w:t>Ethernet</w:t>
      </w:r>
      <w:proofErr w:type="spellEnd"/>
      <w:r w:rsidRPr="00FD696B">
        <w:t xml:space="preserve"> terpės keitikliams (žr. (</w:t>
      </w:r>
      <w:r w:rsidR="00FA3F75">
        <w:t>83</w:t>
      </w:r>
      <w:r w:rsidRPr="00FD696B">
        <w:t>) priedą);</w:t>
      </w:r>
    </w:p>
    <w:p w14:paraId="621F9333" w14:textId="56DBF936" w:rsidR="007900A4" w:rsidRPr="00FD696B" w:rsidRDefault="007900A4" w:rsidP="00BE2D03">
      <w:pPr>
        <w:pStyle w:val="Stilius15"/>
      </w:pPr>
      <w:r w:rsidRPr="00FD696B">
        <w:t xml:space="preserve"> Tipinė TP TDPT schema (žr. (</w:t>
      </w:r>
      <w:r w:rsidR="00FA3F75">
        <w:t>84</w:t>
      </w:r>
      <w:r w:rsidRPr="00FD696B">
        <w:t>) priedą);</w:t>
      </w:r>
    </w:p>
    <w:p w14:paraId="67405911" w14:textId="1E851E7D" w:rsidR="00491CC1" w:rsidRPr="00605B21" w:rsidRDefault="007900A4" w:rsidP="00605B21">
      <w:pPr>
        <w:pStyle w:val="Stilius15"/>
      </w:pPr>
      <w:r w:rsidRPr="00FD696B">
        <w:t>Įrenginių ryšio protokolų nustatymo lentelių ir įrenginių sąrašo pavyzdys (žr. (</w:t>
      </w:r>
      <w:r w:rsidR="00FA3F75">
        <w:t>85</w:t>
      </w:r>
      <w:r w:rsidRPr="00FD696B">
        <w:t xml:space="preserve">) priedą). </w:t>
      </w:r>
      <w:bookmarkEnd w:id="121"/>
      <w:bookmarkEnd w:id="123"/>
    </w:p>
    <w:bookmarkEnd w:id="113"/>
    <w:p w14:paraId="68153B97" w14:textId="28283C4D" w:rsidR="00C371DA" w:rsidRDefault="00D954FD" w:rsidP="00BE2D03">
      <w:pPr>
        <w:pStyle w:val="Stilius12"/>
      </w:pPr>
      <w:r w:rsidRPr="00D954FD">
        <w:t>ELEKTROS ENERGIJOS APSKAITOS IR MATAVIMŲ DALIS</w:t>
      </w:r>
    </w:p>
    <w:p w14:paraId="43D7136B" w14:textId="764AA8BD" w:rsidR="00C371DA" w:rsidRPr="00107515" w:rsidRDefault="00C371DA" w:rsidP="00BE2D03">
      <w:pPr>
        <w:pStyle w:val="Stilius13"/>
      </w:pPr>
      <w:r w:rsidRPr="00107515">
        <w:t xml:space="preserve">Techniniame darbo projekte </w:t>
      </w:r>
      <w:r>
        <w:t xml:space="preserve">(toliau – Projekte) </w:t>
      </w:r>
      <w:r w:rsidRPr="00107515">
        <w:t xml:space="preserve">turi būti </w:t>
      </w:r>
      <w:r>
        <w:t xml:space="preserve">aprašyti ir </w:t>
      </w:r>
      <w:r w:rsidRPr="00107515">
        <w:t>pateikti/detalizuoti sprendiniai elektros energijos apskaitų įrengimui</w:t>
      </w:r>
      <w:r w:rsidR="005E6C35">
        <w:t xml:space="preserve"> Tauragės TP</w:t>
      </w:r>
      <w:r w:rsidRPr="00107515">
        <w:t>:</w:t>
      </w:r>
    </w:p>
    <w:p w14:paraId="2D10CF1B" w14:textId="319C463B" w:rsidR="00C371DA" w:rsidRDefault="00C371DA" w:rsidP="00B83045">
      <w:pPr>
        <w:pStyle w:val="Stilius14"/>
      </w:pPr>
      <w:r w:rsidRPr="00107515">
        <w:t>komercinių (pagrindinių ir dubliuojančių) elektros apskaitų – galios transformatorių 110</w:t>
      </w:r>
      <w:r w:rsidR="006D2213">
        <w:t xml:space="preserve"> </w:t>
      </w:r>
      <w:proofErr w:type="spellStart"/>
      <w:r w:rsidR="006D2213">
        <w:t>kV</w:t>
      </w:r>
      <w:proofErr w:type="spellEnd"/>
      <w:r w:rsidR="006D2213">
        <w:t xml:space="preserve"> </w:t>
      </w:r>
      <w:proofErr w:type="spellStart"/>
      <w:r w:rsidRPr="00107515">
        <w:t>prijunginiuose</w:t>
      </w:r>
      <w:proofErr w:type="spellEnd"/>
      <w:r w:rsidRPr="00107515">
        <w:t>;</w:t>
      </w:r>
    </w:p>
    <w:p w14:paraId="575B6CD6" w14:textId="533F2365" w:rsidR="005E6C35" w:rsidRPr="00107515" w:rsidRDefault="005E6C35" w:rsidP="00B83045">
      <w:pPr>
        <w:pStyle w:val="Stilius14"/>
      </w:pPr>
      <w:r w:rsidRPr="005E6C35">
        <w:t xml:space="preserve">kontrolinių (techninių) elektros apskaitų </w:t>
      </w:r>
      <w:r>
        <w:t>– 110</w:t>
      </w:r>
      <w:r w:rsidR="006D2213">
        <w:t xml:space="preserve"> </w:t>
      </w:r>
      <w:proofErr w:type="spellStart"/>
      <w:r w:rsidR="006D2213">
        <w:t>kV</w:t>
      </w:r>
      <w:proofErr w:type="spellEnd"/>
      <w:r w:rsidR="006D2213">
        <w:t xml:space="preserve"> </w:t>
      </w:r>
      <w:r>
        <w:t xml:space="preserve">elektros perdavimo linijų (EPL) ir </w:t>
      </w:r>
      <w:proofErr w:type="spellStart"/>
      <w:r>
        <w:t>tarpsekcijinio</w:t>
      </w:r>
      <w:proofErr w:type="spellEnd"/>
      <w:r>
        <w:t xml:space="preserve"> jungtuvo (TS-100) </w:t>
      </w:r>
      <w:proofErr w:type="spellStart"/>
      <w:r>
        <w:t>prijunginiuose</w:t>
      </w:r>
      <w:proofErr w:type="spellEnd"/>
      <w:r>
        <w:t>;</w:t>
      </w:r>
    </w:p>
    <w:p w14:paraId="78E61379" w14:textId="0AEEC31F" w:rsidR="00C371DA" w:rsidRPr="00107515" w:rsidRDefault="00C371DA" w:rsidP="00B83045">
      <w:pPr>
        <w:pStyle w:val="Stilius14"/>
      </w:pPr>
      <w:r w:rsidRPr="00107515">
        <w:t xml:space="preserve">kontrolinių (techninių) elektros apskaitų </w:t>
      </w:r>
      <w:r>
        <w:t xml:space="preserve">- </w:t>
      </w:r>
      <w:r w:rsidRPr="00107515">
        <w:t>saulės elektrinės (įrengtos ant 110</w:t>
      </w:r>
      <w:r w:rsidR="006D2213">
        <w:t xml:space="preserve"> </w:t>
      </w:r>
      <w:proofErr w:type="spellStart"/>
      <w:r w:rsidR="006D2213">
        <w:t>kV</w:t>
      </w:r>
      <w:proofErr w:type="spellEnd"/>
      <w:r w:rsidR="006D2213">
        <w:t xml:space="preserve"> </w:t>
      </w:r>
      <w:r w:rsidRPr="00107515">
        <w:t>PVP stogo) 0,4</w:t>
      </w:r>
      <w:r w:rsidR="006D2213">
        <w:t xml:space="preserve"> </w:t>
      </w:r>
      <w:proofErr w:type="spellStart"/>
      <w:r w:rsidR="006D2213">
        <w:t>kV</w:t>
      </w:r>
      <w:proofErr w:type="spellEnd"/>
      <w:r w:rsidR="006D2213">
        <w:t xml:space="preserve"> </w:t>
      </w:r>
      <w:r w:rsidRPr="00107515">
        <w:t xml:space="preserve">į PSO KSSRS </w:t>
      </w:r>
      <w:proofErr w:type="spellStart"/>
      <w:r w:rsidRPr="00107515">
        <w:t>prijunginyje</w:t>
      </w:r>
      <w:proofErr w:type="spellEnd"/>
      <w:r w:rsidRPr="00107515">
        <w:t xml:space="preserve"> (-</w:t>
      </w:r>
      <w:proofErr w:type="spellStart"/>
      <w:r w:rsidRPr="00107515">
        <w:t>iuose</w:t>
      </w:r>
      <w:proofErr w:type="spellEnd"/>
      <w:r w:rsidRPr="00107515">
        <w:t>) bei 0,4</w:t>
      </w:r>
      <w:r w:rsidR="006D2213">
        <w:t xml:space="preserve"> </w:t>
      </w:r>
      <w:proofErr w:type="spellStart"/>
      <w:r w:rsidR="006D2213">
        <w:t>kV</w:t>
      </w:r>
      <w:proofErr w:type="spellEnd"/>
      <w:r w:rsidR="006D2213">
        <w:t xml:space="preserve"> </w:t>
      </w:r>
      <w:r w:rsidRPr="00107515">
        <w:t xml:space="preserve">elektromobilių pakrovimui skirto kištukinio lizdo KSSRS </w:t>
      </w:r>
      <w:proofErr w:type="spellStart"/>
      <w:r w:rsidRPr="00107515">
        <w:t>prijunginyje</w:t>
      </w:r>
      <w:proofErr w:type="spellEnd"/>
      <w:r w:rsidRPr="00107515">
        <w:t>.</w:t>
      </w:r>
    </w:p>
    <w:p w14:paraId="2D8612E7" w14:textId="04C04625" w:rsidR="00C371DA" w:rsidRPr="00107515" w:rsidRDefault="00C371DA" w:rsidP="00B83045">
      <w:pPr>
        <w:pStyle w:val="Stilius13"/>
      </w:pPr>
      <w:r w:rsidRPr="00107515">
        <w:t>Techniniame darbo projekte turi būti aprašyt</w:t>
      </w:r>
      <w:r>
        <w:t>i</w:t>
      </w:r>
      <w:r w:rsidRPr="00107515">
        <w:t xml:space="preserve"> ir pateikti sprendiniai perdavimo tinklo kintamosios srovės skirstomojo skydo (PT KSS</w:t>
      </w:r>
      <w:r>
        <w:t>RS</w:t>
      </w:r>
      <w:r w:rsidRPr="00107515">
        <w:t>) prijungimui prie pastotės savųjų reikmių skydo ir perdavimo tinklo savųjų reikmių suvartotos elektros energijos komercinei apskaitai (PT SR</w:t>
      </w:r>
      <w:r>
        <w:t xml:space="preserve"> </w:t>
      </w:r>
      <w:r w:rsidRPr="00107515">
        <w:t>KAS) įreng</w:t>
      </w:r>
      <w:r>
        <w:t>imui</w:t>
      </w:r>
      <w:r w:rsidRPr="00107515">
        <w:t xml:space="preserve"> pagal </w:t>
      </w:r>
      <w:bookmarkStart w:id="126" w:name="_Hlk184809183"/>
      <w:r>
        <w:t xml:space="preserve">elektros </w:t>
      </w:r>
      <w:r w:rsidRPr="00107515">
        <w:t xml:space="preserve">energijos skirstymo operatoriaus </w:t>
      </w:r>
      <w:bookmarkEnd w:id="126"/>
      <w:r w:rsidRPr="00107515">
        <w:t>(</w:t>
      </w:r>
      <w:r>
        <w:t xml:space="preserve">AB </w:t>
      </w:r>
      <w:r w:rsidRPr="00107515">
        <w:t>ESO) išduotas prijungimo/technines sąlygas LITGRID AB 110</w:t>
      </w:r>
      <w:r w:rsidR="006D2213">
        <w:t xml:space="preserve"> </w:t>
      </w:r>
      <w:proofErr w:type="spellStart"/>
      <w:r w:rsidR="006D2213">
        <w:t>kV</w:t>
      </w:r>
      <w:proofErr w:type="spellEnd"/>
      <w:r w:rsidR="006D2213">
        <w:t xml:space="preserve"> </w:t>
      </w:r>
      <w:r w:rsidRPr="00107515">
        <w:t xml:space="preserve">skirstyklos rekonstravimui, </w:t>
      </w:r>
      <w:r w:rsidRPr="00FA3F75">
        <w:t xml:space="preserve">pateiktas </w:t>
      </w:r>
      <w:r w:rsidRPr="00FA3F75">
        <w:rPr>
          <w:noProof/>
        </w:rPr>
        <w:t>(04)</w:t>
      </w:r>
      <w:r w:rsidRPr="00FA3F75">
        <w:t xml:space="preserve"> priede</w:t>
      </w:r>
      <w:r w:rsidRPr="00107515">
        <w:t>.</w:t>
      </w:r>
    </w:p>
    <w:p w14:paraId="0B8FEAD5" w14:textId="0E9462B3" w:rsidR="00C371DA" w:rsidRPr="005E6C35" w:rsidRDefault="00C371DA" w:rsidP="00B83045">
      <w:pPr>
        <w:pStyle w:val="Stilius13"/>
      </w:pPr>
      <w:r>
        <w:rPr>
          <w:color w:val="000000" w:themeColor="text1"/>
        </w:rPr>
        <w:t>G</w:t>
      </w:r>
      <w:r w:rsidRPr="00107515">
        <w:t>alios transformatorių 110</w:t>
      </w:r>
      <w:r w:rsidR="006D2213">
        <w:t xml:space="preserve"> </w:t>
      </w:r>
      <w:proofErr w:type="spellStart"/>
      <w:r w:rsidR="006D2213">
        <w:t>kV</w:t>
      </w:r>
      <w:proofErr w:type="spellEnd"/>
      <w:r w:rsidR="006D2213">
        <w:t xml:space="preserve"> </w:t>
      </w:r>
      <w:proofErr w:type="spellStart"/>
      <w:r w:rsidRPr="00107515">
        <w:t>prijunginiuose</w:t>
      </w:r>
      <w:proofErr w:type="spellEnd"/>
      <w:r w:rsidRPr="00107515">
        <w:t xml:space="preserve"> numatomiems </w:t>
      </w:r>
      <w:r>
        <w:t xml:space="preserve">įrengti </w:t>
      </w:r>
      <w:r w:rsidRPr="00107515">
        <w:t>komerciniams elektros skaitiklia</w:t>
      </w:r>
      <w:r>
        <w:t>ms</w:t>
      </w:r>
      <w:r w:rsidRPr="00107515">
        <w:t xml:space="preserve"> perdavimo tinklui priklausančioje </w:t>
      </w:r>
      <w:r w:rsidR="005E6C35">
        <w:t>Tauragės</w:t>
      </w:r>
      <w:r>
        <w:t xml:space="preserve"> TP 110</w:t>
      </w:r>
      <w:r w:rsidR="006D2213">
        <w:t xml:space="preserve"> </w:t>
      </w:r>
      <w:proofErr w:type="spellStart"/>
      <w:r w:rsidR="006D2213">
        <w:t>kV</w:t>
      </w:r>
      <w:proofErr w:type="spellEnd"/>
      <w:r w:rsidR="006D2213">
        <w:t xml:space="preserve"> </w:t>
      </w:r>
      <w:r>
        <w:t xml:space="preserve">AS </w:t>
      </w:r>
      <w:r w:rsidRPr="00107515">
        <w:t>teritorijoje</w:t>
      </w:r>
      <w:r>
        <w:t>,</w:t>
      </w:r>
      <w:r w:rsidRPr="00107515">
        <w:t xml:space="preserve"> prie kabelinio kanalo turės būti </w:t>
      </w:r>
      <w:r>
        <w:t xml:space="preserve">suprojektuota </w:t>
      </w:r>
      <w:r w:rsidRPr="00107515">
        <w:t>komercinės elektros apskaitos spint</w:t>
      </w:r>
      <w:r>
        <w:t>a</w:t>
      </w:r>
      <w:r w:rsidRPr="00107515">
        <w:t xml:space="preserve"> (toliau - KAS). Projekto sprendiniuose parenkamos KAS spintos techniniai </w:t>
      </w:r>
      <w:r>
        <w:t>parametr</w:t>
      </w:r>
      <w:r w:rsidRPr="00107515">
        <w:t xml:space="preserve">ai ir numatoma įrangos komplektacija turi atitikti </w:t>
      </w:r>
      <w:r>
        <w:t xml:space="preserve">sprendinius ir PSO </w:t>
      </w:r>
      <w:r w:rsidRPr="00107515">
        <w:t xml:space="preserve">standartinius techninius reikalavimus </w:t>
      </w:r>
      <w:r w:rsidRPr="00107515">
        <w:rPr>
          <w:color w:val="000000"/>
        </w:rPr>
        <w:t xml:space="preserve">lauko komercinės apskaitos </w:t>
      </w:r>
      <w:r w:rsidRPr="00107515">
        <w:rPr>
          <w:color w:val="000000"/>
        </w:rPr>
        <w:lastRenderedPageBreak/>
        <w:t xml:space="preserve">spintoms, </w:t>
      </w:r>
      <w:r w:rsidRPr="00FA3F75">
        <w:rPr>
          <w:color w:val="000000"/>
        </w:rPr>
        <w:t xml:space="preserve">pateiktus </w:t>
      </w:r>
      <w:r w:rsidRPr="00FA3F75">
        <w:rPr>
          <w:noProof/>
        </w:rPr>
        <w:t>(</w:t>
      </w:r>
      <w:r w:rsidR="00FA3F75" w:rsidRPr="00FA3F75">
        <w:rPr>
          <w:noProof/>
        </w:rPr>
        <w:t>86</w:t>
      </w:r>
      <w:r w:rsidRPr="00FA3F75">
        <w:rPr>
          <w:noProof/>
        </w:rPr>
        <w:t>)</w:t>
      </w:r>
      <w:r w:rsidRPr="00FA3F75">
        <w:t xml:space="preserve"> priede</w:t>
      </w:r>
      <w:r w:rsidRPr="00107515">
        <w:t>. KAS spintos komplektaciją patikslinantys reikalavimai plačiau aprašomi tolimesniuose punktuose.</w:t>
      </w:r>
    </w:p>
    <w:p w14:paraId="672F0366" w14:textId="286D0D18" w:rsidR="005E6C35" w:rsidRPr="00107515" w:rsidRDefault="005E6C35" w:rsidP="00B83045">
      <w:pPr>
        <w:pStyle w:val="Stilius13"/>
      </w:pPr>
      <w:r w:rsidRPr="00107515">
        <w:t>110</w:t>
      </w:r>
      <w:r w:rsidR="006D2213">
        <w:t xml:space="preserve"> </w:t>
      </w:r>
      <w:proofErr w:type="spellStart"/>
      <w:r w:rsidR="006D2213">
        <w:t>kV</w:t>
      </w:r>
      <w:proofErr w:type="spellEnd"/>
      <w:r w:rsidR="006D2213">
        <w:t xml:space="preserve"> </w:t>
      </w:r>
      <w:r>
        <w:t xml:space="preserve">EPL ir TS-100 </w:t>
      </w:r>
      <w:proofErr w:type="spellStart"/>
      <w:r w:rsidRPr="00107515">
        <w:t>prijunginiuose</w:t>
      </w:r>
      <w:proofErr w:type="spellEnd"/>
      <w:r w:rsidRPr="00107515">
        <w:t xml:space="preserve"> numatomiems </w:t>
      </w:r>
      <w:r>
        <w:t xml:space="preserve">įrengti </w:t>
      </w:r>
      <w:r w:rsidRPr="00107515">
        <w:t>kontroliniams (techniniams) elektros skaitiklia</w:t>
      </w:r>
      <w:r>
        <w:t>ms</w:t>
      </w:r>
      <w:r w:rsidRPr="00107515">
        <w:t xml:space="preserve"> </w:t>
      </w:r>
      <w:r>
        <w:t>Tauragės TP 110</w:t>
      </w:r>
      <w:r w:rsidR="006D2213">
        <w:t xml:space="preserve"> </w:t>
      </w:r>
      <w:proofErr w:type="spellStart"/>
      <w:r w:rsidR="006D2213">
        <w:t>kV</w:t>
      </w:r>
      <w:proofErr w:type="spellEnd"/>
      <w:r w:rsidR="006D2213">
        <w:t xml:space="preserve"> </w:t>
      </w:r>
      <w:r>
        <w:t xml:space="preserve">AS </w:t>
      </w:r>
      <w:r w:rsidRPr="00107515">
        <w:t xml:space="preserve">valdymo pulte (VP) turės būti </w:t>
      </w:r>
      <w:r>
        <w:t xml:space="preserve">suprojektuota </w:t>
      </w:r>
      <w:r w:rsidRPr="00107515">
        <w:t>kontrolinės (techninės) apskaitos spint</w:t>
      </w:r>
      <w:r>
        <w:t>a</w:t>
      </w:r>
      <w:r w:rsidRPr="00107515">
        <w:t xml:space="preserve"> (toliau – TAS</w:t>
      </w:r>
      <w:r>
        <w:t>1</w:t>
      </w:r>
      <w:r w:rsidRPr="00107515">
        <w:t xml:space="preserve">). Projekto sprendiniuose parenkamos </w:t>
      </w:r>
      <w:r>
        <w:t>TAS1</w:t>
      </w:r>
      <w:r w:rsidRPr="00107515">
        <w:t xml:space="preserve"> spintos techniniai </w:t>
      </w:r>
      <w:r>
        <w:t>parametr</w:t>
      </w:r>
      <w:r w:rsidRPr="00107515">
        <w:t xml:space="preserve">ai ir numatoma įrangos komplektacija turi atitikti </w:t>
      </w:r>
      <w:r>
        <w:t xml:space="preserve">sprendinius ir PSO </w:t>
      </w:r>
      <w:r w:rsidRPr="00107515">
        <w:t>standartinius techninius reikalavimus vidaus kontrolinės (techninės)</w:t>
      </w:r>
      <w:r>
        <w:t xml:space="preserve"> </w:t>
      </w:r>
      <w:r w:rsidRPr="00107515">
        <w:rPr>
          <w:color w:val="000000"/>
        </w:rPr>
        <w:t xml:space="preserve">apskaitos spintoms, pateiktus </w:t>
      </w:r>
      <w:r w:rsidRPr="00FA3F75">
        <w:rPr>
          <w:noProof/>
        </w:rPr>
        <w:t>(8</w:t>
      </w:r>
      <w:r w:rsidR="00FA3F75" w:rsidRPr="00FA3F75">
        <w:rPr>
          <w:noProof/>
        </w:rPr>
        <w:t>7</w:t>
      </w:r>
      <w:r w:rsidRPr="00FA3F75">
        <w:rPr>
          <w:noProof/>
        </w:rPr>
        <w:t>)</w:t>
      </w:r>
      <w:r w:rsidRPr="00FA3F75">
        <w:t xml:space="preserve"> priede</w:t>
      </w:r>
      <w:r w:rsidRPr="00107515">
        <w:t xml:space="preserve">. </w:t>
      </w:r>
      <w:r>
        <w:t>T</w:t>
      </w:r>
      <w:r w:rsidRPr="00107515">
        <w:t>AS</w:t>
      </w:r>
      <w:r>
        <w:t>1</w:t>
      </w:r>
      <w:r w:rsidRPr="00107515">
        <w:t xml:space="preserve"> spintos komplektaciją patikslinantys reikalavimai plačiau aprašomi tolimesniuose punktuose.</w:t>
      </w:r>
    </w:p>
    <w:p w14:paraId="2B30A8B9" w14:textId="4FDBF130" w:rsidR="00C371DA" w:rsidRPr="00107515" w:rsidRDefault="00C371DA" w:rsidP="00B83045">
      <w:pPr>
        <w:pStyle w:val="Stilius13"/>
      </w:pPr>
      <w:r w:rsidRPr="00107515">
        <w:t>0,4</w:t>
      </w:r>
      <w:r w:rsidR="006D2213">
        <w:t xml:space="preserve"> </w:t>
      </w:r>
      <w:proofErr w:type="spellStart"/>
      <w:r w:rsidR="006D2213">
        <w:t>kV</w:t>
      </w:r>
      <w:proofErr w:type="spellEnd"/>
      <w:r w:rsidR="006D2213">
        <w:t xml:space="preserve"> </w:t>
      </w:r>
      <w:r w:rsidRPr="00107515">
        <w:t>saulės elektrinės bei 0,4</w:t>
      </w:r>
      <w:r w:rsidR="006D2213">
        <w:t xml:space="preserve"> </w:t>
      </w:r>
      <w:proofErr w:type="spellStart"/>
      <w:r w:rsidR="006D2213">
        <w:t>kV</w:t>
      </w:r>
      <w:proofErr w:type="spellEnd"/>
      <w:r w:rsidR="006D2213">
        <w:t xml:space="preserve"> </w:t>
      </w:r>
      <w:r w:rsidRPr="00107515">
        <w:t>elektromobilių pakrovimui skirto kištukinio lizdo KSSRS 0,4</w:t>
      </w:r>
      <w:r w:rsidR="006D2213">
        <w:t xml:space="preserve"> </w:t>
      </w:r>
      <w:proofErr w:type="spellStart"/>
      <w:r w:rsidR="006D2213">
        <w:t>kV</w:t>
      </w:r>
      <w:proofErr w:type="spellEnd"/>
      <w:r w:rsidR="006D2213">
        <w:t xml:space="preserve"> </w:t>
      </w:r>
      <w:proofErr w:type="spellStart"/>
      <w:r w:rsidRPr="00107515">
        <w:t>prijunginiuose</w:t>
      </w:r>
      <w:proofErr w:type="spellEnd"/>
      <w:r w:rsidRPr="00107515">
        <w:t xml:space="preserve"> numatomiems </w:t>
      </w:r>
      <w:r>
        <w:t xml:space="preserve">įrengti </w:t>
      </w:r>
      <w:bookmarkStart w:id="127" w:name="_Hlk189142369"/>
      <w:r w:rsidRPr="00107515">
        <w:t>kontroliniams (techniniams)</w:t>
      </w:r>
      <w:bookmarkEnd w:id="127"/>
      <w:r w:rsidRPr="00107515">
        <w:t xml:space="preserve"> elektros skaitikliams </w:t>
      </w:r>
      <w:r w:rsidR="005E6C35">
        <w:t>Tauragės</w:t>
      </w:r>
      <w:r>
        <w:t xml:space="preserve"> TP 110</w:t>
      </w:r>
      <w:r w:rsidR="006D2213">
        <w:t xml:space="preserve"> </w:t>
      </w:r>
      <w:proofErr w:type="spellStart"/>
      <w:r w:rsidR="006D2213">
        <w:t>kV</w:t>
      </w:r>
      <w:proofErr w:type="spellEnd"/>
      <w:r w:rsidR="006D2213">
        <w:t xml:space="preserve"> </w:t>
      </w:r>
      <w:r>
        <w:t xml:space="preserve">AS </w:t>
      </w:r>
      <w:r w:rsidR="005E6C35">
        <w:t>VP</w:t>
      </w:r>
      <w:r w:rsidRPr="00107515">
        <w:t xml:space="preserve"> turės būti </w:t>
      </w:r>
      <w:r>
        <w:t>suprojektuota</w:t>
      </w:r>
      <w:r w:rsidRPr="00107515">
        <w:t xml:space="preserve"> kontrolinės (techninės) apskaitos spint</w:t>
      </w:r>
      <w:r>
        <w:t>a</w:t>
      </w:r>
      <w:r w:rsidRPr="00107515">
        <w:t xml:space="preserve"> (toliau – TAS</w:t>
      </w:r>
      <w:r w:rsidR="005E6C35">
        <w:t>2</w:t>
      </w:r>
      <w:r w:rsidRPr="00107515">
        <w:t xml:space="preserve">). </w:t>
      </w:r>
      <w:bookmarkStart w:id="128" w:name="_Hlk184811128"/>
      <w:r w:rsidRPr="00107515">
        <w:t xml:space="preserve">Projekto </w:t>
      </w:r>
      <w:bookmarkEnd w:id="128"/>
      <w:r w:rsidRPr="00107515">
        <w:t>sprendiniuose parenkam</w:t>
      </w:r>
      <w:r>
        <w:t>os</w:t>
      </w:r>
      <w:r w:rsidRPr="00107515">
        <w:t xml:space="preserve"> TAS</w:t>
      </w:r>
      <w:r w:rsidR="005E6C35">
        <w:t>2</w:t>
      </w:r>
      <w:r w:rsidRPr="00107515">
        <w:t xml:space="preserve"> spint</w:t>
      </w:r>
      <w:r>
        <w:t>os</w:t>
      </w:r>
      <w:r w:rsidRPr="00107515">
        <w:t xml:space="preserve"> techniniai </w:t>
      </w:r>
      <w:r>
        <w:t>parametr</w:t>
      </w:r>
      <w:r w:rsidRPr="00107515">
        <w:t xml:space="preserve">ai ir numatoma įrangos komplektacija turi atitikti </w:t>
      </w:r>
      <w:r>
        <w:t xml:space="preserve">sprendinius ir </w:t>
      </w:r>
      <w:r w:rsidRPr="00107515">
        <w:t xml:space="preserve">standartinius techninius reikalavimus vidaus kontrolinės (techninės) apskaitos spintoms, </w:t>
      </w:r>
      <w:r w:rsidRPr="00FA3F75">
        <w:t xml:space="preserve">pateiktus </w:t>
      </w:r>
      <w:r w:rsidRPr="00FA3F75">
        <w:rPr>
          <w:noProof/>
        </w:rPr>
        <w:t>(8</w:t>
      </w:r>
      <w:r w:rsidR="00FA3F75" w:rsidRPr="00FA3F75">
        <w:rPr>
          <w:noProof/>
        </w:rPr>
        <w:t>7</w:t>
      </w:r>
      <w:r w:rsidRPr="00FA3F75">
        <w:rPr>
          <w:noProof/>
        </w:rPr>
        <w:t>)</w:t>
      </w:r>
      <w:r w:rsidRPr="00FA3F75">
        <w:t xml:space="preserve"> priede</w:t>
      </w:r>
      <w:r w:rsidRPr="00107515">
        <w:t>. TAS</w:t>
      </w:r>
      <w:r w:rsidR="005E6C35">
        <w:t>2</w:t>
      </w:r>
      <w:r w:rsidRPr="00107515">
        <w:t xml:space="preserve"> spintos komplektaciją patikslinantys reikalavimai plačiau aprašomi tolimesniuose punktuose.</w:t>
      </w:r>
    </w:p>
    <w:p w14:paraId="04C595A8" w14:textId="77777777" w:rsidR="00C371DA" w:rsidRPr="00107515" w:rsidRDefault="00C371DA" w:rsidP="00B83045">
      <w:pPr>
        <w:pStyle w:val="Stilius13"/>
      </w:pPr>
      <w:bookmarkStart w:id="129" w:name="_Hlk184811706"/>
      <w:r w:rsidRPr="00C371DA">
        <w:t>Projekto</w:t>
      </w:r>
      <w:r w:rsidRPr="00107515">
        <w:rPr>
          <w:color w:val="000000" w:themeColor="text1"/>
        </w:rPr>
        <w:t xml:space="preserve"> </w:t>
      </w:r>
      <w:bookmarkEnd w:id="129"/>
      <w:r w:rsidRPr="00107515">
        <w:rPr>
          <w:color w:val="000000" w:themeColor="text1"/>
        </w:rPr>
        <w:t xml:space="preserve">sprendiniuose </w:t>
      </w:r>
      <w:r w:rsidRPr="00107515">
        <w:t>tur</w:t>
      </w:r>
      <w:r>
        <w:t>ės</w:t>
      </w:r>
      <w:r w:rsidRPr="00107515">
        <w:t xml:space="preserve"> būti pateikta KAS </w:t>
      </w:r>
      <w:r>
        <w:t xml:space="preserve">spintos techninė specifikacija ir </w:t>
      </w:r>
      <w:r w:rsidRPr="00107515">
        <w:t>spintoje numatomos įrengti įrangos komponavimo vizualizacija</w:t>
      </w:r>
      <w:r>
        <w:t>. KAS spintoje turi būti suprojektuoti įrengti</w:t>
      </w:r>
      <w:r w:rsidRPr="00107515">
        <w:t>:</w:t>
      </w:r>
    </w:p>
    <w:p w14:paraId="2B0AF658" w14:textId="6DE78DFA" w:rsidR="00C371DA" w:rsidRPr="00107515" w:rsidRDefault="00C371DA" w:rsidP="00B83045">
      <w:pPr>
        <w:pStyle w:val="Stilius14"/>
      </w:pPr>
      <w:r w:rsidRPr="00107515">
        <w:t>keturi komerciniai (110</w:t>
      </w:r>
      <w:r w:rsidR="006D2213">
        <w:t xml:space="preserve"> </w:t>
      </w:r>
      <w:proofErr w:type="spellStart"/>
      <w:r w:rsidR="006D2213">
        <w:t>kV</w:t>
      </w:r>
      <w:proofErr w:type="spellEnd"/>
      <w:r w:rsidR="006D2213">
        <w:t xml:space="preserve"> </w:t>
      </w:r>
      <w:r w:rsidRPr="00107515">
        <w:t xml:space="preserve">galios transformatorių </w:t>
      </w:r>
      <w:proofErr w:type="spellStart"/>
      <w:r w:rsidRPr="00107515">
        <w:t>prijunginių</w:t>
      </w:r>
      <w:proofErr w:type="spellEnd"/>
      <w:r w:rsidRPr="00107515">
        <w:t>) - du komerciniai pagrindiniai ir du komerciniai dubliuojantys elektros skaitikliai. Elektros skaitikliai elektroniniai, turintys po dvi nepriklausomas srovės kilpas (CL1 ir CL2), išoriniai matmenys 325x190x80mm;</w:t>
      </w:r>
    </w:p>
    <w:p w14:paraId="5E995D2B" w14:textId="77777777" w:rsidR="00C371DA" w:rsidRPr="00107515" w:rsidRDefault="00C371DA" w:rsidP="00B83045">
      <w:pPr>
        <w:pStyle w:val="Stilius14"/>
      </w:pPr>
      <w:r w:rsidRPr="00107515">
        <w:t xml:space="preserve">elektros skaitiklių prijungimui keturi bandymo </w:t>
      </w:r>
      <w:proofErr w:type="spellStart"/>
      <w:r w:rsidRPr="00107515">
        <w:t>gnybtynai</w:t>
      </w:r>
      <w:proofErr w:type="spellEnd"/>
      <w:r w:rsidRPr="00107515">
        <w:t xml:space="preserve"> (išoriniai matmenys 230x140x50 mm);</w:t>
      </w:r>
    </w:p>
    <w:p w14:paraId="3C98143C" w14:textId="77777777" w:rsidR="00C371DA" w:rsidRPr="00107515" w:rsidRDefault="00C371DA" w:rsidP="00B83045">
      <w:pPr>
        <w:pStyle w:val="Stilius14"/>
      </w:pPr>
      <w:r w:rsidRPr="00107515">
        <w:t xml:space="preserve">elektros skaitikliai ir bandymo </w:t>
      </w:r>
      <w:proofErr w:type="spellStart"/>
      <w:r w:rsidRPr="00107515">
        <w:t>gnybtynai</w:t>
      </w:r>
      <w:proofErr w:type="spellEnd"/>
      <w:r w:rsidRPr="00107515">
        <w:t xml:space="preserve"> turi būti įrengti ant varstomos montažinės plokštės, kuri KAS viduje </w:t>
      </w:r>
      <w:r>
        <w:t xml:space="preserve">turi būti </w:t>
      </w:r>
      <w:r w:rsidRPr="00107515">
        <w:t>tvirtinama ant vyrių ir turi būti paruošta plombavimui uždarytoje padėtyje;</w:t>
      </w:r>
    </w:p>
    <w:p w14:paraId="314D24EE" w14:textId="77777777" w:rsidR="00C371DA" w:rsidRPr="00107515" w:rsidRDefault="00C371DA" w:rsidP="00B83045">
      <w:pPr>
        <w:pStyle w:val="Stilius14"/>
      </w:pPr>
      <w:r w:rsidRPr="00107515">
        <w:t xml:space="preserve">komercinių pagrindinių elektros skaitiklių įtampos grandinių rezervavimui įtampos grandinių ARĮ </w:t>
      </w:r>
      <w:r>
        <w:t xml:space="preserve">įranga </w:t>
      </w:r>
      <w:r w:rsidRPr="00107515">
        <w:t xml:space="preserve">su automatizuotu normalios skaitiklių prijungimo schemos atstatymu po įtampos nuosavame įtampos transformatoriuje atsiradimo. ARĮ schemoje turi būti įrengti raktai rankiniam ARĮ atjungimui. ARĮ įtaisai ir jų valdymo rankenos turi būti </w:t>
      </w:r>
      <w:r>
        <w:t xml:space="preserve">suprojektuoti įrengti </w:t>
      </w:r>
      <w:r w:rsidRPr="00107515">
        <w:t>po plombuojamu dangčiu;</w:t>
      </w:r>
    </w:p>
    <w:p w14:paraId="778E7DD9" w14:textId="77777777" w:rsidR="00C371DA" w:rsidRPr="00107515" w:rsidRDefault="00C371DA" w:rsidP="00B83045">
      <w:pPr>
        <w:pStyle w:val="Stilius14"/>
      </w:pPr>
      <w:r w:rsidRPr="00107515">
        <w:t>komercinių pagrindinių ir dubliuojančių elektros skaitiklių rezerviniam maitinimui 12VDC maitinimo blokas (-ai);</w:t>
      </w:r>
    </w:p>
    <w:p w14:paraId="307EE14C" w14:textId="77777777" w:rsidR="00C371DA" w:rsidRPr="00107515" w:rsidRDefault="00C371DA" w:rsidP="00B83045">
      <w:pPr>
        <w:pStyle w:val="Stilius14"/>
      </w:pPr>
      <w:r w:rsidRPr="00107515">
        <w:t>du 230VAC kištukin</w:t>
      </w:r>
      <w:r>
        <w:t>i</w:t>
      </w:r>
      <w:r w:rsidRPr="00107515">
        <w:t>ai lizdai ir vietinis LED apšvietimas;</w:t>
      </w:r>
    </w:p>
    <w:p w14:paraId="0E95F701" w14:textId="77777777" w:rsidR="00C371DA" w:rsidRPr="00107515" w:rsidRDefault="00C371DA" w:rsidP="00B83045">
      <w:pPr>
        <w:pStyle w:val="Stilius14"/>
      </w:pPr>
      <w:proofErr w:type="spellStart"/>
      <w:r w:rsidRPr="00107515">
        <w:t>antikondensacinis</w:t>
      </w:r>
      <w:proofErr w:type="spellEnd"/>
      <w:r w:rsidRPr="00107515">
        <w:t xml:space="preserve"> šildymas;</w:t>
      </w:r>
    </w:p>
    <w:p w14:paraId="2A31A566" w14:textId="77777777" w:rsidR="00C371DA" w:rsidRPr="00107515" w:rsidRDefault="00C371DA" w:rsidP="00B83045">
      <w:pPr>
        <w:pStyle w:val="Stilius14"/>
      </w:pPr>
      <w:r w:rsidRPr="00107515">
        <w:t>kita šiame TU skyriuje bei standartiniuose techniniuose reikalavimuose nenurodyta pilnai KAS komplektacijai reikalinga įranga turės būti parinkta KAS sąrankos detaliųjų išpildomųjų brėžinių</w:t>
      </w:r>
      <w:r w:rsidRPr="00107515" w:rsidDel="00127086">
        <w:t xml:space="preserve"> </w:t>
      </w:r>
      <w:r w:rsidRPr="00107515">
        <w:t>derinimo metu.</w:t>
      </w:r>
    </w:p>
    <w:p w14:paraId="4DA31132" w14:textId="0EEB36DA" w:rsidR="00C371DA" w:rsidRPr="00107515" w:rsidRDefault="00C371DA" w:rsidP="00B83045">
      <w:pPr>
        <w:pStyle w:val="Stilius13"/>
      </w:pPr>
      <w:r>
        <w:rPr>
          <w:color w:val="000000" w:themeColor="text1"/>
        </w:rPr>
        <w:t>P</w:t>
      </w:r>
      <w:r w:rsidRPr="00107515">
        <w:rPr>
          <w:color w:val="000000" w:themeColor="text1"/>
        </w:rPr>
        <w:t xml:space="preserve">rojekto sprendiniuose </w:t>
      </w:r>
      <w:r w:rsidRPr="00107515">
        <w:t>tur</w:t>
      </w:r>
      <w:r>
        <w:t>ės</w:t>
      </w:r>
      <w:r w:rsidRPr="00107515">
        <w:t xml:space="preserve"> būti pateikt</w:t>
      </w:r>
      <w:r w:rsidR="005E6C35">
        <w:t>os</w:t>
      </w:r>
      <w:r w:rsidRPr="00107515">
        <w:t xml:space="preserve"> </w:t>
      </w:r>
      <w:r>
        <w:t>T</w:t>
      </w:r>
      <w:r w:rsidRPr="00107515">
        <w:t>AS</w:t>
      </w:r>
      <w:r w:rsidR="005E6C35">
        <w:t>1 ir TAS2</w:t>
      </w:r>
      <w:r w:rsidRPr="00107515">
        <w:t xml:space="preserve"> </w:t>
      </w:r>
      <w:r>
        <w:t>spint</w:t>
      </w:r>
      <w:r w:rsidR="005E6C35">
        <w:t>ų</w:t>
      </w:r>
      <w:r>
        <w:t xml:space="preserve"> techninė</w:t>
      </w:r>
      <w:r w:rsidR="005E6C35">
        <w:t>s</w:t>
      </w:r>
      <w:r>
        <w:t xml:space="preserve"> specifikacij</w:t>
      </w:r>
      <w:r w:rsidR="005E6C35">
        <w:t>os</w:t>
      </w:r>
      <w:r>
        <w:t xml:space="preserve"> ir </w:t>
      </w:r>
      <w:r w:rsidRPr="00107515">
        <w:t>spinto</w:t>
      </w:r>
      <w:r w:rsidR="005E6C35">
        <w:t>s</w:t>
      </w:r>
      <w:r w:rsidRPr="00107515">
        <w:t>e numatomos įrengti įrangos komponavimo vizualizacij</w:t>
      </w:r>
      <w:r w:rsidR="005E6C35">
        <w:t>os</w:t>
      </w:r>
      <w:r>
        <w:t>. TAS</w:t>
      </w:r>
      <w:r w:rsidR="005E6C35">
        <w:t>1 ir TAS2</w:t>
      </w:r>
      <w:r>
        <w:t xml:space="preserve"> spinto</w:t>
      </w:r>
      <w:r w:rsidR="005E6C35">
        <w:t>s</w:t>
      </w:r>
      <w:r>
        <w:t>e turi būti suprojektuoti įrengti</w:t>
      </w:r>
      <w:r w:rsidRPr="00107515">
        <w:t>:</w:t>
      </w:r>
    </w:p>
    <w:p w14:paraId="03D78E86" w14:textId="3C55AB6B" w:rsidR="00C371DA" w:rsidRPr="00107515" w:rsidRDefault="005E6C35" w:rsidP="00B83045">
      <w:pPr>
        <w:pStyle w:val="Stilius14"/>
      </w:pPr>
      <w:r>
        <w:t>110</w:t>
      </w:r>
      <w:r w:rsidR="006D2213">
        <w:t xml:space="preserve"> </w:t>
      </w:r>
      <w:proofErr w:type="spellStart"/>
      <w:r w:rsidR="006D2213">
        <w:t>kV</w:t>
      </w:r>
      <w:proofErr w:type="spellEnd"/>
      <w:r w:rsidR="006D2213">
        <w:t xml:space="preserve"> </w:t>
      </w:r>
      <w:r>
        <w:t xml:space="preserve">EPL ir TS-100 </w:t>
      </w:r>
      <w:proofErr w:type="spellStart"/>
      <w:r>
        <w:t>prijunginių</w:t>
      </w:r>
      <w:proofErr w:type="spellEnd"/>
      <w:r>
        <w:t xml:space="preserve"> bei </w:t>
      </w:r>
      <w:r w:rsidR="00C371DA" w:rsidRPr="00107515">
        <w:t>0,4</w:t>
      </w:r>
      <w:r w:rsidR="006D2213">
        <w:t xml:space="preserve"> </w:t>
      </w:r>
      <w:proofErr w:type="spellStart"/>
      <w:r w:rsidR="006D2213">
        <w:t>kV</w:t>
      </w:r>
      <w:proofErr w:type="spellEnd"/>
      <w:r w:rsidR="006D2213">
        <w:t xml:space="preserve"> </w:t>
      </w:r>
      <w:r w:rsidR="00C371DA" w:rsidRPr="00107515">
        <w:t xml:space="preserve">saulės elektrinės </w:t>
      </w:r>
      <w:r>
        <w:t>ir</w:t>
      </w:r>
      <w:r w:rsidR="00C371DA" w:rsidRPr="00107515">
        <w:t xml:space="preserve"> </w:t>
      </w:r>
      <w:bookmarkStart w:id="130" w:name="_Hlk184811772"/>
      <w:r w:rsidR="00C371DA" w:rsidRPr="00107515">
        <w:t>0,4</w:t>
      </w:r>
      <w:bookmarkEnd w:id="130"/>
      <w:r w:rsidR="006D2213">
        <w:t xml:space="preserve"> </w:t>
      </w:r>
      <w:proofErr w:type="spellStart"/>
      <w:r w:rsidR="006D2213">
        <w:t>kV</w:t>
      </w:r>
      <w:proofErr w:type="spellEnd"/>
      <w:r w:rsidR="006D2213">
        <w:t xml:space="preserve"> </w:t>
      </w:r>
      <w:r w:rsidR="00C371DA" w:rsidRPr="00107515">
        <w:t xml:space="preserve">elektromobilių pakrovimui skirto kištukinio lizdo KSSRS 0,4kV </w:t>
      </w:r>
      <w:proofErr w:type="spellStart"/>
      <w:r w:rsidR="00C371DA" w:rsidRPr="00107515">
        <w:t>prijunginių</w:t>
      </w:r>
      <w:proofErr w:type="spellEnd"/>
      <w:r w:rsidR="00C371DA" w:rsidRPr="00107515">
        <w:t xml:space="preserve"> kontroliniai (techniniai) elektros skaitikliai. Elektros skaitikliai elektroniniai, turintys dvi nepriklausomas srovės kilpas (CL1 ir CL2), </w:t>
      </w:r>
      <w:r w:rsidR="00C371DA" w:rsidRPr="00107515">
        <w:lastRenderedPageBreak/>
        <w:t xml:space="preserve">išoriniai matmenys 325x190x80mm. </w:t>
      </w:r>
      <w:r>
        <w:t xml:space="preserve">Kiekvienoje </w:t>
      </w:r>
      <w:r w:rsidR="00C371DA" w:rsidRPr="00107515">
        <w:t>TAS spinto</w:t>
      </w:r>
      <w:r>
        <w:t>j</w:t>
      </w:r>
      <w:r w:rsidR="00C371DA" w:rsidRPr="00107515">
        <w:t xml:space="preserve">e turės būti paliktos/numatytos rezervinės vietos įrengti dar </w:t>
      </w:r>
      <w:bookmarkStart w:id="131" w:name="_Hlk184811874"/>
      <w:r>
        <w:t xml:space="preserve">po </w:t>
      </w:r>
      <w:r w:rsidR="00C371DA" w:rsidRPr="00107515">
        <w:t>kelis</w:t>
      </w:r>
      <w:bookmarkEnd w:id="131"/>
      <w:r w:rsidR="00C371DA" w:rsidRPr="00107515">
        <w:t xml:space="preserve"> analogiškus elektros skaitiklius;</w:t>
      </w:r>
    </w:p>
    <w:p w14:paraId="7F83589B" w14:textId="0F49C3B5" w:rsidR="00C371DA" w:rsidRPr="00107515" w:rsidRDefault="00C371DA" w:rsidP="00B83045">
      <w:pPr>
        <w:pStyle w:val="Stilius14"/>
      </w:pPr>
      <w:r w:rsidRPr="00107515">
        <w:t xml:space="preserve">elektros skaitiklių prijungimui bandymo </w:t>
      </w:r>
      <w:proofErr w:type="spellStart"/>
      <w:r w:rsidRPr="00107515">
        <w:t>gnybtynai</w:t>
      </w:r>
      <w:proofErr w:type="spellEnd"/>
      <w:r w:rsidRPr="00107515">
        <w:t xml:space="preserve"> (išoriniai matmenys 230x140x50 mm). </w:t>
      </w:r>
      <w:r w:rsidR="005E6C35">
        <w:t xml:space="preserve">Kiekvienoje </w:t>
      </w:r>
      <w:r w:rsidRPr="00107515">
        <w:t xml:space="preserve">TAS spintoje turės būti numatytos rezervinės vietos įrengti dar </w:t>
      </w:r>
      <w:r w:rsidR="005E6C35">
        <w:t xml:space="preserve">po </w:t>
      </w:r>
      <w:r w:rsidRPr="00107515">
        <w:t xml:space="preserve">kelis analogiškus bandymo </w:t>
      </w:r>
      <w:proofErr w:type="spellStart"/>
      <w:r w:rsidRPr="00107515">
        <w:t>gnybtynus</w:t>
      </w:r>
      <w:proofErr w:type="spellEnd"/>
      <w:r w:rsidRPr="00107515">
        <w:t>;</w:t>
      </w:r>
    </w:p>
    <w:p w14:paraId="6CEB3FC5" w14:textId="1B520114" w:rsidR="00C371DA" w:rsidRDefault="00C371DA" w:rsidP="00B83045">
      <w:pPr>
        <w:pStyle w:val="Stilius14"/>
      </w:pPr>
      <w:r w:rsidRPr="00107515">
        <w:t xml:space="preserve">elektros skaitikliai ir bandymo </w:t>
      </w:r>
      <w:proofErr w:type="spellStart"/>
      <w:r w:rsidRPr="00107515">
        <w:t>gnybtynai</w:t>
      </w:r>
      <w:proofErr w:type="spellEnd"/>
      <w:r w:rsidRPr="00107515">
        <w:t xml:space="preserve"> </w:t>
      </w:r>
      <w:r w:rsidR="005E6C35">
        <w:t xml:space="preserve">TAS spintose </w:t>
      </w:r>
      <w:r w:rsidRPr="00107515">
        <w:t>turi būti įrengti ant varstom</w:t>
      </w:r>
      <w:r w:rsidR="005E6C35">
        <w:t>ų</w:t>
      </w:r>
      <w:r w:rsidRPr="00107515">
        <w:t xml:space="preserve"> montažin</w:t>
      </w:r>
      <w:r w:rsidR="005E6C35">
        <w:t>ių</w:t>
      </w:r>
      <w:r w:rsidRPr="00107515">
        <w:t xml:space="preserve"> plokš</w:t>
      </w:r>
      <w:r w:rsidR="005E6C35">
        <w:t>čių</w:t>
      </w:r>
      <w:r w:rsidRPr="00107515">
        <w:t>, kuri</w:t>
      </w:r>
      <w:r w:rsidR="005E6C35">
        <w:t>os</w:t>
      </w:r>
      <w:r w:rsidRPr="00107515">
        <w:t xml:space="preserve"> </w:t>
      </w:r>
      <w:r>
        <w:t>T</w:t>
      </w:r>
      <w:r w:rsidRPr="00107515">
        <w:t xml:space="preserve">AS viduje </w:t>
      </w:r>
      <w:r>
        <w:t xml:space="preserve">turi būti </w:t>
      </w:r>
      <w:r w:rsidRPr="00107515">
        <w:t>tvirtinam</w:t>
      </w:r>
      <w:r w:rsidR="005E6C35">
        <w:t>os</w:t>
      </w:r>
      <w:r w:rsidRPr="00107515">
        <w:t xml:space="preserve"> ant vyrių ir turi būti paruošt</w:t>
      </w:r>
      <w:r w:rsidR="005E6C35">
        <w:t>os</w:t>
      </w:r>
      <w:r w:rsidRPr="00107515">
        <w:t xml:space="preserve"> plombavimui uždarytoje padėtyje;</w:t>
      </w:r>
    </w:p>
    <w:p w14:paraId="17FA6660" w14:textId="72D564BC" w:rsidR="00C371DA" w:rsidRPr="00107515" w:rsidRDefault="005E6C35" w:rsidP="00B83045">
      <w:pPr>
        <w:pStyle w:val="Stilius14"/>
      </w:pPr>
      <w:r>
        <w:t xml:space="preserve">vienoje iš TAS spintų </w:t>
      </w:r>
      <w:r w:rsidR="00C371DA" w:rsidRPr="00107515">
        <w:t>numatytas įrengti elektrotechninėje dėžėje sukomplektuotas automatizuotos elektros apskaitos sistemos (AEEAS, EMCOS) duomenų surinkimo ir perdavimo valdiklis (KDV, skydo išoriniai matmenys 510x315x190 mm);</w:t>
      </w:r>
    </w:p>
    <w:p w14:paraId="7C362373" w14:textId="230F0B89" w:rsidR="00C371DA" w:rsidRPr="00107515" w:rsidRDefault="005E6C35" w:rsidP="00B83045">
      <w:pPr>
        <w:pStyle w:val="Stilius14"/>
      </w:pPr>
      <w:r>
        <w:t xml:space="preserve">vienoje iš TAS spintų </w:t>
      </w:r>
      <w:r w:rsidR="00C371DA" w:rsidRPr="00107515">
        <w:t>numatytas įrengti elektrotechninėje dėžėje sukomplektuotas elektros skaitiklių momentinių duomenų surinkimo ir perdavimo valdiklis (MDV, dėžės išoriniai matmenys 510x315x190 mm);</w:t>
      </w:r>
    </w:p>
    <w:p w14:paraId="43FAE3EB" w14:textId="76ECFECF" w:rsidR="00C371DA" w:rsidRPr="00107515" w:rsidRDefault="00C371DA" w:rsidP="00B83045">
      <w:pPr>
        <w:pStyle w:val="Stilius14"/>
      </w:pPr>
      <w:r w:rsidRPr="00107515">
        <w:t>kontrolinių (techninių) elektros skaitiklių rezerviniam maitinimui 12VDC maitinimo bloka</w:t>
      </w:r>
      <w:r w:rsidR="005E6C35">
        <w:t>i</w:t>
      </w:r>
      <w:r w:rsidRPr="00107515">
        <w:t>;</w:t>
      </w:r>
    </w:p>
    <w:p w14:paraId="0B069301" w14:textId="7DC35654" w:rsidR="00C371DA" w:rsidRPr="00107515" w:rsidRDefault="005E6C35" w:rsidP="00B83045">
      <w:pPr>
        <w:pStyle w:val="Stilius14"/>
      </w:pPr>
      <w:r>
        <w:t xml:space="preserve">po </w:t>
      </w:r>
      <w:r w:rsidR="00C371DA" w:rsidRPr="00107515">
        <w:t>du 230 VAC kištukiniai lizdai ir vietinis LED apšvietimas;</w:t>
      </w:r>
    </w:p>
    <w:p w14:paraId="16423EAB" w14:textId="21C8FAA3" w:rsidR="00C371DA" w:rsidRPr="00107515" w:rsidRDefault="00C371DA" w:rsidP="00B83045">
      <w:pPr>
        <w:pStyle w:val="Stilius14"/>
      </w:pPr>
      <w:r w:rsidRPr="00107515">
        <w:t>kita šiame TU skyriuje bei standartiniuose techniniuose reikalavimuose nenurodyta pilnai TAS</w:t>
      </w:r>
      <w:r w:rsidR="005E6C35">
        <w:t>1 ir TAS2</w:t>
      </w:r>
      <w:r w:rsidRPr="00107515">
        <w:t xml:space="preserve"> komplektacij</w:t>
      </w:r>
      <w:r w:rsidR="005E6C35">
        <w:t>oms</w:t>
      </w:r>
      <w:r w:rsidRPr="00107515">
        <w:t xml:space="preserve"> reikalinga įranga turės būti parinkta </w:t>
      </w:r>
      <w:r>
        <w:t>T</w:t>
      </w:r>
      <w:r w:rsidRPr="00107515">
        <w:t>AS sąrank</w:t>
      </w:r>
      <w:r w:rsidR="005E6C35">
        <w:t>ų</w:t>
      </w:r>
      <w:r w:rsidRPr="00107515">
        <w:t xml:space="preserve"> detaliųjų išpildomųjų brėžinių</w:t>
      </w:r>
      <w:r w:rsidRPr="00107515" w:rsidDel="00127086">
        <w:t xml:space="preserve"> </w:t>
      </w:r>
      <w:r w:rsidRPr="00107515">
        <w:t>derinimo metu.</w:t>
      </w:r>
    </w:p>
    <w:p w14:paraId="066AED88" w14:textId="5118668B" w:rsidR="00C371DA" w:rsidRPr="00107515" w:rsidRDefault="00C371DA" w:rsidP="00B83045">
      <w:pPr>
        <w:pStyle w:val="Stilius13"/>
      </w:pPr>
      <w:r w:rsidRPr="00C371DA">
        <w:rPr>
          <w:color w:val="000000" w:themeColor="text1"/>
        </w:rPr>
        <w:t>Projektuojamuose</w:t>
      </w:r>
      <w:r w:rsidRPr="00107515">
        <w:t xml:space="preserve"> KSSRS 0,4</w:t>
      </w:r>
      <w:r w:rsidR="006D2213">
        <w:t xml:space="preserve"> </w:t>
      </w:r>
      <w:proofErr w:type="spellStart"/>
      <w:r w:rsidR="006D2213">
        <w:t>kV</w:t>
      </w:r>
      <w:proofErr w:type="spellEnd"/>
      <w:r w:rsidR="006D2213">
        <w:t xml:space="preserve"> </w:t>
      </w:r>
      <w:proofErr w:type="spellStart"/>
      <w:r w:rsidRPr="00107515">
        <w:t>prijunginiuose</w:t>
      </w:r>
      <w:proofErr w:type="spellEnd"/>
      <w:r>
        <w:t>,</w:t>
      </w:r>
      <w:r w:rsidRPr="00107515">
        <w:t xml:space="preserve"> 0,4</w:t>
      </w:r>
      <w:r w:rsidR="006D2213">
        <w:t xml:space="preserve"> </w:t>
      </w:r>
      <w:proofErr w:type="spellStart"/>
      <w:r w:rsidR="006D2213">
        <w:t>kV</w:t>
      </w:r>
      <w:proofErr w:type="spellEnd"/>
      <w:r w:rsidR="006D2213">
        <w:t xml:space="preserve"> </w:t>
      </w:r>
      <w:r w:rsidRPr="00107515">
        <w:t xml:space="preserve">saulės elektrinės bei </w:t>
      </w:r>
      <w:bookmarkStart w:id="132" w:name="_Hlk184812492"/>
      <w:r w:rsidRPr="00107515">
        <w:t>0,4</w:t>
      </w:r>
      <w:bookmarkEnd w:id="132"/>
      <w:r w:rsidR="006D2213">
        <w:t xml:space="preserve"> </w:t>
      </w:r>
      <w:proofErr w:type="spellStart"/>
      <w:r w:rsidR="006D2213">
        <w:t>kV</w:t>
      </w:r>
      <w:proofErr w:type="spellEnd"/>
      <w:r w:rsidR="006D2213">
        <w:t xml:space="preserve"> </w:t>
      </w:r>
      <w:r w:rsidRPr="00107515">
        <w:t>elektromobilių pakrovimui skirto kištukinio lizdo apskaitoms elektros skaitikliai tur</w:t>
      </w:r>
      <w:r>
        <w:t>ės</w:t>
      </w:r>
      <w:r w:rsidRPr="00107515">
        <w:t xml:space="preserve"> būti jungiami per KSSRS įrengtus 0,72</w:t>
      </w:r>
      <w:r w:rsidR="006D2213">
        <w:t xml:space="preserve"> </w:t>
      </w:r>
      <w:proofErr w:type="spellStart"/>
      <w:r w:rsidR="006D2213">
        <w:t>kV</w:t>
      </w:r>
      <w:proofErr w:type="spellEnd"/>
      <w:r w:rsidR="006D2213">
        <w:t xml:space="preserve"> </w:t>
      </w:r>
      <w:r w:rsidRPr="00107515">
        <w:t>XX/5 A srovės transformatorius, kurie</w:t>
      </w:r>
      <w:r>
        <w:t xml:space="preserve"> projekte</w:t>
      </w:r>
      <w:r w:rsidRPr="00107515">
        <w:t xml:space="preserve"> tur</w:t>
      </w:r>
      <w:r>
        <w:t>ės</w:t>
      </w:r>
      <w:r w:rsidRPr="00107515">
        <w:t xml:space="preserve"> būti paskaičiuoti atsižvelgiant į 0,4</w:t>
      </w:r>
      <w:r w:rsidR="006D2213">
        <w:t xml:space="preserve"> </w:t>
      </w:r>
      <w:proofErr w:type="spellStart"/>
      <w:r w:rsidR="006D2213">
        <w:t>kV</w:t>
      </w:r>
      <w:proofErr w:type="spellEnd"/>
      <w:r w:rsidR="006D2213">
        <w:t xml:space="preserve"> </w:t>
      </w:r>
      <w:r w:rsidRPr="00107515">
        <w:t>saulės elektrinės įrengtą</w:t>
      </w:r>
      <w:r>
        <w:t>ją</w:t>
      </w:r>
      <w:r w:rsidRPr="00107515">
        <w:t xml:space="preserve"> galią bei 0,4</w:t>
      </w:r>
      <w:r w:rsidR="006D2213">
        <w:t xml:space="preserve"> </w:t>
      </w:r>
      <w:proofErr w:type="spellStart"/>
      <w:r w:rsidR="006D2213">
        <w:t>kV</w:t>
      </w:r>
      <w:proofErr w:type="spellEnd"/>
      <w:r w:rsidR="006D2213">
        <w:t xml:space="preserve"> </w:t>
      </w:r>
      <w:r w:rsidRPr="00107515">
        <w:t xml:space="preserve">elektromobilių pakrovimui skirto kištukinio lizdo KSSRS </w:t>
      </w:r>
      <w:proofErr w:type="spellStart"/>
      <w:r w:rsidRPr="00107515">
        <w:t>prijunginyje</w:t>
      </w:r>
      <w:proofErr w:type="spellEnd"/>
      <w:r w:rsidRPr="00107515">
        <w:t xml:space="preserve"> parinktą ribojantį aparatą. Šiam tikslui parenkami </w:t>
      </w:r>
      <w:r>
        <w:t>0,72</w:t>
      </w:r>
      <w:r w:rsidR="006D2213">
        <w:t xml:space="preserve"> </w:t>
      </w:r>
      <w:proofErr w:type="spellStart"/>
      <w:r w:rsidR="006D2213">
        <w:t>kV</w:t>
      </w:r>
      <w:proofErr w:type="spellEnd"/>
      <w:r w:rsidR="006D2213">
        <w:t xml:space="preserve"> </w:t>
      </w:r>
      <w:r w:rsidRPr="00107515">
        <w:t>srovės transformatoriai turi atitikti EĮĮBT ir LST EN 61869 arba lygiaverčių standartų reikalavimus, turėti antrinių grandinių plombavimo galimybę ir tur</w:t>
      </w:r>
      <w:r>
        <w:t>ės</w:t>
      </w:r>
      <w:r w:rsidRPr="00107515">
        <w:t xml:space="preserve"> būti </w:t>
      </w:r>
      <w:r>
        <w:t xml:space="preserve">įrašyti į Lietuvos matavimo priemonių registrą, </w:t>
      </w:r>
      <w:r w:rsidRPr="00107515">
        <w:t>metrologiškai patikrinti bei su Lietuvoje pripažintais gamintojo, Lietuvos arba kitos Europos Sąjungos šalies akredituotos laboratorijos, išduotais patikros sertifikatais ar pastaruosius pakeičiančiais žymenimis, patvirtinančiais jų matavimo tikslumą.</w:t>
      </w:r>
    </w:p>
    <w:p w14:paraId="6FC65978" w14:textId="30A168BA" w:rsidR="00AE127E" w:rsidRPr="00AE127E" w:rsidRDefault="00AE127E" w:rsidP="00B83045">
      <w:pPr>
        <w:pStyle w:val="Stilius13"/>
      </w:pPr>
      <w:r>
        <w:t>Atsižvelgiant į šios TU reikalavimų visumą, projektuojant pakeitimus perdavimo tinkle, susijusius su 110</w:t>
      </w:r>
      <w:r w:rsidR="006D2213">
        <w:t xml:space="preserve"> </w:t>
      </w:r>
      <w:proofErr w:type="spellStart"/>
      <w:r w:rsidR="006D2213">
        <w:t>kV</w:t>
      </w:r>
      <w:proofErr w:type="spellEnd"/>
      <w:r w:rsidR="006D2213">
        <w:t xml:space="preserve"> </w:t>
      </w:r>
      <w:r>
        <w:t>OL</w:t>
      </w:r>
      <w:r w:rsidRPr="00AE127E">
        <w:rPr>
          <w:rFonts w:eastAsiaTheme="minorHAnsi"/>
          <w:kern w:val="2"/>
          <w:sz w:val="18"/>
          <w:szCs w:val="18"/>
          <w14:ligatures w14:val="standardContextual"/>
        </w:rPr>
        <w:t xml:space="preserve"> </w:t>
      </w:r>
      <w:r w:rsidRPr="00AE127E">
        <w:rPr>
          <w:rFonts w:eastAsiaTheme="minorHAnsi"/>
          <w:kern w:val="2"/>
          <w14:ligatures w14:val="standardContextual"/>
        </w:rPr>
        <w:t>linij</w:t>
      </w:r>
      <w:r>
        <w:rPr>
          <w:rFonts w:eastAsiaTheme="minorHAnsi"/>
          <w:kern w:val="2"/>
          <w14:ligatures w14:val="standardContextual"/>
        </w:rPr>
        <w:t>ų</w:t>
      </w:r>
      <w:r w:rsidRPr="00AE127E">
        <w:rPr>
          <w:rFonts w:eastAsiaTheme="minorHAnsi"/>
          <w:kern w:val="2"/>
          <w14:ligatures w14:val="standardContextual"/>
        </w:rPr>
        <w:t xml:space="preserve"> Tauragė – Taurai, Taurai – Vidgiris, Vidgiris – Pagėgiai </w:t>
      </w:r>
      <w:r>
        <w:rPr>
          <w:rFonts w:eastAsiaTheme="minorHAnsi"/>
          <w:kern w:val="2"/>
          <w14:ligatures w14:val="standardContextual"/>
        </w:rPr>
        <w:t xml:space="preserve">rekonstravimu, projekte turės būti </w:t>
      </w:r>
      <w:r w:rsidRPr="00AE127E">
        <w:rPr>
          <w:rFonts w:eastAsiaTheme="minorHAnsi"/>
          <w:kern w:val="2"/>
          <w14:ligatures w14:val="standardContextual"/>
        </w:rPr>
        <w:t xml:space="preserve">atlikti </w:t>
      </w:r>
      <w:r w:rsidRPr="00AE127E">
        <w:t>skaičiavimai ir patikrinta, ar minėtų OL rekonstravimas ir atitinkamai pralaidumo srovių padidėjimas, neiššauks technologiškai susijusiose TP (Taurų TP, Vidgirio TP ir Pagėgių TP) elektros apskaitų ir matavimų reikmėms įrengtų 110</w:t>
      </w:r>
      <w:r w:rsidR="006D2213">
        <w:t xml:space="preserve"> </w:t>
      </w:r>
      <w:proofErr w:type="spellStart"/>
      <w:r w:rsidR="006D2213">
        <w:t>kV</w:t>
      </w:r>
      <w:proofErr w:type="spellEnd"/>
      <w:r w:rsidR="006D2213">
        <w:t xml:space="preserve"> </w:t>
      </w:r>
      <w:r w:rsidRPr="00AE127E">
        <w:t>srovės (ST) ir/ar įtampos (ĮT) transformatorių keitimo poreikio. Esant tokiam poreikiui, minėtose TP turės būti suprojektuotas esamų 110</w:t>
      </w:r>
      <w:r w:rsidR="006D2213">
        <w:t xml:space="preserve"> </w:t>
      </w:r>
      <w:proofErr w:type="spellStart"/>
      <w:r w:rsidR="006D2213">
        <w:t>kV</w:t>
      </w:r>
      <w:proofErr w:type="spellEnd"/>
      <w:r w:rsidR="006D2213">
        <w:t xml:space="preserve"> </w:t>
      </w:r>
      <w:r w:rsidRPr="00AE127E">
        <w:t>ST ir/ar ĮT pakeitimas. Keičiant 110</w:t>
      </w:r>
      <w:r w:rsidR="006D2213">
        <w:t xml:space="preserve"> </w:t>
      </w:r>
      <w:proofErr w:type="spellStart"/>
      <w:r w:rsidR="006D2213">
        <w:t>kV</w:t>
      </w:r>
      <w:proofErr w:type="spellEnd"/>
      <w:r w:rsidR="006D2213">
        <w:t xml:space="preserve"> </w:t>
      </w:r>
      <w:proofErr w:type="spellStart"/>
      <w:r w:rsidRPr="00AE127E">
        <w:t>prijunginiuose</w:t>
      </w:r>
      <w:proofErr w:type="spellEnd"/>
      <w:r w:rsidRPr="00AE127E">
        <w:t xml:space="preserve"> elektros apskaitos ir matavimų poreikiui netinkamus matavimo transformatorius, jų keitimo </w:t>
      </w:r>
      <w:proofErr w:type="spellStart"/>
      <w:r w:rsidRPr="00AE127E">
        <w:t>prijunginiuose</w:t>
      </w:r>
      <w:proofErr w:type="spellEnd"/>
      <w:r w:rsidRPr="00AE127E">
        <w:t xml:space="preserve"> turės būti atstatytos bei suderintos elektros apskaitos schemos ir patikrinti elektros apskaitos schemų parametrai.</w:t>
      </w:r>
    </w:p>
    <w:p w14:paraId="4F2731DA" w14:textId="765CB729" w:rsidR="00C371DA" w:rsidRDefault="00C371DA" w:rsidP="00B83045">
      <w:pPr>
        <w:pStyle w:val="Stilius13"/>
      </w:pPr>
      <w:r>
        <w:t>110</w:t>
      </w:r>
      <w:r w:rsidR="006D2213">
        <w:t xml:space="preserve"> </w:t>
      </w:r>
      <w:proofErr w:type="spellStart"/>
      <w:r w:rsidR="006D2213">
        <w:t>kV</w:t>
      </w:r>
      <w:proofErr w:type="spellEnd"/>
      <w:r w:rsidR="006D2213">
        <w:t xml:space="preserve"> </w:t>
      </w:r>
      <w:proofErr w:type="spellStart"/>
      <w:r w:rsidRPr="00204403">
        <w:t>prijunginiuose</w:t>
      </w:r>
      <w:proofErr w:type="spellEnd"/>
      <w:r w:rsidRPr="00204403">
        <w:t xml:space="preserve"> komercinėms </w:t>
      </w:r>
      <w:r w:rsidR="005E675C">
        <w:t xml:space="preserve">ir kontrolinėms (techninėms) </w:t>
      </w:r>
      <w:r w:rsidRPr="00204403">
        <w:t xml:space="preserve">elektros apskaitoms įrengiami srovės ir įtampos (induktyvieji) matavimo transformatoriai turės atitikti </w:t>
      </w:r>
      <w:bookmarkStart w:id="133" w:name="_Hlk189051220"/>
      <w:r w:rsidRPr="00204403">
        <w:t>LST EN 61869 arba lygiaverčių</w:t>
      </w:r>
      <w:bookmarkEnd w:id="133"/>
      <w:r w:rsidRPr="00204403">
        <w:t xml:space="preserve"> standartų, Elektros įrenginių įrengimo bendrųjų taisyklių (EĮĮBT) reikalavimus</w:t>
      </w:r>
      <w:r>
        <w:t>,</w:t>
      </w:r>
      <w:r w:rsidRPr="00204403">
        <w:t xml:space="preserve"> PSO standartinius techninius reikalavimus</w:t>
      </w:r>
      <w:r>
        <w:t xml:space="preserve"> bei techninius reikalavimus, </w:t>
      </w:r>
      <w:r w:rsidRPr="00107515">
        <w:t>nurodyt</w:t>
      </w:r>
      <w:r>
        <w:t>us</w:t>
      </w:r>
      <w:r w:rsidRPr="00107515">
        <w:t xml:space="preserve"> šios </w:t>
      </w:r>
      <w:r w:rsidRPr="002C7FBC">
        <w:t xml:space="preserve">užduoties </w:t>
      </w:r>
      <w:r w:rsidR="002C7FBC" w:rsidRPr="002C7FBC">
        <w:t>5.3.17</w:t>
      </w:r>
      <w:r w:rsidRPr="002C7FBC">
        <w:t xml:space="preserve"> skyriuje.</w:t>
      </w:r>
    </w:p>
    <w:p w14:paraId="2DB061EC" w14:textId="75C0A0BA" w:rsidR="00C371DA" w:rsidRPr="00107515" w:rsidRDefault="00C371DA" w:rsidP="00B83045">
      <w:pPr>
        <w:pStyle w:val="Stilius13"/>
      </w:pPr>
      <w:r>
        <w:rPr>
          <w:color w:val="000000" w:themeColor="text1"/>
        </w:rPr>
        <w:t>G</w:t>
      </w:r>
      <w:r w:rsidRPr="00107515">
        <w:t>alios transformatorių 110</w:t>
      </w:r>
      <w:r w:rsidR="006D2213">
        <w:t xml:space="preserve"> </w:t>
      </w:r>
      <w:proofErr w:type="spellStart"/>
      <w:r w:rsidR="006D2213">
        <w:t>kV</w:t>
      </w:r>
      <w:proofErr w:type="spellEnd"/>
      <w:r w:rsidR="006D2213">
        <w:t xml:space="preserve"> </w:t>
      </w:r>
      <w:proofErr w:type="spellStart"/>
      <w:r w:rsidRPr="00107515">
        <w:t>prijunginių</w:t>
      </w:r>
      <w:proofErr w:type="spellEnd"/>
      <w:r w:rsidRPr="00107515">
        <w:t xml:space="preserve"> komerciniai pagrindiniai elektros skaitikliai tur</w:t>
      </w:r>
      <w:r>
        <w:t>ės</w:t>
      </w:r>
      <w:r w:rsidRPr="00107515">
        <w:t xml:space="preserve"> būti prijungti prie atskirų (atskirtų nuo relinės apsaugos, kitų matavimo prietaisų ar automatikos įrenginių) srovės ir įtampos transformatorių matavimo apvijų. Komerciniai dubliuojantys elektros skaitikliai tur</w:t>
      </w:r>
      <w:r>
        <w:t>ės</w:t>
      </w:r>
      <w:r w:rsidRPr="00107515">
        <w:t xml:space="preserve"> būti prijungti prie kitų srovės ir įtampos transformatorių matavimo apvijų. Komerciniai dubliuojantys ir kontroliniai (techniniai) elektros skaitikliai gali būti jungiami kartu, su kitais matavimo prietaisais ar automatikos įrenginiais.</w:t>
      </w:r>
    </w:p>
    <w:p w14:paraId="62A95986" w14:textId="79E2F0C9" w:rsidR="00C371DA" w:rsidRPr="00107515" w:rsidRDefault="00C371DA" w:rsidP="00B83045">
      <w:pPr>
        <w:pStyle w:val="Stilius13"/>
      </w:pPr>
      <w:r w:rsidRPr="00107515">
        <w:t>110</w:t>
      </w:r>
      <w:r w:rsidR="006D2213">
        <w:t xml:space="preserve"> </w:t>
      </w:r>
      <w:proofErr w:type="spellStart"/>
      <w:r w:rsidR="006D2213">
        <w:t>kV</w:t>
      </w:r>
      <w:proofErr w:type="spellEnd"/>
      <w:r w:rsidR="006D2213">
        <w:t xml:space="preserve"> </w:t>
      </w:r>
      <w:r w:rsidRPr="00107515">
        <w:t xml:space="preserve">srovės ir įtampos matavimo transformatorių įrengimo vietos, jų parametrai, antrinių apvijų skaičius ir paskirtys bus derinamos projekto rengimo metu. </w:t>
      </w:r>
      <w:r>
        <w:rPr>
          <w:color w:val="000000" w:themeColor="text1"/>
        </w:rPr>
        <w:t>P</w:t>
      </w:r>
      <w:r w:rsidRPr="00107515">
        <w:rPr>
          <w:color w:val="000000" w:themeColor="text1"/>
        </w:rPr>
        <w:t>rojekte</w:t>
      </w:r>
      <w:r>
        <w:rPr>
          <w:color w:val="000000" w:themeColor="text1"/>
        </w:rPr>
        <w:t>,</w:t>
      </w:r>
      <w:r w:rsidRPr="00107515">
        <w:rPr>
          <w:color w:val="000000" w:themeColor="text1"/>
        </w:rPr>
        <w:t xml:space="preserve"> parenkant srovės ir įtampos matavimo transformatorius, jų antrinių apvijų vardinės apkrovos </w:t>
      </w:r>
      <w:r w:rsidRPr="00107515">
        <w:t xml:space="preserve">turės būti paskaičiuotos </w:t>
      </w:r>
      <w:r w:rsidRPr="00107515">
        <w:lastRenderedPageBreak/>
        <w:t xml:space="preserve">atsižvelgiant į prie apvijų jungiamų prietaisų ir įtaisų apkrovas. Srovės transformatoriai elektros energijos apskaitoms ir matavimų reikmėms turės būti paskaičiuoti ir parinkti įvertinant </w:t>
      </w:r>
      <w:proofErr w:type="spellStart"/>
      <w:r w:rsidRPr="00107515">
        <w:t>prijunginių</w:t>
      </w:r>
      <w:proofErr w:type="spellEnd"/>
      <w:r w:rsidRPr="00107515">
        <w:t xml:space="preserve"> vardines galias ir būtinybę užtikrinti reikalaujamą elektros energijos matavimo tikslumą visame apkrautumo diapazone. Jei pagal skaičiavimus bus reikalingos srovės transformatorių šerdys su skirtingais transformacijos koeficientais, jų turės būti </w:t>
      </w:r>
      <w:r>
        <w:t xml:space="preserve">parinkta </w:t>
      </w:r>
      <w:r w:rsidRPr="00107515">
        <w:t>ne daugiau dviejų. Srovės transformatoriai turės būti parinkti tokie, kad transformacijos koeficientų perjungimas būtų antrinių grandinių pusėje.</w:t>
      </w:r>
    </w:p>
    <w:p w14:paraId="15DC4BC4" w14:textId="77777777" w:rsidR="00C371DA" w:rsidRPr="00107515" w:rsidRDefault="00C371DA" w:rsidP="00B83045">
      <w:pPr>
        <w:pStyle w:val="Stilius13"/>
      </w:pPr>
      <w:bookmarkStart w:id="134" w:name="_Hlk180525689"/>
      <w:r w:rsidRPr="00107515">
        <w:t>Srovės ir įtampos transformatorių antrinių grandinių įžeminimą bei srovės transformatorių koeficientų perjungimą (projektavimo metu parenkant šerdis su atšakomis) atitinkamai suprojektuoti įrengti ST ir ĮT gnybtų spintose (</w:t>
      </w:r>
      <w:proofErr w:type="spellStart"/>
      <w:r w:rsidRPr="00107515">
        <w:t>gnybtynuose</w:t>
      </w:r>
      <w:proofErr w:type="spellEnd"/>
      <w:r w:rsidRPr="00107515">
        <w:t>).</w:t>
      </w:r>
    </w:p>
    <w:p w14:paraId="3F5348C3" w14:textId="123C3A8B" w:rsidR="00C371DA" w:rsidRPr="00107515" w:rsidRDefault="00C371DA" w:rsidP="00B83045">
      <w:pPr>
        <w:pStyle w:val="Stilius13"/>
      </w:pPr>
      <w:r w:rsidRPr="00107515">
        <w:t>Galios transformatorių 110</w:t>
      </w:r>
      <w:r w:rsidR="006D2213">
        <w:t xml:space="preserve"> </w:t>
      </w:r>
      <w:proofErr w:type="spellStart"/>
      <w:r w:rsidR="006D2213">
        <w:t>kV</w:t>
      </w:r>
      <w:proofErr w:type="spellEnd"/>
      <w:r w:rsidR="006D2213">
        <w:t xml:space="preserve"> </w:t>
      </w:r>
      <w:proofErr w:type="spellStart"/>
      <w:r w:rsidRPr="00107515">
        <w:t>prijunginiuose</w:t>
      </w:r>
      <w:proofErr w:type="spellEnd"/>
      <w:r w:rsidRPr="00107515">
        <w:t xml:space="preserve"> įrengiamų komercinių pagrindinių elektros skaitiklių įtampos grandinių rezervavimui turės būti suprojektuota įtampos grandinių ARĮ įranga. ARĮ turės būti suprojektuota nuo skirtingų (</w:t>
      </w:r>
      <w:proofErr w:type="spellStart"/>
      <w:r w:rsidRPr="00107515">
        <w:t>šyninių</w:t>
      </w:r>
      <w:proofErr w:type="spellEnd"/>
      <w:r w:rsidRPr="00107515">
        <w:t xml:space="preserve"> ar galios transformatorių </w:t>
      </w:r>
      <w:proofErr w:type="spellStart"/>
      <w:r w:rsidRPr="00107515">
        <w:t>prijunginiuose</w:t>
      </w:r>
      <w:proofErr w:type="spellEnd"/>
      <w:r w:rsidRPr="00107515">
        <w:t xml:space="preserve"> įrengtų) įtampos transformatorių matavimo apvijų. ARĮ naudojamų relių vardiniai dydžiai turės būti parinkti atsižvelgiant į apvijų įtampas ir prijungtas apkrovas. ARĮ turės veikti sumažėjus įtampai bet kurioje fazėje žemiau 70% </w:t>
      </w:r>
      <w:proofErr w:type="spellStart"/>
      <w:r w:rsidRPr="00107515">
        <w:t>Uv</w:t>
      </w:r>
      <w:proofErr w:type="spellEnd"/>
      <w:r w:rsidRPr="00107515">
        <w:t xml:space="preserve">. </w:t>
      </w:r>
      <w:r>
        <w:t>ARĮ s</w:t>
      </w:r>
      <w:r w:rsidRPr="00107515">
        <w:t xml:space="preserve">uveikimo laikas </w:t>
      </w:r>
      <w:r>
        <w:t xml:space="preserve">turės būti </w:t>
      </w:r>
      <w:r w:rsidRPr="00107515">
        <w:t>- 2 sekundės.</w:t>
      </w:r>
    </w:p>
    <w:p w14:paraId="791B4145" w14:textId="2B9EB326" w:rsidR="00C371DA" w:rsidRPr="00107515" w:rsidRDefault="00C371DA" w:rsidP="00B83045">
      <w:pPr>
        <w:pStyle w:val="Stilius13"/>
      </w:pPr>
      <w:r>
        <w:t>P</w:t>
      </w:r>
      <w:r w:rsidRPr="00107515">
        <w:t>rojekte turės būti įvertinta, kad</w:t>
      </w:r>
      <w:bookmarkEnd w:id="134"/>
      <w:r w:rsidRPr="00107515">
        <w:t xml:space="preserve"> visi elektros apskaitoms naudojami </w:t>
      </w:r>
      <w:r>
        <w:t>110</w:t>
      </w:r>
      <w:r w:rsidR="006D2213">
        <w:t xml:space="preserve"> </w:t>
      </w:r>
      <w:proofErr w:type="spellStart"/>
      <w:r w:rsidR="006D2213">
        <w:t>kV</w:t>
      </w:r>
      <w:proofErr w:type="spellEnd"/>
      <w:r w:rsidR="006D2213">
        <w:t xml:space="preserve"> </w:t>
      </w:r>
      <w:r>
        <w:t xml:space="preserve">srovės ir įtampos </w:t>
      </w:r>
      <w:r w:rsidRPr="00107515">
        <w:t>matavimo transformatoriai iki darbų užbaigimo privalės būti įrašyti į Lietuvos matavimo priemonių registrą, metrologiškai patikrinti bei su Lietuvoje pripažintais gamintojo, Lietuvos arba Europos Sąjungos šalies kitos akredituotos laboratorijos išduotais patikros sertifikatais ar pastaruosius pakeičiančiais žymenimis, patvirtinančiais jų matavimo tikslumą.</w:t>
      </w:r>
    </w:p>
    <w:p w14:paraId="25A3EB81" w14:textId="21082753" w:rsidR="00C371DA" w:rsidRPr="00107515" w:rsidRDefault="00C371DA" w:rsidP="00B83045">
      <w:pPr>
        <w:pStyle w:val="Stilius13"/>
      </w:pPr>
      <w:r>
        <w:rPr>
          <w:color w:val="000000" w:themeColor="text1"/>
        </w:rPr>
        <w:t>P</w:t>
      </w:r>
      <w:r w:rsidRPr="00107515">
        <w:rPr>
          <w:color w:val="000000" w:themeColor="text1"/>
        </w:rPr>
        <w:t>rojekt</w:t>
      </w:r>
      <w:r w:rsidR="002269AA">
        <w:rPr>
          <w:color w:val="000000" w:themeColor="text1"/>
        </w:rPr>
        <w:t>e</w:t>
      </w:r>
      <w:r w:rsidRPr="00107515" w:rsidDel="009955E2">
        <w:rPr>
          <w:color w:val="000000" w:themeColor="text1"/>
        </w:rPr>
        <w:t xml:space="preserve"> </w:t>
      </w:r>
      <w:r w:rsidRPr="00107515">
        <w:t>turės būti nurodyta bei sąnaudų žiniaraštyje turės būti įvertinta, kad po elektros apskaitos sumontavimo tur</w:t>
      </w:r>
      <w:r>
        <w:t>ės</w:t>
      </w:r>
      <w:r w:rsidRPr="00107515">
        <w:t xml:space="preserve"> būti išmatuotos srovės ir įtampos transformatorių elektros apskaitoms naudojamų apvijų ir šerdžių faktinės apkrovos, bei elektros apskaitai naudojamų įtampos grandinių įtampos kritimai (ΔU,%) ir pateikti apkrovų patikrinimo ir ΔU matavimo protokolai.</w:t>
      </w:r>
    </w:p>
    <w:p w14:paraId="1C8E7C06" w14:textId="2DFBE09D" w:rsidR="00C371DA" w:rsidRPr="00107515" w:rsidRDefault="00C371DA" w:rsidP="00B83045">
      <w:pPr>
        <w:pStyle w:val="Stilius13"/>
      </w:pPr>
      <w:r>
        <w:t>P</w:t>
      </w:r>
      <w:r w:rsidRPr="00107515">
        <w:t xml:space="preserve">rojekto </w:t>
      </w:r>
      <w:r w:rsidRPr="00C371DA">
        <w:rPr>
          <w:color w:val="000000" w:themeColor="text1"/>
        </w:rPr>
        <w:t>sprendiniuose</w:t>
      </w:r>
      <w:r w:rsidRPr="00107515">
        <w:t xml:space="preserve"> turės būti įvertinta kad aktyviosios galios (P) ir reaktyviosios galios (Q) srautų ženklų perdavimo iš elektros skaitiklių ir jų atvaizdavimo PSO </w:t>
      </w:r>
      <w:bookmarkStart w:id="135" w:name="_Hlk189144729"/>
      <w:r w:rsidR="002269AA">
        <w:t>informacinėse sistemose (</w:t>
      </w:r>
      <w:r w:rsidRPr="00107515">
        <w:t>AEEAS ir DVS</w:t>
      </w:r>
      <w:r w:rsidR="002269AA">
        <w:t>)</w:t>
      </w:r>
      <w:bookmarkEnd w:id="135"/>
      <w:r w:rsidRPr="00107515">
        <w:t xml:space="preserve"> bei su tuo susijusioms elektros skaitiklių prijungimo kryptims žymėti, turi būti taikomi </w:t>
      </w:r>
      <w:r>
        <w:t>P</w:t>
      </w:r>
      <w:r w:rsidRPr="00107515">
        <w:t xml:space="preserve">erdavimo tinklo transformatorių pastočių ir skirstyklų įrangos nuotolinio valdymo reikalavimų aprašo, </w:t>
      </w:r>
      <w:r w:rsidRPr="00FA3F75">
        <w:t xml:space="preserve">pateikto </w:t>
      </w:r>
      <w:r w:rsidRPr="00FA3F75">
        <w:rPr>
          <w:noProof/>
        </w:rPr>
        <w:t>(</w:t>
      </w:r>
      <w:r w:rsidR="00FA3F75" w:rsidRPr="00FA3F75">
        <w:rPr>
          <w:noProof/>
        </w:rPr>
        <w:t>72</w:t>
      </w:r>
      <w:r w:rsidRPr="00FA3F75">
        <w:rPr>
          <w:noProof/>
        </w:rPr>
        <w:t>)</w:t>
      </w:r>
      <w:r w:rsidRPr="00FA3F75">
        <w:t xml:space="preserve"> priede</w:t>
      </w:r>
      <w:r w:rsidR="003C6885">
        <w:t>,</w:t>
      </w:r>
      <w:r w:rsidRPr="00107515">
        <w:t xml:space="preserve"> reikalavimai.</w:t>
      </w:r>
    </w:p>
    <w:p w14:paraId="2138A296" w14:textId="4AA23CB6" w:rsidR="00C371DA" w:rsidRPr="00107515" w:rsidRDefault="00C371DA" w:rsidP="00B83045">
      <w:pPr>
        <w:pStyle w:val="Stilius13"/>
      </w:pPr>
      <w:bookmarkStart w:id="136" w:name="_Hlk184813998"/>
      <w:r>
        <w:t>P</w:t>
      </w:r>
      <w:r w:rsidRPr="00107515">
        <w:rPr>
          <w:color w:val="000000" w:themeColor="text1"/>
        </w:rPr>
        <w:t>rojekto</w:t>
      </w:r>
      <w:bookmarkEnd w:id="136"/>
      <w:r w:rsidRPr="00107515" w:rsidDel="0091103F">
        <w:rPr>
          <w:color w:val="000000" w:themeColor="text1"/>
        </w:rPr>
        <w:t xml:space="preserve"> </w:t>
      </w:r>
      <w:r w:rsidRPr="00107515">
        <w:t xml:space="preserve">sprendiniuose turės būti įvertinta, kad projekto vykdymui būtinus elektros skaitiklius, bandymo </w:t>
      </w:r>
      <w:proofErr w:type="spellStart"/>
      <w:r w:rsidRPr="00107515">
        <w:t>gnybtynus</w:t>
      </w:r>
      <w:proofErr w:type="spellEnd"/>
      <w:r w:rsidRPr="00107515">
        <w:t xml:space="preserve">, </w:t>
      </w:r>
      <w:r>
        <w:t xml:space="preserve">elektros skaitiklių duomenų perdavimui į </w:t>
      </w:r>
      <w:r w:rsidRPr="00107515">
        <w:t>PSO informacines sistemas</w:t>
      </w:r>
      <w:r>
        <w:t xml:space="preserve"> (AEEAS ir DVS) skirtus </w:t>
      </w:r>
      <w:r w:rsidRPr="00107515">
        <w:t>sukonfigūruotą automatizuotos elektros apskaitos sistemos duomenų surinkimo ir perdavimo valdiklį (KDV) ir sukonfigūruotą momentinių duomenų surinkimo ir perdavimo valdiklį (MDV) įrengimui pateiks PSO. Projekto vykdymo m</w:t>
      </w:r>
      <w:r>
        <w:t>e</w:t>
      </w:r>
      <w:r w:rsidRPr="00107515">
        <w:t xml:space="preserve">tu prietaisų perdavimas bus įforminamas pasirašant “Montuotinų įrenginių ir medžiagų perdavimo-priėmimo aktą”. Elektrotechninėse dėžėse sukomplektuotų Automatizuotos elektros apskaitos sistemos duomenų surinkimo ir perdavimo valdiklio KDV bei momentinio duomenų valdiklio MDV techniniai reikalavimai nurodyti atitinkamai </w:t>
      </w:r>
      <w:r w:rsidRPr="00FA3F75">
        <w:rPr>
          <w:noProof/>
        </w:rPr>
        <w:t>(8</w:t>
      </w:r>
      <w:r w:rsidR="00FA3F75" w:rsidRPr="00FA3F75">
        <w:rPr>
          <w:noProof/>
        </w:rPr>
        <w:t>8</w:t>
      </w:r>
      <w:r w:rsidRPr="00FA3F75">
        <w:rPr>
          <w:noProof/>
        </w:rPr>
        <w:t>)</w:t>
      </w:r>
      <w:r w:rsidRPr="00FA3F75">
        <w:t xml:space="preserve"> priede ir </w:t>
      </w:r>
      <w:r w:rsidRPr="00FA3F75">
        <w:rPr>
          <w:noProof/>
        </w:rPr>
        <w:t>(8</w:t>
      </w:r>
      <w:r w:rsidR="00FA3F75" w:rsidRPr="00FA3F75">
        <w:rPr>
          <w:noProof/>
        </w:rPr>
        <w:t>9</w:t>
      </w:r>
      <w:r w:rsidRPr="00FA3F75">
        <w:rPr>
          <w:noProof/>
        </w:rPr>
        <w:t>)</w:t>
      </w:r>
      <w:r w:rsidRPr="00FA3F75">
        <w:t xml:space="preserve"> priede.</w:t>
      </w:r>
    </w:p>
    <w:p w14:paraId="14C21502" w14:textId="537DF4F8" w:rsidR="00C371DA" w:rsidRPr="00107515" w:rsidRDefault="00C371DA" w:rsidP="00B83045">
      <w:pPr>
        <w:pStyle w:val="Stilius13"/>
      </w:pPr>
      <w:r w:rsidRPr="00107515">
        <w:t>KAS ir TAS visų sumontuotų elektros skaitiklių surenkamosios pirmosios srovės kilpos ,,CL1” tur</w:t>
      </w:r>
      <w:r>
        <w:t>ės</w:t>
      </w:r>
      <w:r w:rsidRPr="00107515">
        <w:t xml:space="preserve"> būti suprojektuotos prijungti prie </w:t>
      </w:r>
      <w:r w:rsidR="003C6885">
        <w:t>Tauragės</w:t>
      </w:r>
      <w:r>
        <w:t xml:space="preserve"> TP </w:t>
      </w:r>
      <w:r w:rsidRPr="00107515">
        <w:t>110</w:t>
      </w:r>
      <w:r w:rsidR="006D2213">
        <w:t xml:space="preserve"> </w:t>
      </w:r>
      <w:proofErr w:type="spellStart"/>
      <w:r w:rsidR="006D2213">
        <w:t>kV</w:t>
      </w:r>
      <w:proofErr w:type="spellEnd"/>
      <w:r w:rsidR="006D2213">
        <w:t xml:space="preserve"> </w:t>
      </w:r>
      <w:r>
        <w:t>AS</w:t>
      </w:r>
      <w:r w:rsidRPr="00107515">
        <w:t xml:space="preserve"> VP </w:t>
      </w:r>
      <w:r w:rsidR="003C6885">
        <w:t xml:space="preserve">vienoje iš </w:t>
      </w:r>
      <w:r w:rsidRPr="00107515">
        <w:t xml:space="preserve">TAS įrengto automatizuotos elektros apskaitos sistemos duomenų surinkimo ir perdavimo valdiklio (KDV), o srovės kilpos „CL2“ (išskyrus </w:t>
      </w:r>
      <w:r>
        <w:t xml:space="preserve">elektros </w:t>
      </w:r>
      <w:r w:rsidRPr="00107515">
        <w:t>skaitiklių, įrengtų 0,4</w:t>
      </w:r>
      <w:r w:rsidR="006D2213">
        <w:t xml:space="preserve"> </w:t>
      </w:r>
      <w:proofErr w:type="spellStart"/>
      <w:r w:rsidR="006D2213">
        <w:t>kV</w:t>
      </w:r>
      <w:proofErr w:type="spellEnd"/>
      <w:r w:rsidR="006D2213">
        <w:t xml:space="preserve"> </w:t>
      </w:r>
      <w:r w:rsidRPr="00107515">
        <w:t xml:space="preserve">saulės elektrinės ir </w:t>
      </w:r>
      <w:bookmarkStart w:id="137" w:name="_Hlk184814108"/>
      <w:r w:rsidRPr="00107515">
        <w:t>0,4</w:t>
      </w:r>
      <w:bookmarkEnd w:id="137"/>
      <w:r w:rsidR="006D2213">
        <w:t xml:space="preserve"> </w:t>
      </w:r>
      <w:proofErr w:type="spellStart"/>
      <w:r w:rsidR="006D2213">
        <w:t>kV</w:t>
      </w:r>
      <w:proofErr w:type="spellEnd"/>
      <w:r w:rsidR="006D2213">
        <w:t xml:space="preserve"> </w:t>
      </w:r>
      <w:r w:rsidRPr="00107515">
        <w:t xml:space="preserve">elektromobilių pakrovimui skirto kištukinio lizdo KSSRS </w:t>
      </w:r>
      <w:proofErr w:type="spellStart"/>
      <w:r w:rsidRPr="00107515">
        <w:t>prijunginiuose</w:t>
      </w:r>
      <w:proofErr w:type="spellEnd"/>
      <w:r w:rsidRPr="00107515">
        <w:t xml:space="preserve">) - prie ten pat įrengto momentinių duomenų valdiklio (MDV). Vienoje „CL2“ srovės kilpoje turi būti suprojektuota </w:t>
      </w:r>
      <w:r>
        <w:t xml:space="preserve">nuosekliai </w:t>
      </w:r>
      <w:r w:rsidRPr="00107515">
        <w:t xml:space="preserve">prijungti ne daugiau kaip 2 elektros skaitikliai, o „CL1“ srovės kilpoje rekomenduojama suprojektuoti </w:t>
      </w:r>
      <w:r>
        <w:t xml:space="preserve">nuosekliai </w:t>
      </w:r>
      <w:r w:rsidRPr="00107515">
        <w:t>prijungti ne daugiau kaip 4 elektros skaitiklius. Galios transformatorių 110</w:t>
      </w:r>
      <w:r w:rsidR="006D2213">
        <w:t xml:space="preserve"> </w:t>
      </w:r>
      <w:proofErr w:type="spellStart"/>
      <w:r w:rsidR="006D2213">
        <w:t>kV</w:t>
      </w:r>
      <w:proofErr w:type="spellEnd"/>
      <w:r w:rsidR="006D2213">
        <w:t xml:space="preserve"> </w:t>
      </w:r>
      <w:proofErr w:type="spellStart"/>
      <w:r w:rsidRPr="00107515" w:rsidDel="00BE0401">
        <w:t>prijungini</w:t>
      </w:r>
      <w:r w:rsidRPr="00107515">
        <w:t>ų</w:t>
      </w:r>
      <w:proofErr w:type="spellEnd"/>
      <w:r w:rsidRPr="00107515">
        <w:t xml:space="preserve"> komerciniai pagrindiniai ir komerciniai dubliuojantys elektros skaitikliai turi būti jungiami skirtingose KDV bei MDV srovės kilpose</w:t>
      </w:r>
      <w:r>
        <w:t>. Pagal poreikį, prijungiant elektros skaitiklius srovės kilpose („CL1“ ir „CL2)</w:t>
      </w:r>
      <w:r w:rsidR="00EF1D4E">
        <w:t>,</w:t>
      </w:r>
      <w:r>
        <w:t xml:space="preserve"> galimas jų grupavimas (pvz. T101p+T102d</w:t>
      </w:r>
      <w:r w:rsidRPr="00107515">
        <w:t xml:space="preserve"> </w:t>
      </w:r>
      <w:r>
        <w:t xml:space="preserve">ir T101d+T102p). </w:t>
      </w:r>
      <w:r w:rsidRPr="00107515">
        <w:t xml:space="preserve">Projektuojant elektros skaitiklių </w:t>
      </w:r>
      <w:r w:rsidRPr="00107515">
        <w:lastRenderedPageBreak/>
        <w:t>komercinės ir momentinės informacijos perdavimą į PSO informacines sistemas duomenų perdavimo patikimumui turi būti maksimaliai išnaudotos KDV ir MDV srovės kilpos.</w:t>
      </w:r>
    </w:p>
    <w:p w14:paraId="74ACB043" w14:textId="7F749D5B" w:rsidR="00C371DA" w:rsidRPr="00107515" w:rsidRDefault="00C371DA" w:rsidP="00B83045">
      <w:pPr>
        <w:pStyle w:val="Stilius13"/>
      </w:pPr>
      <w:r>
        <w:t xml:space="preserve">Projektuojant, </w:t>
      </w:r>
      <w:r w:rsidRPr="00107515">
        <w:t>KDV turės būti sujungtas su pastotės 110</w:t>
      </w:r>
      <w:r w:rsidR="006D2213">
        <w:t xml:space="preserve"> </w:t>
      </w:r>
      <w:proofErr w:type="spellStart"/>
      <w:r w:rsidR="006D2213">
        <w:t>kV</w:t>
      </w:r>
      <w:proofErr w:type="spellEnd"/>
      <w:r w:rsidR="006D2213">
        <w:t xml:space="preserve"> </w:t>
      </w:r>
      <w:r>
        <w:t>AS</w:t>
      </w:r>
      <w:r w:rsidRPr="00107515">
        <w:t xml:space="preserve"> VP arba pagal projektą kitoje vietoje, telekomunikacijų spintoje, projektuojamos ryšio įrangos </w:t>
      </w:r>
      <w:proofErr w:type="spellStart"/>
      <w:r w:rsidRPr="00107515">
        <w:t>Ethernet</w:t>
      </w:r>
      <w:proofErr w:type="spellEnd"/>
      <w:r w:rsidRPr="00107515">
        <w:t xml:space="preserve"> prieiga (bendrosios paskirties </w:t>
      </w:r>
      <w:proofErr w:type="spellStart"/>
      <w:r w:rsidRPr="00107515">
        <w:t>Ethernet</w:t>
      </w:r>
      <w:proofErr w:type="spellEnd"/>
      <w:r w:rsidRPr="00107515">
        <w:t xml:space="preserve"> komutatoriumi). Jei pagal sprendinius toks sujungimas bus </w:t>
      </w:r>
      <w:bookmarkStart w:id="138" w:name="_Hlk126243253"/>
      <w:r>
        <w:t>suprojektuot</w:t>
      </w:r>
      <w:r w:rsidRPr="00107515">
        <w:t xml:space="preserve">as klojant ryšio instaliaciją </w:t>
      </w:r>
      <w:r>
        <w:t>110</w:t>
      </w:r>
      <w:r w:rsidR="006D2213">
        <w:t xml:space="preserve"> </w:t>
      </w:r>
      <w:proofErr w:type="spellStart"/>
      <w:r w:rsidR="006D2213">
        <w:t>kV</w:t>
      </w:r>
      <w:proofErr w:type="spellEnd"/>
      <w:r w:rsidR="006D2213">
        <w:t xml:space="preserve"> </w:t>
      </w:r>
      <w:r>
        <w:t xml:space="preserve">AS </w:t>
      </w:r>
      <w:r w:rsidRPr="00107515">
        <w:t>VP išorėje,</w:t>
      </w:r>
      <w:bookmarkEnd w:id="138"/>
      <w:r w:rsidRPr="00107515">
        <w:t xml:space="preserve"> tai toks sujungimas turės būti suprojektuotas per </w:t>
      </w:r>
      <w:proofErr w:type="spellStart"/>
      <w:r w:rsidRPr="00107515">
        <w:t>daugiamodį</w:t>
      </w:r>
      <w:proofErr w:type="spellEnd"/>
      <w:r w:rsidRPr="00107515">
        <w:t xml:space="preserve"> šviesolaidinį kabelį, panaudojant TAS spintoje įrengtus </w:t>
      </w:r>
      <w:proofErr w:type="spellStart"/>
      <w:r w:rsidRPr="00107515">
        <w:t>Ethernet</w:t>
      </w:r>
      <w:proofErr w:type="spellEnd"/>
      <w:r w:rsidRPr="00107515">
        <w:t xml:space="preserve"> terpės keitiklius. KDV </w:t>
      </w:r>
      <w:proofErr w:type="spellStart"/>
      <w:r w:rsidRPr="00107515">
        <w:t>Ethernet</w:t>
      </w:r>
      <w:proofErr w:type="spellEnd"/>
      <w:r w:rsidRPr="00107515">
        <w:t xml:space="preserve"> prievadas yra RJ-45. Projekte turės būti įvertinta, kad </w:t>
      </w:r>
      <w:r>
        <w:t xml:space="preserve">vykdant </w:t>
      </w:r>
      <w:r w:rsidRPr="00107515">
        <w:t xml:space="preserve">KDV </w:t>
      </w:r>
      <w:r>
        <w:t xml:space="preserve">prijungimą, </w:t>
      </w:r>
      <w:r w:rsidRPr="00107515">
        <w:t xml:space="preserve">ryšys </w:t>
      </w:r>
      <w:r>
        <w:t xml:space="preserve">su KDV </w:t>
      </w:r>
      <w:r w:rsidRPr="00107515">
        <w:t>(</w:t>
      </w:r>
      <w:proofErr w:type="spellStart"/>
      <w:r w:rsidRPr="00107515">
        <w:t>Ethernet</w:t>
      </w:r>
      <w:proofErr w:type="spellEnd"/>
      <w:r w:rsidRPr="00107515">
        <w:t xml:space="preserve"> ir GPRS) bei duomenų perdavimas iš elektros skaitiklių turės būti suderintas su PSO AEEAS duomenų surinkimo serveriu.</w:t>
      </w:r>
    </w:p>
    <w:p w14:paraId="1FF2DF92" w14:textId="3229DDA6" w:rsidR="00C371DA" w:rsidRPr="00107515" w:rsidRDefault="00C371DA" w:rsidP="00B83045">
      <w:pPr>
        <w:pStyle w:val="Stilius13"/>
      </w:pPr>
      <w:r>
        <w:t xml:space="preserve">Projektuojant, </w:t>
      </w:r>
      <w:r w:rsidRPr="00107515">
        <w:t>MDV turės būti sujungtas su pastotės 110</w:t>
      </w:r>
      <w:r w:rsidR="006D2213">
        <w:t xml:space="preserve"> </w:t>
      </w:r>
      <w:proofErr w:type="spellStart"/>
      <w:r w:rsidR="006D2213">
        <w:t>kV</w:t>
      </w:r>
      <w:proofErr w:type="spellEnd"/>
      <w:r w:rsidR="006D2213">
        <w:t xml:space="preserve"> </w:t>
      </w:r>
      <w:r>
        <w:t>AS</w:t>
      </w:r>
      <w:r w:rsidRPr="00107515">
        <w:t xml:space="preserve"> VP arba pagal projektą kitoje vietoje, telekomunikacijų spintoje, projektuojamos ryšio įrangos </w:t>
      </w:r>
      <w:proofErr w:type="spellStart"/>
      <w:r w:rsidRPr="00107515">
        <w:t>Ethernet</w:t>
      </w:r>
      <w:proofErr w:type="spellEnd"/>
      <w:r w:rsidRPr="00107515">
        <w:t xml:space="preserve"> prieiga (bendrosios paskirties </w:t>
      </w:r>
      <w:proofErr w:type="spellStart"/>
      <w:r w:rsidRPr="00107515">
        <w:t>Ethernet</w:t>
      </w:r>
      <w:proofErr w:type="spellEnd"/>
      <w:r w:rsidRPr="00107515">
        <w:t xml:space="preserve"> komutatoriumi) pagal pilnąją monitoringo su MDV schemą, leidžiančią nuotolinį MDV ir jo komponentų darbo būklės stebėjimą, parametrų keitimą ir nuskaitymą per LAN. Jei pagal sprendinius toks sujungimas bus </w:t>
      </w:r>
      <w:r>
        <w:t>suprojektuot</w:t>
      </w:r>
      <w:r w:rsidRPr="00107515">
        <w:t xml:space="preserve">as klojant ryšio instaliaciją </w:t>
      </w:r>
      <w:r>
        <w:t>110</w:t>
      </w:r>
      <w:r w:rsidR="006D2213">
        <w:t xml:space="preserve"> </w:t>
      </w:r>
      <w:proofErr w:type="spellStart"/>
      <w:r w:rsidR="006D2213">
        <w:t>kV</w:t>
      </w:r>
      <w:proofErr w:type="spellEnd"/>
      <w:r w:rsidR="006D2213">
        <w:t xml:space="preserve"> </w:t>
      </w:r>
      <w:r>
        <w:t xml:space="preserve">AS </w:t>
      </w:r>
      <w:r w:rsidRPr="00107515">
        <w:t>VP išorėje, tai toks sujungimas tur</w:t>
      </w:r>
      <w:r>
        <w:t>ės</w:t>
      </w:r>
      <w:r w:rsidRPr="00107515">
        <w:t xml:space="preserve"> būti išpildytas per </w:t>
      </w:r>
      <w:proofErr w:type="spellStart"/>
      <w:r w:rsidRPr="00107515">
        <w:t>daugiamodį</w:t>
      </w:r>
      <w:proofErr w:type="spellEnd"/>
      <w:r w:rsidRPr="00107515">
        <w:t xml:space="preserve"> šviesolaidinį kabelį, panaudojant TAS spintoje įrengtus </w:t>
      </w:r>
      <w:proofErr w:type="spellStart"/>
      <w:r w:rsidRPr="00107515">
        <w:t>Ethernet</w:t>
      </w:r>
      <w:proofErr w:type="spellEnd"/>
      <w:r w:rsidRPr="00107515">
        <w:t xml:space="preserve"> terpės keitiklius. MDV ir komponentų </w:t>
      </w:r>
      <w:proofErr w:type="spellStart"/>
      <w:r w:rsidRPr="00107515">
        <w:t>Ethernet</w:t>
      </w:r>
      <w:proofErr w:type="spellEnd"/>
      <w:r w:rsidRPr="00107515">
        <w:t xml:space="preserve"> prievadai yra RJ-45. Projekte turės būti įvertinta, kad </w:t>
      </w:r>
      <w:r>
        <w:t>vykdant M</w:t>
      </w:r>
      <w:r w:rsidRPr="00107515">
        <w:t xml:space="preserve">DV </w:t>
      </w:r>
      <w:r>
        <w:t xml:space="preserve">prijungimą, </w:t>
      </w:r>
      <w:r w:rsidRPr="00107515">
        <w:t>ryšys su MDV, momentinių duomenų perdavimas iš elektros skaitiklių į PSO DVS bei MDV monitoringas turės būti suderintas ir ištestuotas (turės būti pateiktas su PSO suderintas testavimo protokolas).</w:t>
      </w:r>
    </w:p>
    <w:p w14:paraId="4377A6CD" w14:textId="5D64A0E3" w:rsidR="00C371DA" w:rsidRPr="00107515" w:rsidRDefault="00C371DA" w:rsidP="00B83045">
      <w:pPr>
        <w:pStyle w:val="Stilius13"/>
      </w:pPr>
      <w:r w:rsidRPr="00107515">
        <w:t>Jei pagal poreikį ryšiui su KDV ir MDV valdikliais bus suprojektuot</w:t>
      </w:r>
      <w:r>
        <w:t>a įrengt</w:t>
      </w:r>
      <w:r w:rsidRPr="00107515">
        <w:t xml:space="preserve">i </w:t>
      </w:r>
      <w:proofErr w:type="spellStart"/>
      <w:r w:rsidRPr="00107515">
        <w:t>Ethernet</w:t>
      </w:r>
      <w:proofErr w:type="spellEnd"/>
      <w:r w:rsidRPr="00107515">
        <w:t xml:space="preserve"> terpės keitikli</w:t>
      </w:r>
      <w:r>
        <w:t>us</w:t>
      </w:r>
      <w:r w:rsidRPr="00107515">
        <w:t xml:space="preserve">, jie turės būti parinkti su integruotais maitinimo blokais ir turės atitikti PSO standartinius techninius reikalavimus. </w:t>
      </w:r>
      <w:proofErr w:type="spellStart"/>
      <w:r w:rsidRPr="00107515">
        <w:t>Ethernet</w:t>
      </w:r>
      <w:proofErr w:type="spellEnd"/>
      <w:r w:rsidRPr="00107515">
        <w:t xml:space="preserve"> terpės keitiklių standartiniai techniniai reikalavimai </w:t>
      </w:r>
      <w:r w:rsidRPr="00FA3F75">
        <w:t xml:space="preserve">pateikti </w:t>
      </w:r>
      <w:r w:rsidRPr="00FA3F75">
        <w:rPr>
          <w:noProof/>
        </w:rPr>
        <w:t>(</w:t>
      </w:r>
      <w:r w:rsidR="00FA3F75" w:rsidRPr="00FA3F75">
        <w:rPr>
          <w:noProof/>
        </w:rPr>
        <w:t>83</w:t>
      </w:r>
      <w:r w:rsidRPr="00FA3F75">
        <w:rPr>
          <w:noProof/>
        </w:rPr>
        <w:t>)</w:t>
      </w:r>
      <w:r w:rsidRPr="00107515">
        <w:t xml:space="preserve"> priede.</w:t>
      </w:r>
    </w:p>
    <w:p w14:paraId="6046DA3E" w14:textId="77777777" w:rsidR="00C371DA" w:rsidRPr="00107515" w:rsidRDefault="00C371DA" w:rsidP="00B83045">
      <w:pPr>
        <w:pStyle w:val="Stilius13"/>
      </w:pPr>
      <w:bookmarkStart w:id="139" w:name="_Hlk95305810"/>
      <w:r w:rsidRPr="00107515">
        <w:t xml:space="preserve">Visa </w:t>
      </w:r>
      <w:r>
        <w:t xml:space="preserve">lauko </w:t>
      </w:r>
      <w:r w:rsidRPr="00107515">
        <w:t xml:space="preserve">KAS ir matavimo transformatorių </w:t>
      </w:r>
      <w:proofErr w:type="spellStart"/>
      <w:r w:rsidRPr="00107515">
        <w:t>gnybtynuose</w:t>
      </w:r>
      <w:proofErr w:type="spellEnd"/>
      <w:r w:rsidRPr="00107515">
        <w:t xml:space="preserve"> projektuojama įranga bei įtaisai turės būti parinkti pritaikyti darbui uždaroje erdvėje (apsaugos apdangalais laipsnio ≥ IP 54 lauko tipo spintose) aplinkos temperatūroje nuo –25 </w:t>
      </w:r>
      <w:r w:rsidRPr="00107515">
        <w:sym w:font="Symbol" w:char="F0B0"/>
      </w:r>
      <w:r w:rsidRPr="00107515">
        <w:t xml:space="preserve">C iki +55 </w:t>
      </w:r>
      <w:r w:rsidRPr="00107515">
        <w:sym w:font="Symbol" w:char="F0B0"/>
      </w:r>
      <w:r w:rsidRPr="00107515">
        <w:t xml:space="preserve">C, o vidaus TAS projektuojama įranga bei įtaisai turės būti parinkti pritaikyti darbui uždaroje erdvėje (apsaugos apdangalais laipsnio ≥ IP 42 tipo spintose) aplinkos temperatūroje nuo –0 </w:t>
      </w:r>
      <w:r w:rsidRPr="00107515">
        <w:sym w:font="Symbol" w:char="F0B0"/>
      </w:r>
      <w:r w:rsidRPr="00107515">
        <w:t xml:space="preserve">C iki +55 </w:t>
      </w:r>
      <w:r w:rsidRPr="00107515">
        <w:sym w:font="Symbol" w:char="F0B0"/>
      </w:r>
      <w:r w:rsidRPr="00107515">
        <w:t>C.</w:t>
      </w:r>
    </w:p>
    <w:p w14:paraId="192F5936" w14:textId="10950712" w:rsidR="00C371DA" w:rsidRPr="00107515" w:rsidRDefault="00C371DA" w:rsidP="00B83045">
      <w:pPr>
        <w:pStyle w:val="Stilius13"/>
      </w:pPr>
      <w:r w:rsidRPr="00107515">
        <w:t>Projektavimo metu, parenkant srovės ir įtampos transformatorių gnybtų spintas (</w:t>
      </w:r>
      <w:proofErr w:type="spellStart"/>
      <w:r w:rsidRPr="00107515">
        <w:t>gnybtynus</w:t>
      </w:r>
      <w:proofErr w:type="spellEnd"/>
      <w:r w:rsidRPr="00107515">
        <w:t xml:space="preserve">), </w:t>
      </w:r>
      <w:r>
        <w:t>jų</w:t>
      </w:r>
      <w:r w:rsidRPr="00107515">
        <w:t xml:space="preserve"> techniniai </w:t>
      </w:r>
      <w:r>
        <w:t>parametr</w:t>
      </w:r>
      <w:r w:rsidRPr="00107515">
        <w:t xml:space="preserve">ai ir numatoma įrangos komplektacija turi atitikti </w:t>
      </w:r>
      <w:r>
        <w:t>sprendinius ir PSO</w:t>
      </w:r>
      <w:r w:rsidRPr="00107515">
        <w:t xml:space="preserve"> standartinius techninius reikalavimus lauko tarpinių gnybtų spintoms, pateiktus </w:t>
      </w:r>
      <w:r w:rsidR="00FA3F75">
        <w:t>(70)</w:t>
      </w:r>
      <w:r w:rsidRPr="00107515">
        <w:t xml:space="preserve"> priede.</w:t>
      </w:r>
    </w:p>
    <w:p w14:paraId="487E3A8B" w14:textId="0B28E64D" w:rsidR="00C371DA" w:rsidRPr="00107515" w:rsidRDefault="00C371DA" w:rsidP="00B83045">
      <w:pPr>
        <w:pStyle w:val="Stilius13"/>
      </w:pPr>
      <w:r w:rsidRPr="00107515">
        <w:t>Projektuojant turės būti įvertinta, kad KAS/TAS ir gnybtų spintose (</w:t>
      </w:r>
      <w:proofErr w:type="spellStart"/>
      <w:r w:rsidRPr="00107515">
        <w:t>gnybtynuose</w:t>
      </w:r>
      <w:proofErr w:type="spellEnd"/>
      <w:r w:rsidRPr="00107515">
        <w:t xml:space="preserve">) atitinkamai įrengti kištukiniai lizdai, vietinis apšvietimas, </w:t>
      </w:r>
      <w:proofErr w:type="spellStart"/>
      <w:r w:rsidRPr="00107515">
        <w:t>antikondensacinis</w:t>
      </w:r>
      <w:proofErr w:type="spellEnd"/>
      <w:r w:rsidRPr="00107515">
        <w:t xml:space="preserve"> šildymas turės turėti maitinimą iš PT kintamos srovės </w:t>
      </w:r>
      <w:r>
        <w:t>(</w:t>
      </w:r>
      <w:r w:rsidRPr="00107515">
        <w:t>AC</w:t>
      </w:r>
      <w:r>
        <w:t>)</w:t>
      </w:r>
      <w:r w:rsidRPr="00107515">
        <w:t xml:space="preserve"> tinklo, užrezervuotą nuo PT KSSRS skirtingų 0,4</w:t>
      </w:r>
      <w:r w:rsidR="006D2213">
        <w:t xml:space="preserve"> </w:t>
      </w:r>
      <w:proofErr w:type="spellStart"/>
      <w:r w:rsidR="006D2213">
        <w:t>kV</w:t>
      </w:r>
      <w:proofErr w:type="spellEnd"/>
      <w:r w:rsidR="006D2213">
        <w:t xml:space="preserve"> </w:t>
      </w:r>
      <w:r w:rsidRPr="00107515">
        <w:t xml:space="preserve">šynų. Elektros skaitiklių maitinimo rezervavimui skirtų 12VDC rezervinio maitinimo blokų, </w:t>
      </w:r>
      <w:proofErr w:type="spellStart"/>
      <w:r w:rsidRPr="00107515">
        <w:t>Ethernet</w:t>
      </w:r>
      <w:proofErr w:type="spellEnd"/>
      <w:r w:rsidRPr="00107515">
        <w:t xml:space="preserve"> terpės keitiklių, duomenų surinkimo ir perdavimo valdiklių (KDV ir MDV) maitinimas turės būti suprojektuotas nuo PT nuolatinės įtampos </w:t>
      </w:r>
      <w:r>
        <w:t>(</w:t>
      </w:r>
      <w:r w:rsidRPr="00107515">
        <w:t>DC</w:t>
      </w:r>
      <w:r>
        <w:t>)</w:t>
      </w:r>
      <w:r w:rsidRPr="00107515">
        <w:t xml:space="preserve"> tinklo ir užrezervuotas nuo skirtingų XXVDC NSSRS šynų, KAS/TAS įrengiant pramoninio tipo XXVDC/230VAC</w:t>
      </w:r>
      <w:r w:rsidR="00E41061">
        <w:t xml:space="preserve"> ar</w:t>
      </w:r>
      <w:r w:rsidRPr="00107515">
        <w:rPr>
          <w:szCs w:val="21"/>
        </w:rPr>
        <w:t xml:space="preserve"> XXVDC/YYVDC </w:t>
      </w:r>
      <w:r w:rsidRPr="00107515">
        <w:t>įtampos keitiklius.</w:t>
      </w:r>
    </w:p>
    <w:p w14:paraId="2D98BCBD" w14:textId="416BEB39" w:rsidR="00C371DA" w:rsidRPr="00107515" w:rsidRDefault="00C371DA" w:rsidP="00B83045">
      <w:pPr>
        <w:pStyle w:val="Stilius13"/>
      </w:pPr>
      <w:r w:rsidRPr="00107515">
        <w:t>Projektuojant</w:t>
      </w:r>
      <w:r w:rsidRPr="00107515">
        <w:rPr>
          <w:rFonts w:eastAsia="Calibri"/>
          <w:color w:val="000000"/>
        </w:rPr>
        <w:t xml:space="preserve"> turės būti įvertinta, kad v</w:t>
      </w:r>
      <w:r w:rsidRPr="00107515">
        <w:t xml:space="preserve">adovaujantis EĮĮBT reikalavimais visų elektros apskaitos schemos elementų (tarp jų ir elektros apskaitų bei </w:t>
      </w:r>
      <w:proofErr w:type="spellStart"/>
      <w:r w:rsidRPr="00107515">
        <w:t>gnybtynų</w:t>
      </w:r>
      <w:proofErr w:type="spellEnd"/>
      <w:r w:rsidRPr="00107515">
        <w:t xml:space="preserve"> spintų vidinio montažo laidininkų, srovės kilpų instaliacijos) prijungimo </w:t>
      </w:r>
      <w:r>
        <w:t xml:space="preserve">kontroliniai </w:t>
      </w:r>
      <w:r w:rsidRPr="00107515">
        <w:t xml:space="preserve">kabeliai ir laidininkai turės atitikti </w:t>
      </w:r>
      <w:r>
        <w:t xml:space="preserve">PSO </w:t>
      </w:r>
      <w:r w:rsidRPr="00107515">
        <w:t xml:space="preserve">standartinius techninius reikalavimus ir turės būti parinkti izoliuoti, </w:t>
      </w:r>
      <w:proofErr w:type="spellStart"/>
      <w:r w:rsidRPr="00107515">
        <w:t>vienvielių</w:t>
      </w:r>
      <w:proofErr w:type="spellEnd"/>
      <w:r w:rsidRPr="00107515">
        <w:t xml:space="preserve">, varinių gyslų. Srovės kilpų laidininkų skerspjūvis turės būti parinktas 0,75 ÷ 1,00 mm2. Elektros apskaitos schemos elementų prijungimo kabeliai turės būti parinkti su apsauginiu koncentrinės varinės juostos ekranu. </w:t>
      </w:r>
      <w:r>
        <w:rPr>
          <w:lang w:val="pt-PT"/>
        </w:rPr>
        <w:t>E</w:t>
      </w:r>
      <w:r w:rsidRPr="00107515">
        <w:rPr>
          <w:lang w:val="pt-PT"/>
        </w:rPr>
        <w:t xml:space="preserve">kranuotų kabelių apsaugai turės būti paskaičiuotas ir suprojektuotas potencialų išlyginimo tinklas. Reikalavimai </w:t>
      </w:r>
      <w:r>
        <w:rPr>
          <w:lang w:val="pt-PT"/>
        </w:rPr>
        <w:t xml:space="preserve">kontrolinių </w:t>
      </w:r>
      <w:r w:rsidRPr="00107515">
        <w:rPr>
          <w:lang w:val="pt-PT"/>
        </w:rPr>
        <w:t>kabelių klojimo būdui turės būti pateikti projekto statybinėje dalyje.</w:t>
      </w:r>
      <w:r w:rsidRPr="00107515">
        <w:t xml:space="preserve"> Standartiniai techniniai reikalavimai kontroliniams kabeliams pa</w:t>
      </w:r>
      <w:r w:rsidRPr="00FA3F75">
        <w:t xml:space="preserve">teikti </w:t>
      </w:r>
      <w:r w:rsidRPr="00FA3F75">
        <w:rPr>
          <w:noProof/>
        </w:rPr>
        <w:t>(</w:t>
      </w:r>
      <w:r w:rsidR="00FA3F75" w:rsidRPr="00FA3F75">
        <w:rPr>
          <w:noProof/>
        </w:rPr>
        <w:t>64</w:t>
      </w:r>
      <w:r w:rsidRPr="00FA3F75">
        <w:rPr>
          <w:noProof/>
        </w:rPr>
        <w:t>)</w:t>
      </w:r>
      <w:r w:rsidRPr="00FA3F75">
        <w:t xml:space="preserve"> priede, lauko ir vidaus spintų vidinio montažo laidams - </w:t>
      </w:r>
      <w:r w:rsidRPr="00FA3F75">
        <w:rPr>
          <w:noProof/>
        </w:rPr>
        <w:t>(</w:t>
      </w:r>
      <w:r w:rsidR="00FA3F75" w:rsidRPr="00FA3F75">
        <w:rPr>
          <w:noProof/>
        </w:rPr>
        <w:t>65</w:t>
      </w:r>
      <w:r w:rsidRPr="00FA3F75">
        <w:rPr>
          <w:noProof/>
        </w:rPr>
        <w:t>)</w:t>
      </w:r>
      <w:r w:rsidRPr="00FA3F75">
        <w:t xml:space="preserve"> priede</w:t>
      </w:r>
      <w:r w:rsidRPr="00107515">
        <w:t>.</w:t>
      </w:r>
    </w:p>
    <w:p w14:paraId="578D7B1F" w14:textId="4007EA7E" w:rsidR="00C371DA" w:rsidRPr="00107515" w:rsidRDefault="00C371DA" w:rsidP="00B83045">
      <w:pPr>
        <w:pStyle w:val="Stilius13"/>
      </w:pPr>
      <w:r w:rsidRPr="00C371DA">
        <w:t>Projekte</w:t>
      </w:r>
      <w:r w:rsidRPr="00107515">
        <w:rPr>
          <w:rFonts w:eastAsia="Calibri"/>
          <w:color w:val="000000"/>
        </w:rPr>
        <w:t xml:space="preserve"> turės būti įvertinta, kad </w:t>
      </w:r>
      <w:r w:rsidRPr="00107515">
        <w:t xml:space="preserve">Rangovas privalės projekto įgyvendinimo apimtyje organizuoti PSO atstovų dalyvavimą elektros apskaitos (EEA) pagrindinių įrenginių </w:t>
      </w:r>
      <w:r w:rsidRPr="00BB7344">
        <w:t>sąrankų (žr. 02 priedo, 1-os</w:t>
      </w:r>
      <w:r w:rsidRPr="00107515">
        <w:t xml:space="preserve"> lentelės „Pagrindinė įranga“ sąrašą, EEA vidaus ir/arba lauko spintos) gamykliniuose bandymuose </w:t>
      </w:r>
      <w:r w:rsidRPr="00107515">
        <w:rPr>
          <w:color w:val="000000"/>
        </w:rPr>
        <w:t xml:space="preserve">(angl. </w:t>
      </w:r>
      <w:proofErr w:type="spellStart"/>
      <w:r w:rsidRPr="00107515">
        <w:rPr>
          <w:color w:val="000000"/>
        </w:rPr>
        <w:t>factory</w:t>
      </w:r>
      <w:proofErr w:type="spellEnd"/>
      <w:r w:rsidRPr="00107515">
        <w:rPr>
          <w:color w:val="000000"/>
        </w:rPr>
        <w:t xml:space="preserve"> </w:t>
      </w:r>
      <w:proofErr w:type="spellStart"/>
      <w:r w:rsidRPr="00107515">
        <w:rPr>
          <w:color w:val="000000"/>
        </w:rPr>
        <w:t>acceptance</w:t>
      </w:r>
      <w:proofErr w:type="spellEnd"/>
      <w:r w:rsidRPr="00107515">
        <w:rPr>
          <w:color w:val="000000"/>
        </w:rPr>
        <w:t xml:space="preserve"> </w:t>
      </w:r>
      <w:proofErr w:type="spellStart"/>
      <w:r w:rsidRPr="00107515">
        <w:rPr>
          <w:color w:val="000000"/>
        </w:rPr>
        <w:t>test</w:t>
      </w:r>
      <w:proofErr w:type="spellEnd"/>
      <w:r w:rsidRPr="00107515">
        <w:rPr>
          <w:color w:val="000000"/>
        </w:rPr>
        <w:t xml:space="preserve"> - FAT)</w:t>
      </w:r>
      <w:r w:rsidRPr="00107515">
        <w:t xml:space="preserve">, įskaitant galimus reikalingus dalyvio mokesčius. </w:t>
      </w:r>
      <w:r w:rsidRPr="00107515">
        <w:lastRenderedPageBreak/>
        <w:t xml:space="preserve">Kelionės į FAT vietą ir apgyvendinimo sąnaudas dengs pats PSO. Gamyklinių bandymo </w:t>
      </w:r>
      <w:r>
        <w:t xml:space="preserve">(FAT) </w:t>
      </w:r>
      <w:r w:rsidRPr="00107515">
        <w:t xml:space="preserve">metu turės būti užpildytas pagrindinių ir kitų EEA įrenginių sąrankų elektros apskaitos spintose užsakovo patikrinimo protokolai su PSO techninės priežiūros specialisto ir </w:t>
      </w:r>
      <w:r>
        <w:t>R</w:t>
      </w:r>
      <w:r w:rsidRPr="00107515">
        <w:t>angovo/spintos sąrankų gamintojo atstovo vizomis, kurie turės būti pridedami prie spintų gamintojo (spintų sąrankų gamintojo) teikiamų gamyklinių dokumentų ir protokolų</w:t>
      </w:r>
      <w:r w:rsidRPr="00BB7344">
        <w:t xml:space="preserve">. Gamyklinių bandymų (FAT) protokolų formos pateikiamos </w:t>
      </w:r>
      <w:r w:rsidRPr="00BB7344">
        <w:rPr>
          <w:color w:val="000000"/>
        </w:rPr>
        <w:t>(</w:t>
      </w:r>
      <w:r w:rsidR="00BB7344" w:rsidRPr="00BB7344">
        <w:rPr>
          <w:color w:val="000000"/>
        </w:rPr>
        <w:t>90</w:t>
      </w:r>
      <w:r w:rsidRPr="00BB7344">
        <w:rPr>
          <w:color w:val="000000"/>
        </w:rPr>
        <w:t>) ir (</w:t>
      </w:r>
      <w:r w:rsidR="00BB7344" w:rsidRPr="00BB7344">
        <w:rPr>
          <w:color w:val="000000"/>
        </w:rPr>
        <w:t>91</w:t>
      </w:r>
      <w:r w:rsidRPr="00BB7344">
        <w:rPr>
          <w:color w:val="000000"/>
        </w:rPr>
        <w:t>) prieduose.</w:t>
      </w:r>
    </w:p>
    <w:p w14:paraId="69B933A5" w14:textId="77777777" w:rsidR="00C371DA" w:rsidRPr="00CE0841" w:rsidRDefault="00C371DA" w:rsidP="00B83045">
      <w:pPr>
        <w:pStyle w:val="Stilius13"/>
      </w:pPr>
      <w:r w:rsidRPr="00CE0841">
        <w:t xml:space="preserve">Visi </w:t>
      </w:r>
      <w:r w:rsidRPr="00C371DA">
        <w:t>elektros</w:t>
      </w:r>
      <w:r w:rsidRPr="00CE0841">
        <w:t xml:space="preserve"> apskaitose plombavimui skirti dangčiai turės būti parinkti vientisi ir pagaminti iš neperforuotos medžiagos.</w:t>
      </w:r>
      <w:bookmarkEnd w:id="139"/>
    </w:p>
    <w:p w14:paraId="00FF238D" w14:textId="77777777" w:rsidR="00C371DA" w:rsidRPr="00107515" w:rsidRDefault="00C371DA" w:rsidP="00B83045">
      <w:pPr>
        <w:pStyle w:val="Stilius13"/>
        <w:rPr>
          <w:color w:val="000000" w:themeColor="text1"/>
        </w:rPr>
      </w:pPr>
      <w:r w:rsidRPr="008C3E93">
        <w:t>P</w:t>
      </w:r>
      <w:r w:rsidRPr="00CE0841">
        <w:rPr>
          <w:rFonts w:eastAsia="Calibri"/>
          <w:color w:val="000000"/>
        </w:rPr>
        <w:t>rojekt</w:t>
      </w:r>
      <w:r>
        <w:rPr>
          <w:rFonts w:eastAsia="Calibri"/>
          <w:color w:val="000000"/>
        </w:rPr>
        <w:t>e</w:t>
      </w:r>
      <w:r w:rsidRPr="008C3E93">
        <w:t xml:space="preserve"> turės būti suprojektuota elektros apskaitų įtampos grandinių automatinių jungiklių išjungtos padėties</w:t>
      </w:r>
      <w:r>
        <w:t>,</w:t>
      </w:r>
      <w:r w:rsidRPr="008C3E93">
        <w:t xml:space="preserve"> komercini</w:t>
      </w:r>
      <w:r>
        <w:t>ų</w:t>
      </w:r>
      <w:r w:rsidRPr="008C3E93">
        <w:t xml:space="preserve"> pagrindini</w:t>
      </w:r>
      <w:r>
        <w:t>ų</w:t>
      </w:r>
      <w:r w:rsidRPr="008C3E93">
        <w:t xml:space="preserve"> elektros skaitikli</w:t>
      </w:r>
      <w:r>
        <w:t>ų</w:t>
      </w:r>
      <w:r w:rsidRPr="008C3E93">
        <w:t xml:space="preserve"> įtampos grandinių ARĮ būklės</w:t>
      </w:r>
      <w:r>
        <w:t>, KAS/TAS įrengtų ACV ir DCV</w:t>
      </w:r>
      <w:r w:rsidRPr="008C3E93">
        <w:t xml:space="preserve"> </w:t>
      </w:r>
      <w:r w:rsidRPr="00107515">
        <w:rPr>
          <w:color w:val="000000" w:themeColor="text1"/>
        </w:rPr>
        <w:t>maitinimo grandinių automatinių jungiklių</w:t>
      </w:r>
      <w:r w:rsidRPr="008C3E93">
        <w:t xml:space="preserve"> išjungtos padėties signalizacija ir signalai </w:t>
      </w:r>
      <w:r>
        <w:t xml:space="preserve">apie būklę </w:t>
      </w:r>
      <w:r w:rsidRPr="008C3E93">
        <w:t>turės būti perduodami į PSO DVS.</w:t>
      </w:r>
    </w:p>
    <w:p w14:paraId="57038D32" w14:textId="77777777" w:rsidR="00C371DA" w:rsidRPr="00CE0841" w:rsidRDefault="00C371DA" w:rsidP="00B83045">
      <w:pPr>
        <w:pStyle w:val="Stilius13"/>
      </w:pPr>
      <w:r>
        <w:t>Projekte turės būti įvertinta</w:t>
      </w:r>
      <w:r w:rsidRPr="00107515">
        <w:t xml:space="preserve">, kad </w:t>
      </w:r>
      <w:r>
        <w:t>R</w:t>
      </w:r>
      <w:r w:rsidRPr="00107515">
        <w:t>angovas tur</w:t>
      </w:r>
      <w:r>
        <w:t>ės</w:t>
      </w:r>
      <w:r w:rsidRPr="00107515">
        <w:t xml:space="preserve"> numatyti elektros apskaitos esamų PSO įrenginių - elektros </w:t>
      </w:r>
      <w:r w:rsidRPr="00107515">
        <w:rPr>
          <w:color w:val="000000" w:themeColor="text1"/>
        </w:rPr>
        <w:t>apskaitos</w:t>
      </w:r>
      <w:r w:rsidRPr="00107515">
        <w:t xml:space="preserve"> spint</w:t>
      </w:r>
      <w:r>
        <w:t>ų</w:t>
      </w:r>
      <w:r w:rsidRPr="00107515">
        <w:t xml:space="preserve">, elektros skaitiklių, </w:t>
      </w:r>
      <w:r>
        <w:t xml:space="preserve">KDV bei MDV valdiklių, </w:t>
      </w:r>
      <w:r w:rsidRPr="00107515">
        <w:t xml:space="preserve">antrinių grandinių </w:t>
      </w:r>
      <w:r>
        <w:t xml:space="preserve">kontrolinių </w:t>
      </w:r>
      <w:r w:rsidRPr="00107515">
        <w:t xml:space="preserve">kabelių ir kitos įrangos demontavimą ir nenaudotinos </w:t>
      </w:r>
      <w:r>
        <w:t xml:space="preserve">įrangos bei </w:t>
      </w:r>
      <w:r w:rsidRPr="00107515">
        <w:t xml:space="preserve">medžiagų utilizavimą. </w:t>
      </w:r>
      <w:r>
        <w:t xml:space="preserve">Esamos elektros apskaitos įrangos demontavimo </w:t>
      </w:r>
      <w:r w:rsidRPr="00107515">
        <w:t>projekto vykdymo metu Užsakovui (PSO Infrastruktūros priežiūros centro Vakarų regionui) tur</w:t>
      </w:r>
      <w:r>
        <w:t>ės</w:t>
      </w:r>
      <w:r w:rsidRPr="00107515">
        <w:t xml:space="preserve"> būti perduoti demontuoti KDV ir MDV, visi elektros skaitikliai ir bandymo </w:t>
      </w:r>
      <w:proofErr w:type="spellStart"/>
      <w:r w:rsidRPr="00107515">
        <w:t>gnybtynai</w:t>
      </w:r>
      <w:proofErr w:type="spellEnd"/>
      <w:r w:rsidRPr="00107515">
        <w:t xml:space="preserve"> bei kita suderinta, elektros apskaitoje naudojama įranga ir įrenginiai.</w:t>
      </w:r>
    </w:p>
    <w:p w14:paraId="10F9379C" w14:textId="3E4CA11D" w:rsidR="00C371DA" w:rsidRPr="002B4EFC" w:rsidRDefault="00C371DA" w:rsidP="00B83045">
      <w:pPr>
        <w:pStyle w:val="Stilius13"/>
        <w:rPr>
          <w:lang w:val="pt-PT"/>
        </w:rPr>
      </w:pPr>
      <w:r w:rsidRPr="00CE0841">
        <w:t xml:space="preserve">Pagal </w:t>
      </w:r>
      <w:r w:rsidRPr="00107515">
        <w:t>situaciją</w:t>
      </w:r>
      <w:r w:rsidRPr="00CE0841">
        <w:t xml:space="preserve"> ir atsižvelgiant į sprendinius techniniai reikalavimai minėtoms elektros energijos apskaitoms, elektros apskaitų komercinės ir</w:t>
      </w:r>
      <w:r w:rsidRPr="00CE0841">
        <w:rPr>
          <w:lang w:eastAsia="lt-LT"/>
        </w:rPr>
        <w:t xml:space="preserve"> momentinės informacijos nuskaitymui ir perdavimui gali būti keičiami. </w:t>
      </w:r>
      <w:r w:rsidRPr="00107515">
        <w:rPr>
          <w:lang w:val="pt-PT" w:eastAsia="lt-LT"/>
        </w:rPr>
        <w:t>Visi pakeitimai turės būti suderinti su PSO techninio darbo projekto rengimo metu</w:t>
      </w:r>
      <w:r w:rsidRPr="00107515">
        <w:rPr>
          <w:lang w:val="pt-PT"/>
        </w:rPr>
        <w:t>.</w:t>
      </w:r>
    </w:p>
    <w:p w14:paraId="07A8C727" w14:textId="77777777" w:rsidR="00C371DA" w:rsidRPr="002B4EFC" w:rsidRDefault="00C371DA" w:rsidP="00C371DA">
      <w:pPr>
        <w:pStyle w:val="Betarp"/>
        <w:tabs>
          <w:tab w:val="left" w:pos="1418"/>
        </w:tabs>
        <w:spacing w:line="240" w:lineRule="auto"/>
        <w:ind w:left="567" w:firstLine="0"/>
        <w:rPr>
          <w:lang w:val="pt-PT"/>
        </w:rPr>
      </w:pPr>
    </w:p>
    <w:p w14:paraId="15261ADE" w14:textId="20549643" w:rsidR="00D954FD" w:rsidRPr="00D954FD" w:rsidRDefault="00D954FD" w:rsidP="00B83045">
      <w:pPr>
        <w:pStyle w:val="Stilius12"/>
      </w:pPr>
      <w:r w:rsidRPr="00D954FD">
        <w:t>APSAUGINĖS SIGNALIZACIJOS DALIS </w:t>
      </w:r>
    </w:p>
    <w:p w14:paraId="118742EB" w14:textId="77777777" w:rsidR="00201C0A" w:rsidRPr="00F14C20" w:rsidRDefault="00201C0A" w:rsidP="004C0D3A">
      <w:pPr>
        <w:pStyle w:val="Stilius13"/>
      </w:pPr>
      <w:bookmarkStart w:id="140" w:name="_Hlk190090547"/>
      <w:r w:rsidRPr="00F14C20">
        <w:t xml:space="preserve">Projektuojant ir diegiant elektronines apsaugos priemones 2 saugos lygio objektuose būtina vadovautis reikalavimais ir standartais: </w:t>
      </w:r>
    </w:p>
    <w:p w14:paraId="0D1EE380" w14:textId="77777777" w:rsidR="00201C0A" w:rsidRPr="00FD1ACB" w:rsidRDefault="00201C0A" w:rsidP="004C0D3A">
      <w:pPr>
        <w:pStyle w:val="Stilius14"/>
        <w:rPr>
          <w:rFonts w:eastAsiaTheme="minorEastAsia"/>
        </w:rPr>
      </w:pPr>
      <w:r w:rsidRPr="00FD1ACB">
        <w:rPr>
          <w:rFonts w:eastAsiaTheme="minorEastAsia"/>
        </w:rPr>
        <w:t>Fizinės saugos sistemos projektuojamos atsižvelgiant į LST EN50131 “Pavojaus signalizavimo sistemos. Įsibrovimo pavojaus signalizavimo sistemos”, LST EN50133 “Pavojaus signalizavimo sistemos. Patekimo valdymo sistemos saugumui laiduoti”, LST EN50136 “Pavojaus signalizavimo sistemos. Pavojaus signalų perdavimo sistemos ir įrenginiai” rekomendacijas ir kitus nustatytus privalomus reikalavimus.</w:t>
      </w:r>
    </w:p>
    <w:p w14:paraId="750A6CD4" w14:textId="77777777" w:rsidR="00201C0A" w:rsidRPr="00FD1ACB" w:rsidRDefault="00201C0A" w:rsidP="004C0D3A">
      <w:pPr>
        <w:pStyle w:val="Stilius14"/>
        <w:rPr>
          <w:rFonts w:eastAsiaTheme="minorEastAsia"/>
        </w:rPr>
      </w:pPr>
      <w:r w:rsidRPr="00FD1ACB">
        <w:rPr>
          <w:rFonts w:eastAsiaTheme="minorEastAsia"/>
        </w:rPr>
        <w:t>Apsauginės signalizacijos sprendiniai turi atitikti 2019 m. sausio 15 d. Nr. 1-9 Lietuvos Respublikos energetikos ministro įsakymo „Dėl nacionaliniam saugumui užtikrinti svarbių Energetikos įmonių ir nacionaliniam saugumui užtikrinti strateginę ar svarbią reikšmę turinčios Energetikos infrastruktūros fizinės ir veiklos apsaugos reikalavimų patvirtinimo“  numatytus fizinės saugos lygių reikalavimus.</w:t>
      </w:r>
    </w:p>
    <w:p w14:paraId="2BFDFE39" w14:textId="77777777" w:rsidR="00201C0A" w:rsidRPr="00FD1ACB" w:rsidRDefault="00201C0A" w:rsidP="004C0D3A">
      <w:pPr>
        <w:pStyle w:val="Stilius14"/>
        <w:rPr>
          <w:rFonts w:eastAsiaTheme="minorEastAsia"/>
        </w:rPr>
      </w:pPr>
      <w:r w:rsidRPr="00FD1ACB">
        <w:rPr>
          <w:rFonts w:eastAsiaTheme="minorEastAsia"/>
        </w:rPr>
        <w:t>Projektuojant būtina atsižvelgti į tai, kad skirstyklos teritorijoje veikia stiprūs elektromagnetiniai laukai (susidarantys trumpųjų jungimų, komutacinių ir atmosferinių viršįtampių metu).</w:t>
      </w:r>
    </w:p>
    <w:p w14:paraId="4A0E9843" w14:textId="77777777" w:rsidR="00201C0A" w:rsidRPr="00FD1ACB" w:rsidRDefault="00201C0A" w:rsidP="004C0D3A">
      <w:pPr>
        <w:pStyle w:val="Stilius14"/>
        <w:rPr>
          <w:rFonts w:eastAsiaTheme="minorEastAsia"/>
        </w:rPr>
      </w:pPr>
      <w:r w:rsidRPr="00FD1ACB">
        <w:rPr>
          <w:rFonts w:eastAsiaTheme="minorEastAsia"/>
        </w:rPr>
        <w:t>Visų kabelių tiesimas projektuojamas ir įrengiamas pastato viduje ir išorėje vadovaujantis Elektros linijų ir instaliacijos įrengimo taisyklėmis, 2011 m. spalio 14 d. Nr. 1V-978 „Dėl elektroninių ryšių infrastruktūros įrengimo, žymėjimo, priežiūros ir naudojimo taisyklių patvirtinimo“ bei kitais norminiais dokumentais.</w:t>
      </w:r>
    </w:p>
    <w:p w14:paraId="2CF42E17" w14:textId="77777777" w:rsidR="00201C0A" w:rsidRPr="00FD1ACB" w:rsidRDefault="00201C0A" w:rsidP="004C0D3A">
      <w:pPr>
        <w:pStyle w:val="Stilius14"/>
        <w:rPr>
          <w:rFonts w:eastAsiaTheme="minorEastAsia"/>
        </w:rPr>
      </w:pPr>
      <w:r w:rsidRPr="00FD1ACB">
        <w:rPr>
          <w:rFonts w:eastAsiaTheme="minorEastAsia"/>
        </w:rPr>
        <w:t xml:space="preserve">Įžeminimas ir viršįtampių apsauga projektuojama vadovaujantis Lietuvos Respublikos Energetikos Ministro Nr. 1-22 patvirtinto 2012 m. vasario 3 d. įsakymo „Dėl elektros įrenginių </w:t>
      </w:r>
      <w:r w:rsidRPr="00FD1ACB">
        <w:rPr>
          <w:rFonts w:eastAsiaTheme="minorEastAsia"/>
        </w:rPr>
        <w:lastRenderedPageBreak/>
        <w:t>įrengimo bendrųjų taisyklių patvirtinimo“ Elektros įrenginių bendrųjų taisyklių (8 skyrius) reikalavimais.</w:t>
      </w:r>
    </w:p>
    <w:p w14:paraId="2E98E37A" w14:textId="77777777" w:rsidR="00201C0A" w:rsidRPr="00FD1ACB" w:rsidRDefault="00201C0A" w:rsidP="004C0D3A">
      <w:pPr>
        <w:pStyle w:val="Stilius14"/>
        <w:rPr>
          <w:rFonts w:eastAsiaTheme="minorEastAsia"/>
        </w:rPr>
      </w:pPr>
      <w:r w:rsidRPr="00FD1ACB">
        <w:rPr>
          <w:rFonts w:eastAsiaTheme="minorEastAsia"/>
        </w:rPr>
        <w:t>LST EN 50174-2:2009 – Informacinės technologijos. Kabelių tinklų įrengimas. 2 dalis. Įrengimo pastatų viduje planavimas ir praktika.</w:t>
      </w:r>
    </w:p>
    <w:p w14:paraId="3A5B7EDC" w14:textId="77777777" w:rsidR="00201C0A" w:rsidRPr="00FD1ACB" w:rsidRDefault="00201C0A" w:rsidP="004C0D3A">
      <w:pPr>
        <w:pStyle w:val="Stilius14"/>
        <w:rPr>
          <w:rFonts w:eastAsiaTheme="minorEastAsia"/>
        </w:rPr>
      </w:pPr>
      <w:r w:rsidRPr="00FD1ACB">
        <w:rPr>
          <w:rFonts w:eastAsiaTheme="minorEastAsia"/>
        </w:rPr>
        <w:t>LST EN 54 serijos standartai, susiję su GAS sistemų valdymo ir rodymo įrangos, pagrindinių jutiklių ir kitų įtaisų planavimu, projektavimu, įrengimu, priėmimo eksploatuoti, naudojimo ir techninės priežiūros rekomendacijomis.</w:t>
      </w:r>
    </w:p>
    <w:p w14:paraId="631E98F5" w14:textId="77777777" w:rsidR="00201C0A" w:rsidRPr="00FD1ACB" w:rsidRDefault="00201C0A" w:rsidP="004C0D3A">
      <w:pPr>
        <w:pStyle w:val="Stilius14"/>
        <w:rPr>
          <w:rFonts w:eastAsiaTheme="minorEastAsia"/>
        </w:rPr>
      </w:pPr>
      <w:r w:rsidRPr="00FD1ACB">
        <w:rPr>
          <w:rFonts w:eastAsiaTheme="minorEastAsia"/>
        </w:rPr>
        <w:t>Elektros įrenginių įrengimo bendrosios taisyklės (EĮĮBT)</w:t>
      </w:r>
    </w:p>
    <w:p w14:paraId="27DEE372" w14:textId="77777777" w:rsidR="00201C0A" w:rsidRPr="00FD1ACB" w:rsidRDefault="00201C0A" w:rsidP="004C0D3A">
      <w:pPr>
        <w:pStyle w:val="Stilius14"/>
        <w:rPr>
          <w:rFonts w:eastAsiaTheme="minorEastAsia"/>
        </w:rPr>
      </w:pPr>
      <w:r w:rsidRPr="00FD1ACB">
        <w:rPr>
          <w:rFonts w:eastAsiaTheme="minorEastAsia"/>
        </w:rPr>
        <w:t>„Gaisrinės saugos pagrindiniai reikalavimai“, patvirtinta PAGD prie VRM direktoriaus 2010 m. gruodžio mėn. 7 d. įsakymu Nr. D1-1012.</w:t>
      </w:r>
    </w:p>
    <w:p w14:paraId="2CC84A3B" w14:textId="77777777" w:rsidR="00201C0A" w:rsidRPr="00FD1ACB" w:rsidRDefault="00201C0A" w:rsidP="004C0D3A">
      <w:pPr>
        <w:pStyle w:val="Stilius14"/>
        <w:rPr>
          <w:rFonts w:eastAsiaTheme="minorEastAsia"/>
        </w:rPr>
      </w:pPr>
      <w:r w:rsidRPr="00FD1ACB">
        <w:rPr>
          <w:rFonts w:eastAsiaTheme="minorEastAsia"/>
        </w:rPr>
        <w:t>STR 2.01.01(2):1999 „Esminiai statinio reikalavimai. Gaisrinė sauga“, patvirtinta LR aplinkos ministro 1999 m. gruodžio 27 d. įsakymu Nr. 422.</w:t>
      </w:r>
    </w:p>
    <w:p w14:paraId="1AD48DA8" w14:textId="77777777" w:rsidR="00201C0A" w:rsidRPr="00FD1ACB" w:rsidRDefault="00201C0A" w:rsidP="004C0D3A">
      <w:pPr>
        <w:pStyle w:val="Stilius14"/>
        <w:rPr>
          <w:rFonts w:eastAsiaTheme="minorEastAsia"/>
        </w:rPr>
      </w:pPr>
      <w:r w:rsidRPr="00FD1ACB">
        <w:rPr>
          <w:rFonts w:eastAsiaTheme="minorEastAsia"/>
        </w:rPr>
        <w:t>„Bendrosios gaisrinės saugos taisyklės“, patvirtinta PAGD prie VRM direktoriaus 2005 m. vasario 18d., įsakymu Nr. 64 (PAGD prie VRM direktoriaus 2010 m. liepos 27d. įsakymo Nr. 1-223 redakcija).</w:t>
      </w:r>
    </w:p>
    <w:p w14:paraId="674B1FCD" w14:textId="77777777" w:rsidR="00201C0A" w:rsidRPr="00FD1ACB" w:rsidRDefault="00201C0A" w:rsidP="004C0D3A">
      <w:pPr>
        <w:pStyle w:val="Stilius14"/>
        <w:rPr>
          <w:rFonts w:eastAsiaTheme="minorEastAsia"/>
        </w:rPr>
      </w:pPr>
      <w:r w:rsidRPr="00FD1ACB">
        <w:rPr>
          <w:rFonts w:eastAsiaTheme="minorEastAsia"/>
        </w:rPr>
        <w:t>"Gaisro aptikimo ir signalizavimo sistemų projektavimo ir įrengimo taisyklės", patvirtinta PAGD prie VRM direktoriaus 2007 m. vasario mėn. 22d. įsakymu Nr. 1-66 (PAGD prie VRM direktoriaus 2012 m. Birželio mėn. 29 d. įsakymo Nr.1-186 redakcija).</w:t>
      </w:r>
    </w:p>
    <w:p w14:paraId="480FD709" w14:textId="77777777" w:rsidR="00201C0A" w:rsidRPr="00FD1ACB" w:rsidRDefault="00201C0A" w:rsidP="004C0D3A">
      <w:pPr>
        <w:pStyle w:val="Stilius14"/>
        <w:rPr>
          <w:rFonts w:eastAsiaTheme="minorEastAsia"/>
        </w:rPr>
      </w:pPr>
      <w:r w:rsidRPr="00FD1ACB">
        <w:rPr>
          <w:rFonts w:eastAsiaTheme="minorEastAsia"/>
        </w:rPr>
        <w:t>ISO/IEC 27001:2017 Informacinės technologijos. Saugumo metodai. Informacijos saugumo valdymo sistemos. Reikalavimai (ISO/IEC 27001:2013, įskaitant Cor.1:2014 ir Cor.2:2015).</w:t>
      </w:r>
    </w:p>
    <w:p w14:paraId="22B94CC3" w14:textId="77777777" w:rsidR="00201C0A" w:rsidRPr="00FD1ACB" w:rsidRDefault="00201C0A" w:rsidP="004C0D3A">
      <w:pPr>
        <w:pStyle w:val="Stilius14"/>
        <w:rPr>
          <w:rFonts w:eastAsiaTheme="minorEastAsia"/>
        </w:rPr>
      </w:pPr>
      <w:r w:rsidRPr="00FD1ACB">
        <w:rPr>
          <w:rFonts w:eastAsiaTheme="minorEastAsia"/>
        </w:rPr>
        <w:t>LRV 2012-08-13 nutarimu Nr. 818 „Dėl Lietuvos Respublikos kibernetinio saugumo įstatymo įgyvendinimo“ patvirtintas „Organizacinių ir techninių kibernetinio saugumo reikalavimų, taikomų kibernetinio saugumo subjektams, aprašas“.</w:t>
      </w:r>
    </w:p>
    <w:p w14:paraId="39C29C2C" w14:textId="77777777" w:rsidR="00201C0A" w:rsidRPr="00FD1ACB" w:rsidRDefault="00201C0A" w:rsidP="004C0D3A">
      <w:pPr>
        <w:pStyle w:val="Stilius14"/>
        <w:rPr>
          <w:rFonts w:eastAsiaTheme="minorEastAsia"/>
        </w:rPr>
      </w:pPr>
      <w:r w:rsidRPr="00FD1ACB">
        <w:rPr>
          <w:rFonts w:eastAsiaTheme="minorEastAsia"/>
        </w:rPr>
        <w:t>Turi būti numatytos visos licencijos reikalingos apsaugos, vaizdo stebėjimo, įeigos kontrolės ir gaisro signalizacijos sistemų veikimui ir jų prijungimui prie esamų sistemų.</w:t>
      </w:r>
    </w:p>
    <w:p w14:paraId="79EE1AD3" w14:textId="77777777" w:rsidR="00201C0A" w:rsidRPr="00780FD8" w:rsidRDefault="00201C0A" w:rsidP="00A2328D">
      <w:pPr>
        <w:pStyle w:val="Stilius13"/>
        <w:rPr>
          <w:b/>
          <w:bCs w:val="0"/>
        </w:rPr>
      </w:pPr>
      <w:bookmarkStart w:id="141" w:name="_Toc185585891"/>
      <w:r w:rsidRPr="00780FD8">
        <w:t>Apsaugos sistemų DUOMENŲ PERDAVIMO INFRASTRUKTŪRA</w:t>
      </w:r>
      <w:bookmarkEnd w:id="141"/>
    </w:p>
    <w:p w14:paraId="3E87FE7F" w14:textId="77777777" w:rsidR="00201C0A" w:rsidRPr="00FD1ACB" w:rsidRDefault="00201C0A" w:rsidP="00201C0A">
      <w:pPr>
        <w:pStyle w:val="Sraopastraipa"/>
        <w:keepNext/>
        <w:numPr>
          <w:ilvl w:val="0"/>
          <w:numId w:val="22"/>
        </w:numPr>
        <w:tabs>
          <w:tab w:val="left" w:pos="1134"/>
        </w:tabs>
        <w:spacing w:before="240" w:after="240"/>
        <w:jc w:val="both"/>
        <w:outlineLvl w:val="0"/>
        <w:rPr>
          <w:rFonts w:ascii="Trebuchet MS" w:eastAsiaTheme="minorEastAsia" w:hAnsi="Trebuchet MS"/>
          <w:b/>
          <w:bCs/>
          <w:caps/>
          <w:vanish/>
        </w:rPr>
      </w:pPr>
      <w:bookmarkStart w:id="142" w:name="_Toc185585856"/>
      <w:bookmarkStart w:id="143" w:name="_Toc185585892"/>
      <w:bookmarkEnd w:id="142"/>
      <w:bookmarkEnd w:id="143"/>
    </w:p>
    <w:p w14:paraId="023B3312" w14:textId="77777777" w:rsidR="00201C0A" w:rsidRPr="00FD1ACB" w:rsidRDefault="00201C0A" w:rsidP="00201C0A">
      <w:pPr>
        <w:pStyle w:val="Sraopastraipa"/>
        <w:keepNext/>
        <w:numPr>
          <w:ilvl w:val="0"/>
          <w:numId w:val="22"/>
        </w:numPr>
        <w:tabs>
          <w:tab w:val="left" w:pos="1134"/>
        </w:tabs>
        <w:spacing w:before="240" w:after="240"/>
        <w:jc w:val="both"/>
        <w:outlineLvl w:val="0"/>
        <w:rPr>
          <w:rFonts w:ascii="Trebuchet MS" w:eastAsiaTheme="minorEastAsia" w:hAnsi="Trebuchet MS"/>
          <w:b/>
          <w:bCs/>
          <w:caps/>
          <w:vanish/>
        </w:rPr>
      </w:pPr>
      <w:bookmarkStart w:id="144" w:name="_Toc185585857"/>
      <w:bookmarkStart w:id="145" w:name="_Toc185585893"/>
      <w:bookmarkEnd w:id="144"/>
      <w:bookmarkEnd w:id="145"/>
    </w:p>
    <w:p w14:paraId="3422E05A" w14:textId="77777777" w:rsidR="00201C0A" w:rsidRPr="00FD1ACB" w:rsidRDefault="00201C0A" w:rsidP="00201C0A">
      <w:pPr>
        <w:pStyle w:val="Sraopastraipa"/>
        <w:keepNext/>
        <w:numPr>
          <w:ilvl w:val="0"/>
          <w:numId w:val="22"/>
        </w:numPr>
        <w:tabs>
          <w:tab w:val="left" w:pos="1134"/>
        </w:tabs>
        <w:spacing w:before="240" w:after="240"/>
        <w:jc w:val="both"/>
        <w:outlineLvl w:val="0"/>
        <w:rPr>
          <w:rFonts w:ascii="Trebuchet MS" w:eastAsiaTheme="minorEastAsia" w:hAnsi="Trebuchet MS"/>
          <w:b/>
          <w:bCs/>
          <w:caps/>
          <w:vanish/>
        </w:rPr>
      </w:pPr>
      <w:bookmarkStart w:id="146" w:name="_Toc185585858"/>
      <w:bookmarkStart w:id="147" w:name="_Toc185585894"/>
      <w:bookmarkEnd w:id="146"/>
      <w:bookmarkEnd w:id="147"/>
    </w:p>
    <w:p w14:paraId="3905B9FC" w14:textId="77777777" w:rsidR="00201C0A" w:rsidRPr="00FD1ACB" w:rsidRDefault="00201C0A" w:rsidP="00201C0A">
      <w:pPr>
        <w:pStyle w:val="Sraopastraipa"/>
        <w:keepNext/>
        <w:numPr>
          <w:ilvl w:val="0"/>
          <w:numId w:val="22"/>
        </w:numPr>
        <w:tabs>
          <w:tab w:val="left" w:pos="1134"/>
        </w:tabs>
        <w:spacing w:before="240" w:after="240"/>
        <w:jc w:val="both"/>
        <w:outlineLvl w:val="0"/>
        <w:rPr>
          <w:rFonts w:ascii="Trebuchet MS" w:eastAsiaTheme="minorEastAsia" w:hAnsi="Trebuchet MS"/>
          <w:b/>
          <w:bCs/>
          <w:caps/>
          <w:vanish/>
        </w:rPr>
      </w:pPr>
      <w:bookmarkStart w:id="148" w:name="_Toc185585859"/>
      <w:bookmarkStart w:id="149" w:name="_Toc185585895"/>
      <w:bookmarkEnd w:id="148"/>
      <w:bookmarkEnd w:id="149"/>
    </w:p>
    <w:p w14:paraId="2BBCC87F" w14:textId="77777777" w:rsidR="00201C0A" w:rsidRPr="00FD1ACB" w:rsidRDefault="00201C0A" w:rsidP="00201C0A">
      <w:pPr>
        <w:pStyle w:val="Sraopastraipa"/>
        <w:keepNext/>
        <w:numPr>
          <w:ilvl w:val="0"/>
          <w:numId w:val="22"/>
        </w:numPr>
        <w:tabs>
          <w:tab w:val="left" w:pos="1134"/>
        </w:tabs>
        <w:spacing w:before="240" w:after="240"/>
        <w:jc w:val="both"/>
        <w:outlineLvl w:val="0"/>
        <w:rPr>
          <w:rFonts w:ascii="Trebuchet MS" w:eastAsiaTheme="minorEastAsia" w:hAnsi="Trebuchet MS"/>
          <w:b/>
          <w:bCs/>
          <w:caps/>
          <w:vanish/>
        </w:rPr>
      </w:pPr>
      <w:bookmarkStart w:id="150" w:name="_Toc185585860"/>
      <w:bookmarkStart w:id="151" w:name="_Toc185585896"/>
      <w:bookmarkEnd w:id="150"/>
      <w:bookmarkEnd w:id="151"/>
    </w:p>
    <w:p w14:paraId="046482B6" w14:textId="77777777" w:rsidR="00201C0A" w:rsidRPr="00FD1ACB" w:rsidRDefault="00201C0A" w:rsidP="00201C0A">
      <w:pPr>
        <w:pStyle w:val="Sraopastraipa"/>
        <w:keepNext/>
        <w:numPr>
          <w:ilvl w:val="0"/>
          <w:numId w:val="22"/>
        </w:numPr>
        <w:tabs>
          <w:tab w:val="left" w:pos="1134"/>
        </w:tabs>
        <w:spacing w:before="240" w:after="240"/>
        <w:jc w:val="both"/>
        <w:outlineLvl w:val="0"/>
        <w:rPr>
          <w:rFonts w:ascii="Trebuchet MS" w:eastAsiaTheme="minorEastAsia" w:hAnsi="Trebuchet MS"/>
          <w:b/>
          <w:bCs/>
          <w:caps/>
          <w:vanish/>
        </w:rPr>
      </w:pPr>
      <w:bookmarkStart w:id="152" w:name="_Toc185585861"/>
      <w:bookmarkStart w:id="153" w:name="_Toc185585897"/>
      <w:bookmarkEnd w:id="152"/>
      <w:bookmarkEnd w:id="153"/>
    </w:p>
    <w:p w14:paraId="1EF73A0A" w14:textId="77777777" w:rsidR="00201C0A" w:rsidRPr="00FD1ACB" w:rsidRDefault="00201C0A" w:rsidP="00201C0A">
      <w:pPr>
        <w:pStyle w:val="Sraopastraipa"/>
        <w:keepNext/>
        <w:numPr>
          <w:ilvl w:val="0"/>
          <w:numId w:val="22"/>
        </w:numPr>
        <w:tabs>
          <w:tab w:val="left" w:pos="1134"/>
        </w:tabs>
        <w:spacing w:before="240" w:after="240"/>
        <w:jc w:val="both"/>
        <w:outlineLvl w:val="0"/>
        <w:rPr>
          <w:rFonts w:ascii="Trebuchet MS" w:eastAsiaTheme="minorEastAsia" w:hAnsi="Trebuchet MS"/>
          <w:b/>
          <w:bCs/>
          <w:caps/>
          <w:vanish/>
        </w:rPr>
      </w:pPr>
      <w:bookmarkStart w:id="154" w:name="_Toc185585862"/>
      <w:bookmarkStart w:id="155" w:name="_Toc185585898"/>
      <w:bookmarkEnd w:id="154"/>
      <w:bookmarkEnd w:id="155"/>
    </w:p>
    <w:p w14:paraId="0D7A54C6" w14:textId="77777777" w:rsidR="00201C0A" w:rsidRPr="00FD1ACB" w:rsidRDefault="00201C0A" w:rsidP="00201C0A">
      <w:pPr>
        <w:pStyle w:val="Sraopastraipa"/>
        <w:keepNext/>
        <w:numPr>
          <w:ilvl w:val="0"/>
          <w:numId w:val="22"/>
        </w:numPr>
        <w:tabs>
          <w:tab w:val="left" w:pos="1134"/>
        </w:tabs>
        <w:spacing w:before="240" w:after="240"/>
        <w:jc w:val="both"/>
        <w:outlineLvl w:val="0"/>
        <w:rPr>
          <w:rFonts w:ascii="Trebuchet MS" w:eastAsiaTheme="minorEastAsia" w:hAnsi="Trebuchet MS"/>
          <w:b/>
          <w:bCs/>
          <w:caps/>
          <w:vanish/>
        </w:rPr>
      </w:pPr>
      <w:bookmarkStart w:id="156" w:name="_Toc185585863"/>
      <w:bookmarkStart w:id="157" w:name="_Toc185585899"/>
      <w:bookmarkEnd w:id="156"/>
      <w:bookmarkEnd w:id="157"/>
    </w:p>
    <w:p w14:paraId="2912D9D1" w14:textId="77777777" w:rsidR="00201C0A" w:rsidRPr="00FD1ACB" w:rsidRDefault="00201C0A" w:rsidP="00201C0A">
      <w:pPr>
        <w:pStyle w:val="Sraopastraipa"/>
        <w:keepNext/>
        <w:numPr>
          <w:ilvl w:val="0"/>
          <w:numId w:val="22"/>
        </w:numPr>
        <w:tabs>
          <w:tab w:val="left" w:pos="1134"/>
        </w:tabs>
        <w:spacing w:before="240" w:after="240"/>
        <w:jc w:val="both"/>
        <w:outlineLvl w:val="0"/>
        <w:rPr>
          <w:rFonts w:ascii="Trebuchet MS" w:eastAsiaTheme="minorEastAsia" w:hAnsi="Trebuchet MS"/>
          <w:b/>
          <w:bCs/>
          <w:caps/>
          <w:vanish/>
        </w:rPr>
      </w:pPr>
      <w:bookmarkStart w:id="158" w:name="_Toc185585864"/>
      <w:bookmarkStart w:id="159" w:name="_Toc185585900"/>
      <w:bookmarkEnd w:id="158"/>
      <w:bookmarkEnd w:id="159"/>
    </w:p>
    <w:p w14:paraId="533AEF02" w14:textId="77777777" w:rsidR="00201C0A" w:rsidRPr="00FD1ACB" w:rsidRDefault="00201C0A" w:rsidP="00201C0A">
      <w:pPr>
        <w:pStyle w:val="Sraopastraipa"/>
        <w:keepNext/>
        <w:numPr>
          <w:ilvl w:val="0"/>
          <w:numId w:val="22"/>
        </w:numPr>
        <w:tabs>
          <w:tab w:val="left" w:pos="1134"/>
        </w:tabs>
        <w:spacing w:before="240" w:after="240"/>
        <w:jc w:val="both"/>
        <w:outlineLvl w:val="0"/>
        <w:rPr>
          <w:rFonts w:ascii="Trebuchet MS" w:eastAsiaTheme="minorEastAsia" w:hAnsi="Trebuchet MS"/>
          <w:b/>
          <w:bCs/>
          <w:caps/>
          <w:vanish/>
        </w:rPr>
      </w:pPr>
      <w:bookmarkStart w:id="160" w:name="_Toc185585865"/>
      <w:bookmarkStart w:id="161" w:name="_Toc185585901"/>
      <w:bookmarkEnd w:id="160"/>
      <w:bookmarkEnd w:id="161"/>
    </w:p>
    <w:p w14:paraId="16EFEF87" w14:textId="77777777" w:rsidR="00201C0A" w:rsidRPr="00FD1ACB" w:rsidRDefault="00201C0A" w:rsidP="00201C0A">
      <w:pPr>
        <w:pStyle w:val="Sraopastraipa"/>
        <w:keepNext/>
        <w:numPr>
          <w:ilvl w:val="0"/>
          <w:numId w:val="22"/>
        </w:numPr>
        <w:tabs>
          <w:tab w:val="left" w:pos="1134"/>
        </w:tabs>
        <w:spacing w:before="240" w:after="240"/>
        <w:jc w:val="both"/>
        <w:outlineLvl w:val="0"/>
        <w:rPr>
          <w:rFonts w:ascii="Trebuchet MS" w:eastAsiaTheme="minorEastAsia" w:hAnsi="Trebuchet MS"/>
          <w:b/>
          <w:bCs/>
          <w:caps/>
          <w:vanish/>
        </w:rPr>
      </w:pPr>
      <w:bookmarkStart w:id="162" w:name="_Toc185585866"/>
      <w:bookmarkStart w:id="163" w:name="_Toc185585902"/>
      <w:bookmarkEnd w:id="162"/>
      <w:bookmarkEnd w:id="163"/>
    </w:p>
    <w:p w14:paraId="0DC4D2AE" w14:textId="77777777" w:rsidR="00201C0A" w:rsidRPr="00FD1ACB" w:rsidRDefault="00201C0A" w:rsidP="00201C0A">
      <w:pPr>
        <w:pStyle w:val="Sraopastraipa"/>
        <w:keepNext/>
        <w:numPr>
          <w:ilvl w:val="0"/>
          <w:numId w:val="22"/>
        </w:numPr>
        <w:tabs>
          <w:tab w:val="left" w:pos="1134"/>
        </w:tabs>
        <w:spacing w:before="240" w:after="240"/>
        <w:jc w:val="both"/>
        <w:outlineLvl w:val="0"/>
        <w:rPr>
          <w:rFonts w:ascii="Trebuchet MS" w:eastAsiaTheme="minorEastAsia" w:hAnsi="Trebuchet MS"/>
          <w:b/>
          <w:bCs/>
          <w:caps/>
          <w:vanish/>
        </w:rPr>
      </w:pPr>
      <w:bookmarkStart w:id="164" w:name="_Toc185585867"/>
      <w:bookmarkStart w:id="165" w:name="_Toc185585903"/>
      <w:bookmarkEnd w:id="164"/>
      <w:bookmarkEnd w:id="165"/>
    </w:p>
    <w:p w14:paraId="52D31F5F" w14:textId="77777777" w:rsidR="00201C0A" w:rsidRPr="00FD1ACB" w:rsidRDefault="00201C0A" w:rsidP="00201C0A">
      <w:pPr>
        <w:pStyle w:val="Sraopastraipa"/>
        <w:keepNext/>
        <w:numPr>
          <w:ilvl w:val="0"/>
          <w:numId w:val="22"/>
        </w:numPr>
        <w:tabs>
          <w:tab w:val="left" w:pos="1134"/>
        </w:tabs>
        <w:spacing w:before="240" w:after="240"/>
        <w:jc w:val="both"/>
        <w:outlineLvl w:val="0"/>
        <w:rPr>
          <w:rFonts w:ascii="Trebuchet MS" w:eastAsiaTheme="minorEastAsia" w:hAnsi="Trebuchet MS"/>
          <w:b/>
          <w:bCs/>
          <w:caps/>
          <w:vanish/>
        </w:rPr>
      </w:pPr>
      <w:bookmarkStart w:id="166" w:name="_Toc185585868"/>
      <w:bookmarkStart w:id="167" w:name="_Toc185585904"/>
      <w:bookmarkEnd w:id="166"/>
      <w:bookmarkEnd w:id="167"/>
    </w:p>
    <w:p w14:paraId="08676844" w14:textId="77777777" w:rsidR="00201C0A" w:rsidRPr="00FD1ACB" w:rsidRDefault="00201C0A" w:rsidP="00201C0A">
      <w:pPr>
        <w:pStyle w:val="Sraopastraipa"/>
        <w:numPr>
          <w:ilvl w:val="1"/>
          <w:numId w:val="22"/>
        </w:numPr>
        <w:spacing w:line="276" w:lineRule="auto"/>
        <w:ind w:left="792"/>
        <w:jc w:val="both"/>
        <w:rPr>
          <w:rFonts w:ascii="Trebuchet MS" w:eastAsiaTheme="minorEastAsia" w:hAnsi="Trebuchet MS"/>
          <w:b/>
          <w:bCs/>
          <w:vanish/>
        </w:rPr>
      </w:pPr>
    </w:p>
    <w:p w14:paraId="0217A9A3" w14:textId="77777777" w:rsidR="00201C0A" w:rsidRPr="00FD1ACB" w:rsidRDefault="00201C0A" w:rsidP="00201C0A">
      <w:pPr>
        <w:pStyle w:val="Sraopastraipa"/>
        <w:numPr>
          <w:ilvl w:val="1"/>
          <w:numId w:val="22"/>
        </w:numPr>
        <w:spacing w:line="276" w:lineRule="auto"/>
        <w:ind w:left="792"/>
        <w:jc w:val="both"/>
        <w:rPr>
          <w:rFonts w:ascii="Trebuchet MS" w:eastAsiaTheme="minorEastAsia" w:hAnsi="Trebuchet MS"/>
          <w:b/>
          <w:bCs/>
          <w:vanish/>
        </w:rPr>
      </w:pPr>
    </w:p>
    <w:p w14:paraId="60D376C7" w14:textId="77777777" w:rsidR="00201C0A" w:rsidRPr="00FD1ACB" w:rsidRDefault="00201C0A" w:rsidP="00201C0A">
      <w:pPr>
        <w:pStyle w:val="Sraopastraipa"/>
        <w:numPr>
          <w:ilvl w:val="1"/>
          <w:numId w:val="22"/>
        </w:numPr>
        <w:spacing w:line="276" w:lineRule="auto"/>
        <w:ind w:left="792"/>
        <w:jc w:val="both"/>
        <w:rPr>
          <w:rFonts w:ascii="Trebuchet MS" w:eastAsiaTheme="minorEastAsia" w:hAnsi="Trebuchet MS"/>
          <w:b/>
          <w:bCs/>
          <w:vanish/>
        </w:rPr>
      </w:pPr>
    </w:p>
    <w:p w14:paraId="2B80A2B6" w14:textId="77777777" w:rsidR="00201C0A" w:rsidRPr="00FD1ACB" w:rsidRDefault="00201C0A" w:rsidP="00201C0A">
      <w:pPr>
        <w:pStyle w:val="Sraopastraipa"/>
        <w:numPr>
          <w:ilvl w:val="1"/>
          <w:numId w:val="22"/>
        </w:numPr>
        <w:spacing w:line="276" w:lineRule="auto"/>
        <w:ind w:left="792"/>
        <w:jc w:val="both"/>
        <w:rPr>
          <w:rFonts w:ascii="Trebuchet MS" w:eastAsiaTheme="minorEastAsia" w:hAnsi="Trebuchet MS"/>
          <w:b/>
          <w:bCs/>
          <w:vanish/>
        </w:rPr>
      </w:pPr>
    </w:p>
    <w:p w14:paraId="00EEF89D" w14:textId="77777777" w:rsidR="00201C0A" w:rsidRPr="00FD1ACB" w:rsidRDefault="00201C0A" w:rsidP="00201C0A">
      <w:pPr>
        <w:pStyle w:val="Sraopastraipa"/>
        <w:numPr>
          <w:ilvl w:val="1"/>
          <w:numId w:val="22"/>
        </w:numPr>
        <w:spacing w:line="276" w:lineRule="auto"/>
        <w:ind w:left="792"/>
        <w:jc w:val="both"/>
        <w:rPr>
          <w:rFonts w:ascii="Trebuchet MS" w:eastAsiaTheme="minorEastAsia" w:hAnsi="Trebuchet MS"/>
          <w:b/>
          <w:bCs/>
          <w:vanish/>
        </w:rPr>
      </w:pPr>
    </w:p>
    <w:p w14:paraId="6AC44000" w14:textId="77777777" w:rsidR="00201C0A" w:rsidRPr="00FD1ACB" w:rsidRDefault="00201C0A" w:rsidP="00201C0A">
      <w:pPr>
        <w:pStyle w:val="Sraopastraipa"/>
        <w:numPr>
          <w:ilvl w:val="1"/>
          <w:numId w:val="22"/>
        </w:numPr>
        <w:spacing w:line="276" w:lineRule="auto"/>
        <w:ind w:left="792"/>
        <w:jc w:val="both"/>
        <w:rPr>
          <w:rFonts w:ascii="Trebuchet MS" w:eastAsiaTheme="minorEastAsia" w:hAnsi="Trebuchet MS"/>
          <w:b/>
          <w:bCs/>
          <w:vanish/>
        </w:rPr>
      </w:pPr>
    </w:p>
    <w:p w14:paraId="05D83D36" w14:textId="77777777" w:rsidR="00201C0A" w:rsidRPr="00FD1ACB" w:rsidRDefault="00201C0A" w:rsidP="00201C0A">
      <w:pPr>
        <w:pStyle w:val="Sraopastraipa"/>
        <w:numPr>
          <w:ilvl w:val="1"/>
          <w:numId w:val="22"/>
        </w:numPr>
        <w:spacing w:line="276" w:lineRule="auto"/>
        <w:ind w:left="792"/>
        <w:jc w:val="both"/>
        <w:rPr>
          <w:rFonts w:ascii="Trebuchet MS" w:eastAsiaTheme="minorEastAsia" w:hAnsi="Trebuchet MS"/>
          <w:b/>
          <w:bCs/>
          <w:vanish/>
        </w:rPr>
      </w:pPr>
    </w:p>
    <w:p w14:paraId="53B0ED33" w14:textId="77777777" w:rsidR="00201C0A" w:rsidRPr="00FD1ACB" w:rsidRDefault="00201C0A" w:rsidP="00201C0A">
      <w:pPr>
        <w:pStyle w:val="Sraopastraipa"/>
        <w:numPr>
          <w:ilvl w:val="1"/>
          <w:numId w:val="22"/>
        </w:numPr>
        <w:spacing w:line="276" w:lineRule="auto"/>
        <w:ind w:left="792"/>
        <w:jc w:val="both"/>
        <w:rPr>
          <w:rFonts w:ascii="Trebuchet MS" w:eastAsiaTheme="minorEastAsia" w:hAnsi="Trebuchet MS"/>
          <w:b/>
          <w:bCs/>
          <w:vanish/>
        </w:rPr>
      </w:pPr>
    </w:p>
    <w:p w14:paraId="45889A4A" w14:textId="77777777" w:rsidR="00201C0A" w:rsidRPr="00FD1ACB" w:rsidRDefault="00201C0A" w:rsidP="00201C0A">
      <w:pPr>
        <w:pStyle w:val="Sraopastraipa"/>
        <w:numPr>
          <w:ilvl w:val="1"/>
          <w:numId w:val="22"/>
        </w:numPr>
        <w:spacing w:line="276" w:lineRule="auto"/>
        <w:ind w:left="792"/>
        <w:jc w:val="both"/>
        <w:rPr>
          <w:rFonts w:ascii="Trebuchet MS" w:eastAsiaTheme="minorEastAsia" w:hAnsi="Trebuchet MS"/>
          <w:b/>
          <w:bCs/>
          <w:vanish/>
        </w:rPr>
      </w:pPr>
    </w:p>
    <w:p w14:paraId="2493DDC7" w14:textId="77777777" w:rsidR="00201C0A" w:rsidRPr="00FD1ACB" w:rsidRDefault="00201C0A" w:rsidP="00201C0A">
      <w:pPr>
        <w:pStyle w:val="Sraopastraipa"/>
        <w:numPr>
          <w:ilvl w:val="1"/>
          <w:numId w:val="22"/>
        </w:numPr>
        <w:spacing w:line="276" w:lineRule="auto"/>
        <w:ind w:left="792"/>
        <w:jc w:val="both"/>
        <w:rPr>
          <w:rFonts w:ascii="Trebuchet MS" w:eastAsiaTheme="minorEastAsia" w:hAnsi="Trebuchet MS"/>
          <w:b/>
          <w:bCs/>
          <w:vanish/>
        </w:rPr>
      </w:pPr>
    </w:p>
    <w:p w14:paraId="57AFED6A" w14:textId="77777777" w:rsidR="00201C0A" w:rsidRPr="00FD1ACB" w:rsidRDefault="00201C0A" w:rsidP="00201C0A">
      <w:pPr>
        <w:pStyle w:val="Sraopastraipa"/>
        <w:numPr>
          <w:ilvl w:val="1"/>
          <w:numId w:val="22"/>
        </w:numPr>
        <w:spacing w:line="276" w:lineRule="auto"/>
        <w:ind w:left="792"/>
        <w:jc w:val="both"/>
        <w:rPr>
          <w:rFonts w:ascii="Trebuchet MS" w:eastAsiaTheme="minorEastAsia" w:hAnsi="Trebuchet MS"/>
          <w:b/>
          <w:bCs/>
          <w:vanish/>
        </w:rPr>
      </w:pPr>
    </w:p>
    <w:p w14:paraId="1333D859" w14:textId="77777777" w:rsidR="00201C0A" w:rsidRPr="00FD1ACB" w:rsidRDefault="00201C0A" w:rsidP="00201C0A">
      <w:pPr>
        <w:pStyle w:val="Sraopastraipa"/>
        <w:numPr>
          <w:ilvl w:val="1"/>
          <w:numId w:val="22"/>
        </w:numPr>
        <w:spacing w:line="276" w:lineRule="auto"/>
        <w:ind w:left="792"/>
        <w:jc w:val="both"/>
        <w:rPr>
          <w:rFonts w:ascii="Trebuchet MS" w:eastAsiaTheme="minorEastAsia" w:hAnsi="Trebuchet MS"/>
          <w:b/>
          <w:bCs/>
          <w:vanish/>
        </w:rPr>
      </w:pPr>
    </w:p>
    <w:p w14:paraId="46FF83D5" w14:textId="77777777" w:rsidR="00201C0A" w:rsidRPr="00FD1ACB" w:rsidRDefault="00201C0A" w:rsidP="00201C0A">
      <w:pPr>
        <w:pStyle w:val="Sraopastraipa"/>
        <w:numPr>
          <w:ilvl w:val="1"/>
          <w:numId w:val="22"/>
        </w:numPr>
        <w:spacing w:line="276" w:lineRule="auto"/>
        <w:ind w:left="792"/>
        <w:jc w:val="both"/>
        <w:rPr>
          <w:rFonts w:ascii="Trebuchet MS" w:eastAsiaTheme="minorEastAsia" w:hAnsi="Trebuchet MS"/>
          <w:b/>
          <w:bCs/>
          <w:vanish/>
        </w:rPr>
      </w:pPr>
    </w:p>
    <w:p w14:paraId="53715061" w14:textId="77777777" w:rsidR="00201C0A" w:rsidRPr="00FD1ACB" w:rsidRDefault="00201C0A" w:rsidP="00201C0A">
      <w:pPr>
        <w:pStyle w:val="Sraopastraipa"/>
        <w:numPr>
          <w:ilvl w:val="1"/>
          <w:numId w:val="22"/>
        </w:numPr>
        <w:spacing w:line="276" w:lineRule="auto"/>
        <w:ind w:left="792"/>
        <w:jc w:val="both"/>
        <w:rPr>
          <w:rFonts w:ascii="Trebuchet MS" w:eastAsiaTheme="minorEastAsia" w:hAnsi="Trebuchet MS"/>
          <w:b/>
          <w:bCs/>
          <w:vanish/>
        </w:rPr>
      </w:pPr>
    </w:p>
    <w:p w14:paraId="3D257673" w14:textId="77777777" w:rsidR="00201C0A" w:rsidRPr="00FD1ACB" w:rsidRDefault="00201C0A" w:rsidP="00201C0A">
      <w:pPr>
        <w:pStyle w:val="Sraopastraipa"/>
        <w:numPr>
          <w:ilvl w:val="1"/>
          <w:numId w:val="22"/>
        </w:numPr>
        <w:spacing w:line="276" w:lineRule="auto"/>
        <w:ind w:left="792"/>
        <w:jc w:val="both"/>
        <w:rPr>
          <w:rFonts w:ascii="Trebuchet MS" w:eastAsiaTheme="minorEastAsia" w:hAnsi="Trebuchet MS"/>
          <w:b/>
          <w:bCs/>
          <w:vanish/>
        </w:rPr>
      </w:pPr>
    </w:p>
    <w:p w14:paraId="613DF21E" w14:textId="77777777" w:rsidR="00201C0A" w:rsidRPr="00FD1ACB" w:rsidRDefault="00201C0A" w:rsidP="00201C0A">
      <w:pPr>
        <w:pStyle w:val="Sraopastraipa"/>
        <w:numPr>
          <w:ilvl w:val="1"/>
          <w:numId w:val="22"/>
        </w:numPr>
        <w:spacing w:line="276" w:lineRule="auto"/>
        <w:ind w:left="792"/>
        <w:jc w:val="both"/>
        <w:rPr>
          <w:rFonts w:ascii="Trebuchet MS" w:eastAsiaTheme="minorEastAsia" w:hAnsi="Trebuchet MS"/>
          <w:b/>
          <w:bCs/>
          <w:vanish/>
        </w:rPr>
      </w:pPr>
    </w:p>
    <w:p w14:paraId="207E48A9" w14:textId="77777777" w:rsidR="00201C0A" w:rsidRPr="00073B98" w:rsidRDefault="00201C0A" w:rsidP="00A2328D">
      <w:pPr>
        <w:pStyle w:val="Stilius14"/>
      </w:pPr>
      <w:r w:rsidRPr="00073B98">
        <w:t xml:space="preserve">Projektuojamos apsaugos sistemos turi siųsti ir priimti informaciją esamu 802.3 </w:t>
      </w:r>
      <w:proofErr w:type="spellStart"/>
      <w:r w:rsidRPr="00073B98">
        <w:t>Ethernet</w:t>
      </w:r>
      <w:proofErr w:type="spellEnd"/>
      <w:r w:rsidRPr="00073B98">
        <w:t xml:space="preserve"> LAN, IP </w:t>
      </w:r>
      <w:proofErr w:type="spellStart"/>
      <w:r w:rsidRPr="00073B98">
        <w:t>maršrutizuojamu</w:t>
      </w:r>
      <w:proofErr w:type="spellEnd"/>
      <w:r w:rsidRPr="00073B98">
        <w:t xml:space="preserve">, MPLS-VPN duomenų tinklu, naudojant TCP </w:t>
      </w:r>
      <w:proofErr w:type="spellStart"/>
      <w:r w:rsidRPr="00073B98">
        <w:t>multicast</w:t>
      </w:r>
      <w:proofErr w:type="spellEnd"/>
      <w:r w:rsidRPr="00073B98">
        <w:t xml:space="preserve">, </w:t>
      </w:r>
      <w:proofErr w:type="spellStart"/>
      <w:r w:rsidRPr="00073B98">
        <w:t>unicast</w:t>
      </w:r>
      <w:proofErr w:type="spellEnd"/>
      <w:r w:rsidRPr="00073B98">
        <w:t xml:space="preserve"> UDP duomenų pristatymo protokolus. Tinklo konfigūravimo ir papildymo aktyviąją telekomunikacinę įrangą, kuri turi atitikti standartinius techninius reikalavimus (</w:t>
      </w:r>
      <w:hyperlink r:id="rId22" w:history="1">
        <w:r w:rsidRPr="00073B98">
          <w:t>www.litgrid.eu</w:t>
        </w:r>
      </w:hyperlink>
      <w:r w:rsidRPr="00073B98">
        <w:t xml:space="preserve"> &gt; Tinklo plėtra &gt; Standartiniai techniniai reikalavimai &gt; Telekomunikacija &gt; Pramoniniams duomenų tinklo komutatoriams).</w:t>
      </w:r>
    </w:p>
    <w:p w14:paraId="27B6341E" w14:textId="77777777" w:rsidR="00201C0A" w:rsidRPr="00073B98" w:rsidRDefault="00201C0A" w:rsidP="00A2328D">
      <w:pPr>
        <w:pStyle w:val="Stilius14"/>
      </w:pPr>
      <w:r w:rsidRPr="00073B98">
        <w:t>Turi būti suprojektuotas atskiras apsaugos sistemų duomenų perdavimo tinklas ir pajungimas į esamą duomenų perdavimo tinklo infrastruktūrą.</w:t>
      </w:r>
    </w:p>
    <w:p w14:paraId="13FA29A2" w14:textId="77777777" w:rsidR="00201C0A" w:rsidRPr="00073B98" w:rsidRDefault="00201C0A" w:rsidP="00A2328D">
      <w:pPr>
        <w:pStyle w:val="Stilius14"/>
      </w:pPr>
      <w:r w:rsidRPr="00073B98">
        <w:t>Projektuojami potinkliai su parametrais reikalingais apsaugos sistemų kokybiškam funkcionavimui.</w:t>
      </w:r>
    </w:p>
    <w:p w14:paraId="7F1BF14E" w14:textId="77777777" w:rsidR="00201C0A" w:rsidRPr="00073B98" w:rsidRDefault="00201C0A" w:rsidP="00A2328D">
      <w:pPr>
        <w:pStyle w:val="Stilius14"/>
      </w:pPr>
      <w:r w:rsidRPr="00073B98">
        <w:t>Projektuojami testai ryšio kanalų projektinių parametrų įvertinimui.</w:t>
      </w:r>
    </w:p>
    <w:p w14:paraId="6E054C26" w14:textId="77777777" w:rsidR="00201C0A" w:rsidRPr="00073B98" w:rsidRDefault="00201C0A" w:rsidP="00A2328D">
      <w:pPr>
        <w:pStyle w:val="Stilius14"/>
      </w:pPr>
      <w:r w:rsidRPr="00073B98">
        <w:t>Projektuojami įrenginiai turi būti suderinami su atvaizdavimo ir valdymo priemonėmis apsaugos postuose bei duomenų saugyklų formatu duomenų centruose.</w:t>
      </w:r>
    </w:p>
    <w:p w14:paraId="5C472FBC" w14:textId="77777777" w:rsidR="00201C0A" w:rsidRPr="00073B98" w:rsidRDefault="00201C0A" w:rsidP="00A2328D">
      <w:pPr>
        <w:pStyle w:val="Stilius14"/>
      </w:pPr>
      <w:r w:rsidRPr="00073B98">
        <w:t>Jeigu esamų atvaizdavimo ir valdymo priemonių panaudojimas jau neįmanomas arba jas naudojant negalima pasiekti reikalaujamų parametrų, būtina numatyti jų plėtimo priemones.</w:t>
      </w:r>
    </w:p>
    <w:p w14:paraId="31FF28B9" w14:textId="77777777" w:rsidR="00201C0A" w:rsidRPr="00073B98" w:rsidRDefault="00201C0A" w:rsidP="00A2328D">
      <w:pPr>
        <w:pStyle w:val="Stilius14"/>
      </w:pPr>
      <w:r w:rsidRPr="00073B98">
        <w:t>Turi būti numatytos sistemos nuotolinio administravimo priemonės.</w:t>
      </w:r>
    </w:p>
    <w:p w14:paraId="24CA0A7D" w14:textId="77777777" w:rsidR="00201C0A" w:rsidRPr="00073B98" w:rsidRDefault="00201C0A" w:rsidP="00A2328D">
      <w:pPr>
        <w:pStyle w:val="Stilius14"/>
      </w:pPr>
      <w:r w:rsidRPr="00073B98">
        <w:t xml:space="preserve">Objekte (ryšių patalpoje) suprojektuoti naują spintą apsaugos sistemoms, įskaitant jų elektros maitinimą. Spinta turi atitikti standartinius techninius reikalavimus telekomunikacijų </w:t>
      </w:r>
      <w:r w:rsidRPr="00073B98">
        <w:lastRenderedPageBreak/>
        <w:t>vidaus spintoms (www.litgrid.eu &gt; Tinklo plėtra &gt; Standartiniai techniniai reikalavimai &gt; Telekomunikacijos).</w:t>
      </w:r>
    </w:p>
    <w:p w14:paraId="7601299C" w14:textId="77777777" w:rsidR="00201C0A" w:rsidRPr="00073B98" w:rsidRDefault="00201C0A" w:rsidP="00A2328D">
      <w:pPr>
        <w:pStyle w:val="Stilius14"/>
      </w:pPr>
      <w:r w:rsidRPr="00073B98">
        <w:t>Spintos viduje turi būti sužymėti automatinių jungiklių „darbinės“ būsenos, kuriose būtų matomą automatas įjungtas/išjungtas.</w:t>
      </w:r>
    </w:p>
    <w:p w14:paraId="25A63B76" w14:textId="77777777" w:rsidR="00201C0A" w:rsidRPr="00073B98" w:rsidRDefault="00201C0A" w:rsidP="00A2328D">
      <w:pPr>
        <w:pStyle w:val="Stilius14"/>
      </w:pPr>
      <w:r w:rsidRPr="00073B98">
        <w:t>Spintos viduje turi būti pakabinta el. maitinimo schema.</w:t>
      </w:r>
    </w:p>
    <w:p w14:paraId="7543E605" w14:textId="77777777" w:rsidR="00201C0A" w:rsidRPr="00073B98" w:rsidRDefault="00201C0A" w:rsidP="00A2328D">
      <w:pPr>
        <w:pStyle w:val="Stilius14"/>
      </w:pPr>
      <w:r w:rsidRPr="00073B98">
        <w:t>Spintose turi būti suprojektuotas ir sumontuotas rezervinis maitinimo šaltinis užtikrinantis visos vaizdo stebėjimo sistemos montuojamos įrangos maitinimą dingus elektros įvadui, ne trumpiau kaip 4 val. Turi būti pateikti tai įrodantys skaičiavimai.</w:t>
      </w:r>
    </w:p>
    <w:p w14:paraId="48DC4AF2" w14:textId="77777777" w:rsidR="00201C0A" w:rsidRPr="00073B98" w:rsidRDefault="00201C0A" w:rsidP="00A2328D">
      <w:pPr>
        <w:pStyle w:val="Stilius14"/>
      </w:pPr>
      <w:r w:rsidRPr="00073B98">
        <w:t xml:space="preserve">UPS turi būti </w:t>
      </w:r>
      <w:proofErr w:type="spellStart"/>
      <w:r w:rsidRPr="00073B98">
        <w:t>monitorinamas</w:t>
      </w:r>
      <w:proofErr w:type="spellEnd"/>
      <w:r w:rsidRPr="00073B98">
        <w:t>, gedimo ar kiti signalai turi būti perduodami (SNMP protokolu) į Užsakovo naudojama apsauginę signalizacijos sistemą.</w:t>
      </w:r>
    </w:p>
    <w:p w14:paraId="46340CF1" w14:textId="77777777" w:rsidR="00201C0A" w:rsidRPr="00073B98" w:rsidRDefault="00201C0A" w:rsidP="00A2328D">
      <w:pPr>
        <w:pStyle w:val="Stilius14"/>
      </w:pPr>
      <w:r w:rsidRPr="00073B98">
        <w:t>Komutatoriai ir visi priedai projektuojami/specifikuojami ir derinami telekomunikaci</w:t>
      </w:r>
      <w:r>
        <w:t>jų</w:t>
      </w:r>
      <w:r w:rsidRPr="00073B98">
        <w:t xml:space="preserve"> dalyje.</w:t>
      </w:r>
    </w:p>
    <w:p w14:paraId="55E14A06" w14:textId="77777777" w:rsidR="00201C0A" w:rsidRPr="00A304CE" w:rsidRDefault="00201C0A" w:rsidP="00A2328D">
      <w:pPr>
        <w:pStyle w:val="Stilius13"/>
        <w:rPr>
          <w:b/>
          <w:bCs w:val="0"/>
        </w:rPr>
      </w:pPr>
      <w:bookmarkStart w:id="168" w:name="_Toc185585905"/>
      <w:r w:rsidRPr="00A304CE">
        <w:t>Įeigos kontrolės sistema</w:t>
      </w:r>
      <w:bookmarkEnd w:id="168"/>
    </w:p>
    <w:p w14:paraId="3EE1A52B" w14:textId="77777777" w:rsidR="00201C0A" w:rsidRPr="00073B98" w:rsidRDefault="00201C0A" w:rsidP="00A2328D">
      <w:pPr>
        <w:pStyle w:val="Stilius14"/>
      </w:pPr>
      <w:r w:rsidRPr="00073B98">
        <w:t>Įeigos kontrolės sistema skirta patekimui saugomą teritoriją pro vartelius ir į valdymo pulto patalpas ir kitus objekte esančius pastatus patenkančių asmenų kontrolei ir identifikavimui, naudojant nuotolines įeigos kontrolės korteles.</w:t>
      </w:r>
    </w:p>
    <w:p w14:paraId="718A260E" w14:textId="554F1CBB" w:rsidR="00201C0A" w:rsidRPr="00073B98" w:rsidRDefault="00201C0A" w:rsidP="00605B21">
      <w:pPr>
        <w:pStyle w:val="Stilius14"/>
        <w:keepLines/>
      </w:pPr>
      <w:r w:rsidRPr="00073B98">
        <w:t xml:space="preserve">Asmenų patekimo į 2 apsaugos lygio objektus kontrolei turi būti diegiama „ONLINE“ tipo įeigos kontrolės sistema, kurios valdikliai būtų prijungti prie bendro įeigos kontrolės serverio </w:t>
      </w:r>
      <w:r w:rsidRPr="00BB7344">
        <w:t xml:space="preserve">esančio duomenų centre, centriniame biure. Reikalavimai įeigos kontrolės valdikliui pateikti </w:t>
      </w:r>
      <w:r w:rsidR="00BB7344" w:rsidRPr="00BB7344">
        <w:t>(92)</w:t>
      </w:r>
      <w:r w:rsidRPr="00BB7344">
        <w:t xml:space="preserve"> Priede.</w:t>
      </w:r>
    </w:p>
    <w:p w14:paraId="5BE2D335" w14:textId="77777777" w:rsidR="00201C0A" w:rsidRPr="00073B98" w:rsidRDefault="00201C0A" w:rsidP="00A2328D">
      <w:pPr>
        <w:pStyle w:val="Stilius14"/>
      </w:pPr>
      <w:r w:rsidRPr="00073B98">
        <w:t>Įeigos kontrolės valdiklių akumuliatoriai ir maitinimo šaltiniai turi būti suprojektuoti (pateikti skaičiavimai) to paties gamintojo ir sumontuoti tokie, kurie užtikrintų autonomišką veikimą dingus pagrindinei maitinimo įtampai 4 val. budėjimo režime.</w:t>
      </w:r>
    </w:p>
    <w:p w14:paraId="27CD764A" w14:textId="77777777" w:rsidR="00201C0A" w:rsidRPr="00073B98" w:rsidRDefault="00201C0A" w:rsidP="00A2328D">
      <w:pPr>
        <w:pStyle w:val="Stilius14"/>
      </w:pPr>
      <w:r w:rsidRPr="00073B98">
        <w:t>Visuose 2 saugos lygio objektuose turi būti naudojama tokia pati įeigos kontrolės sistema kokia naudojama Litgrid AB centriniame biure ir būti tos sistemos plėtiniu.</w:t>
      </w:r>
    </w:p>
    <w:p w14:paraId="103FCD27" w14:textId="77777777" w:rsidR="00201C0A" w:rsidRPr="00073B98" w:rsidRDefault="00201C0A" w:rsidP="00A2328D">
      <w:pPr>
        <w:pStyle w:val="Stilius14"/>
      </w:pPr>
      <w:r w:rsidRPr="00073B98">
        <w:t xml:space="preserve">Turi būti projektuojama dvipusė įeigos kontrolės sistema su </w:t>
      </w:r>
      <w:proofErr w:type="spellStart"/>
      <w:r w:rsidRPr="00073B98">
        <w:t>antipass</w:t>
      </w:r>
      <w:proofErr w:type="spellEnd"/>
      <w:r w:rsidRPr="00073B98">
        <w:t xml:space="preserve"> </w:t>
      </w:r>
      <w:proofErr w:type="spellStart"/>
      <w:r w:rsidRPr="00073B98">
        <w:t>back</w:t>
      </w:r>
      <w:proofErr w:type="spellEnd"/>
      <w:r w:rsidRPr="00073B98">
        <w:t xml:space="preserve"> funkcija.</w:t>
      </w:r>
    </w:p>
    <w:p w14:paraId="7AAE0397" w14:textId="77777777" w:rsidR="00201C0A" w:rsidRPr="00073B98" w:rsidRDefault="00201C0A" w:rsidP="00A2328D">
      <w:pPr>
        <w:pStyle w:val="Stilius14"/>
      </w:pPr>
      <w:r w:rsidRPr="00073B98">
        <w:t>Sistemos valdymui naudojami kortelių skaitytuvai, kurie montuojami:</w:t>
      </w:r>
    </w:p>
    <w:p w14:paraId="00CCC16E" w14:textId="77777777" w:rsidR="00201C0A" w:rsidRPr="00073B98" w:rsidRDefault="00201C0A" w:rsidP="00A2328D">
      <w:pPr>
        <w:pStyle w:val="Stilius14"/>
        <w:rPr>
          <w:rFonts w:eastAsiaTheme="minorEastAsia"/>
        </w:rPr>
      </w:pPr>
      <w:r w:rsidRPr="00073B98">
        <w:t xml:space="preserve"> </w:t>
      </w:r>
      <w:r w:rsidRPr="00073B98">
        <w:rPr>
          <w:rFonts w:eastAsiaTheme="minorEastAsia"/>
        </w:rPr>
        <w:t>Valdymo pultų išorėje/viduje prie kiekvienų įėjimo/išėjimo durų.</w:t>
      </w:r>
    </w:p>
    <w:p w14:paraId="4A2538F4" w14:textId="77777777" w:rsidR="00201C0A" w:rsidRPr="00073B98" w:rsidRDefault="00201C0A" w:rsidP="00A2328D">
      <w:pPr>
        <w:pStyle w:val="Stilius14"/>
      </w:pPr>
      <w:r w:rsidRPr="00073B98">
        <w:t xml:space="preserve">Prie kiekvienų vartelių išorėje/viduje. </w:t>
      </w:r>
    </w:p>
    <w:p w14:paraId="1106D7FD" w14:textId="4D3BF6ED" w:rsidR="00201C0A" w:rsidRPr="00073B98" w:rsidRDefault="00201C0A" w:rsidP="00A2328D">
      <w:pPr>
        <w:pStyle w:val="Stilius14"/>
      </w:pPr>
      <w:r w:rsidRPr="00073B98">
        <w:t xml:space="preserve">Reikalavimai kortelių skaitytuvui </w:t>
      </w:r>
      <w:r w:rsidRPr="00BB7344">
        <w:t xml:space="preserve">pateikti </w:t>
      </w:r>
      <w:r w:rsidR="00BB7344" w:rsidRPr="00BB7344">
        <w:t>(93)</w:t>
      </w:r>
      <w:r w:rsidRPr="00BB7344">
        <w:t xml:space="preserve"> Priede.</w:t>
      </w:r>
    </w:p>
    <w:p w14:paraId="4E98C0B4" w14:textId="77777777" w:rsidR="00201C0A" w:rsidRPr="00073B98" w:rsidRDefault="00201C0A" w:rsidP="00A2328D">
      <w:pPr>
        <w:pStyle w:val="Stilius14"/>
      </w:pPr>
      <w:r w:rsidRPr="00073B98">
        <w:t>Duryse ir varteliuose su įeigos kontrole montuojamos elektromechaninės spynos su spynų būsenos indikacijomis – durų/vartelių padėtis (atidaryta, uždaryta), spynos padėtis (užrakinta, atrakinta).</w:t>
      </w:r>
    </w:p>
    <w:p w14:paraId="55259148" w14:textId="77777777" w:rsidR="00201C0A" w:rsidRPr="00073B98" w:rsidRDefault="00201C0A" w:rsidP="00A2328D">
      <w:pPr>
        <w:pStyle w:val="Stilius14"/>
      </w:pPr>
      <w:r w:rsidRPr="00073B98">
        <w:t>Reikalavimai elektromechaninėms spynoms duryse ir varteliuose:</w:t>
      </w:r>
    </w:p>
    <w:p w14:paraId="1D435378" w14:textId="77777777" w:rsidR="00201C0A" w:rsidRPr="00F14C20" w:rsidRDefault="00201C0A" w:rsidP="00201C0A">
      <w:pPr>
        <w:pStyle w:val="Sraopastraipa"/>
        <w:numPr>
          <w:ilvl w:val="0"/>
          <w:numId w:val="23"/>
        </w:numPr>
        <w:spacing w:line="276" w:lineRule="auto"/>
        <w:jc w:val="both"/>
        <w:rPr>
          <w:rFonts w:ascii="Trebuchet MS" w:eastAsiaTheme="minorEastAsia" w:hAnsi="Trebuchet MS"/>
          <w:vanish/>
          <w:highlight w:val="magenta"/>
        </w:rPr>
      </w:pPr>
    </w:p>
    <w:p w14:paraId="3AE5F40B" w14:textId="77777777" w:rsidR="00201C0A" w:rsidRPr="00F14C20" w:rsidRDefault="00201C0A" w:rsidP="00201C0A">
      <w:pPr>
        <w:pStyle w:val="Sraopastraipa"/>
        <w:numPr>
          <w:ilvl w:val="0"/>
          <w:numId w:val="23"/>
        </w:numPr>
        <w:spacing w:line="276" w:lineRule="auto"/>
        <w:jc w:val="both"/>
        <w:rPr>
          <w:rFonts w:ascii="Trebuchet MS" w:eastAsiaTheme="minorEastAsia" w:hAnsi="Trebuchet MS"/>
          <w:vanish/>
          <w:highlight w:val="magenta"/>
        </w:rPr>
      </w:pPr>
    </w:p>
    <w:p w14:paraId="22D00E7C" w14:textId="77777777" w:rsidR="00201C0A" w:rsidRPr="00F14C20" w:rsidRDefault="00201C0A" w:rsidP="00201C0A">
      <w:pPr>
        <w:pStyle w:val="Sraopastraipa"/>
        <w:numPr>
          <w:ilvl w:val="0"/>
          <w:numId w:val="23"/>
        </w:numPr>
        <w:spacing w:line="276" w:lineRule="auto"/>
        <w:jc w:val="both"/>
        <w:rPr>
          <w:rFonts w:ascii="Trebuchet MS" w:eastAsiaTheme="minorEastAsia" w:hAnsi="Trebuchet MS"/>
          <w:vanish/>
          <w:highlight w:val="magenta"/>
        </w:rPr>
      </w:pPr>
    </w:p>
    <w:p w14:paraId="22C85F46" w14:textId="77777777" w:rsidR="00201C0A" w:rsidRPr="00F14C20" w:rsidRDefault="00201C0A" w:rsidP="00201C0A">
      <w:pPr>
        <w:pStyle w:val="Sraopastraipa"/>
        <w:numPr>
          <w:ilvl w:val="0"/>
          <w:numId w:val="23"/>
        </w:numPr>
        <w:spacing w:line="276" w:lineRule="auto"/>
        <w:jc w:val="both"/>
        <w:rPr>
          <w:rFonts w:ascii="Trebuchet MS" w:eastAsiaTheme="minorEastAsia" w:hAnsi="Trebuchet MS"/>
          <w:vanish/>
          <w:highlight w:val="magenta"/>
        </w:rPr>
      </w:pPr>
    </w:p>
    <w:p w14:paraId="7BFBCB0E" w14:textId="77777777" w:rsidR="00201C0A" w:rsidRPr="00F14C20" w:rsidRDefault="00201C0A" w:rsidP="00201C0A">
      <w:pPr>
        <w:pStyle w:val="Sraopastraipa"/>
        <w:numPr>
          <w:ilvl w:val="0"/>
          <w:numId w:val="23"/>
        </w:numPr>
        <w:spacing w:line="276" w:lineRule="auto"/>
        <w:jc w:val="both"/>
        <w:rPr>
          <w:rFonts w:ascii="Trebuchet MS" w:eastAsiaTheme="minorEastAsia" w:hAnsi="Trebuchet MS"/>
          <w:vanish/>
          <w:highlight w:val="magenta"/>
        </w:rPr>
      </w:pPr>
    </w:p>
    <w:p w14:paraId="05A9D4FF" w14:textId="77777777" w:rsidR="00201C0A" w:rsidRPr="00F14C20" w:rsidRDefault="00201C0A" w:rsidP="00201C0A">
      <w:pPr>
        <w:pStyle w:val="Sraopastraipa"/>
        <w:numPr>
          <w:ilvl w:val="0"/>
          <w:numId w:val="23"/>
        </w:numPr>
        <w:spacing w:line="276" w:lineRule="auto"/>
        <w:jc w:val="both"/>
        <w:rPr>
          <w:rFonts w:ascii="Trebuchet MS" w:eastAsiaTheme="minorEastAsia" w:hAnsi="Trebuchet MS"/>
          <w:vanish/>
          <w:highlight w:val="magenta"/>
        </w:rPr>
      </w:pPr>
    </w:p>
    <w:p w14:paraId="5F5CE651" w14:textId="77777777" w:rsidR="00201C0A" w:rsidRPr="00F14C20" w:rsidRDefault="00201C0A" w:rsidP="00201C0A">
      <w:pPr>
        <w:pStyle w:val="Sraopastraipa"/>
        <w:numPr>
          <w:ilvl w:val="0"/>
          <w:numId w:val="23"/>
        </w:numPr>
        <w:spacing w:line="276" w:lineRule="auto"/>
        <w:jc w:val="both"/>
        <w:rPr>
          <w:rFonts w:ascii="Trebuchet MS" w:eastAsiaTheme="minorEastAsia" w:hAnsi="Trebuchet MS"/>
          <w:vanish/>
          <w:highlight w:val="magenta"/>
        </w:rPr>
      </w:pPr>
    </w:p>
    <w:p w14:paraId="09FCADA9" w14:textId="77777777" w:rsidR="00201C0A" w:rsidRPr="00F14C20" w:rsidRDefault="00201C0A" w:rsidP="00201C0A">
      <w:pPr>
        <w:pStyle w:val="Sraopastraipa"/>
        <w:numPr>
          <w:ilvl w:val="0"/>
          <w:numId w:val="23"/>
        </w:numPr>
        <w:spacing w:line="276" w:lineRule="auto"/>
        <w:jc w:val="both"/>
        <w:rPr>
          <w:rFonts w:ascii="Trebuchet MS" w:eastAsiaTheme="minorEastAsia" w:hAnsi="Trebuchet MS"/>
          <w:vanish/>
          <w:highlight w:val="magenta"/>
        </w:rPr>
      </w:pPr>
    </w:p>
    <w:p w14:paraId="3D9EE604" w14:textId="77777777" w:rsidR="00201C0A" w:rsidRPr="00F14C20" w:rsidRDefault="00201C0A" w:rsidP="00201C0A">
      <w:pPr>
        <w:pStyle w:val="Sraopastraipa"/>
        <w:numPr>
          <w:ilvl w:val="0"/>
          <w:numId w:val="23"/>
        </w:numPr>
        <w:spacing w:line="276" w:lineRule="auto"/>
        <w:jc w:val="both"/>
        <w:rPr>
          <w:rFonts w:ascii="Trebuchet MS" w:eastAsiaTheme="minorEastAsia" w:hAnsi="Trebuchet MS"/>
          <w:vanish/>
          <w:highlight w:val="magenta"/>
        </w:rPr>
      </w:pPr>
    </w:p>
    <w:p w14:paraId="13EAF515" w14:textId="77777777" w:rsidR="00201C0A" w:rsidRPr="00F14C20" w:rsidRDefault="00201C0A" w:rsidP="00201C0A">
      <w:pPr>
        <w:pStyle w:val="Sraopastraipa"/>
        <w:numPr>
          <w:ilvl w:val="0"/>
          <w:numId w:val="23"/>
        </w:numPr>
        <w:spacing w:line="276" w:lineRule="auto"/>
        <w:jc w:val="both"/>
        <w:rPr>
          <w:rFonts w:ascii="Trebuchet MS" w:eastAsiaTheme="minorEastAsia" w:hAnsi="Trebuchet MS"/>
          <w:vanish/>
          <w:highlight w:val="magenta"/>
        </w:rPr>
      </w:pPr>
    </w:p>
    <w:p w14:paraId="37C8E100" w14:textId="77777777" w:rsidR="00201C0A" w:rsidRPr="00F14C20" w:rsidRDefault="00201C0A" w:rsidP="00201C0A">
      <w:pPr>
        <w:pStyle w:val="Sraopastraipa"/>
        <w:numPr>
          <w:ilvl w:val="0"/>
          <w:numId w:val="23"/>
        </w:numPr>
        <w:spacing w:line="276" w:lineRule="auto"/>
        <w:jc w:val="both"/>
        <w:rPr>
          <w:rFonts w:ascii="Trebuchet MS" w:eastAsiaTheme="minorEastAsia" w:hAnsi="Trebuchet MS"/>
          <w:vanish/>
          <w:highlight w:val="magenta"/>
        </w:rPr>
      </w:pPr>
    </w:p>
    <w:p w14:paraId="306C8395" w14:textId="77777777" w:rsidR="00201C0A" w:rsidRPr="00F14C20" w:rsidRDefault="00201C0A" w:rsidP="00201C0A">
      <w:pPr>
        <w:pStyle w:val="Sraopastraipa"/>
        <w:numPr>
          <w:ilvl w:val="0"/>
          <w:numId w:val="23"/>
        </w:numPr>
        <w:spacing w:line="276" w:lineRule="auto"/>
        <w:jc w:val="both"/>
        <w:rPr>
          <w:rFonts w:ascii="Trebuchet MS" w:eastAsiaTheme="minorEastAsia" w:hAnsi="Trebuchet MS"/>
          <w:vanish/>
          <w:highlight w:val="magenta"/>
        </w:rPr>
      </w:pPr>
    </w:p>
    <w:p w14:paraId="4E00C903" w14:textId="77777777" w:rsidR="00201C0A" w:rsidRPr="00F14C20" w:rsidRDefault="00201C0A" w:rsidP="00201C0A">
      <w:pPr>
        <w:pStyle w:val="Sraopastraipa"/>
        <w:numPr>
          <w:ilvl w:val="1"/>
          <w:numId w:val="23"/>
        </w:numPr>
        <w:spacing w:line="276" w:lineRule="auto"/>
        <w:jc w:val="both"/>
        <w:rPr>
          <w:rFonts w:ascii="Trebuchet MS" w:eastAsiaTheme="minorEastAsia" w:hAnsi="Trebuchet MS"/>
          <w:vanish/>
          <w:highlight w:val="magenta"/>
        </w:rPr>
      </w:pPr>
    </w:p>
    <w:p w14:paraId="0F2C68C9" w14:textId="77777777" w:rsidR="00201C0A" w:rsidRPr="00F14C20" w:rsidRDefault="00201C0A" w:rsidP="00201C0A">
      <w:pPr>
        <w:pStyle w:val="Sraopastraipa"/>
        <w:numPr>
          <w:ilvl w:val="1"/>
          <w:numId w:val="23"/>
        </w:numPr>
        <w:spacing w:line="276" w:lineRule="auto"/>
        <w:jc w:val="both"/>
        <w:rPr>
          <w:rFonts w:ascii="Trebuchet MS" w:eastAsiaTheme="minorEastAsia" w:hAnsi="Trebuchet MS"/>
          <w:vanish/>
          <w:highlight w:val="magenta"/>
        </w:rPr>
      </w:pPr>
    </w:p>
    <w:p w14:paraId="35BCA1B0" w14:textId="77777777" w:rsidR="00201C0A" w:rsidRPr="00F14C20" w:rsidRDefault="00201C0A" w:rsidP="00201C0A">
      <w:pPr>
        <w:pStyle w:val="Sraopastraipa"/>
        <w:numPr>
          <w:ilvl w:val="1"/>
          <w:numId w:val="23"/>
        </w:numPr>
        <w:spacing w:line="276" w:lineRule="auto"/>
        <w:jc w:val="both"/>
        <w:rPr>
          <w:rFonts w:ascii="Trebuchet MS" w:eastAsiaTheme="minorEastAsia" w:hAnsi="Trebuchet MS"/>
          <w:vanish/>
          <w:highlight w:val="magenta"/>
        </w:rPr>
      </w:pPr>
    </w:p>
    <w:p w14:paraId="2093BF65" w14:textId="77777777" w:rsidR="00201C0A" w:rsidRPr="00F14C20" w:rsidRDefault="00201C0A" w:rsidP="00201C0A">
      <w:pPr>
        <w:pStyle w:val="Sraopastraipa"/>
        <w:numPr>
          <w:ilvl w:val="1"/>
          <w:numId w:val="23"/>
        </w:numPr>
        <w:spacing w:line="276" w:lineRule="auto"/>
        <w:jc w:val="both"/>
        <w:rPr>
          <w:rFonts w:ascii="Trebuchet MS" w:eastAsiaTheme="minorEastAsia" w:hAnsi="Trebuchet MS"/>
          <w:vanish/>
          <w:highlight w:val="magenta"/>
        </w:rPr>
      </w:pPr>
    </w:p>
    <w:p w14:paraId="5F225317" w14:textId="77777777" w:rsidR="00201C0A" w:rsidRPr="00F14C20" w:rsidRDefault="00201C0A" w:rsidP="00201C0A">
      <w:pPr>
        <w:pStyle w:val="Sraopastraipa"/>
        <w:numPr>
          <w:ilvl w:val="1"/>
          <w:numId w:val="23"/>
        </w:numPr>
        <w:spacing w:line="276" w:lineRule="auto"/>
        <w:jc w:val="both"/>
        <w:rPr>
          <w:rFonts w:ascii="Trebuchet MS" w:eastAsiaTheme="minorEastAsia" w:hAnsi="Trebuchet MS"/>
          <w:vanish/>
          <w:highlight w:val="magenta"/>
        </w:rPr>
      </w:pPr>
    </w:p>
    <w:p w14:paraId="42DA8B8C" w14:textId="77777777" w:rsidR="00201C0A" w:rsidRPr="00F14C20" w:rsidRDefault="00201C0A" w:rsidP="00201C0A">
      <w:pPr>
        <w:pStyle w:val="Sraopastraipa"/>
        <w:numPr>
          <w:ilvl w:val="1"/>
          <w:numId w:val="23"/>
        </w:numPr>
        <w:spacing w:line="276" w:lineRule="auto"/>
        <w:jc w:val="both"/>
        <w:rPr>
          <w:rFonts w:ascii="Trebuchet MS" w:eastAsiaTheme="minorEastAsia" w:hAnsi="Trebuchet MS"/>
          <w:vanish/>
          <w:highlight w:val="magenta"/>
        </w:rPr>
      </w:pPr>
    </w:p>
    <w:p w14:paraId="55284CCE" w14:textId="77777777" w:rsidR="00201C0A" w:rsidRPr="00F14C20" w:rsidRDefault="00201C0A" w:rsidP="00201C0A">
      <w:pPr>
        <w:pStyle w:val="Sraopastraipa"/>
        <w:numPr>
          <w:ilvl w:val="1"/>
          <w:numId w:val="23"/>
        </w:numPr>
        <w:spacing w:line="276" w:lineRule="auto"/>
        <w:jc w:val="both"/>
        <w:rPr>
          <w:rFonts w:ascii="Trebuchet MS" w:eastAsiaTheme="minorEastAsia" w:hAnsi="Trebuchet MS"/>
          <w:vanish/>
          <w:highlight w:val="magenta"/>
        </w:rPr>
      </w:pPr>
    </w:p>
    <w:p w14:paraId="0617579A" w14:textId="77777777" w:rsidR="00201C0A" w:rsidRPr="00F14C20" w:rsidRDefault="00201C0A" w:rsidP="00201C0A">
      <w:pPr>
        <w:pStyle w:val="Sraopastraipa"/>
        <w:numPr>
          <w:ilvl w:val="1"/>
          <w:numId w:val="23"/>
        </w:numPr>
        <w:spacing w:line="276" w:lineRule="auto"/>
        <w:jc w:val="both"/>
        <w:rPr>
          <w:rFonts w:ascii="Trebuchet MS" w:eastAsiaTheme="minorEastAsia" w:hAnsi="Trebuchet MS"/>
          <w:vanish/>
          <w:highlight w:val="magenta"/>
        </w:rPr>
      </w:pPr>
    </w:p>
    <w:p w14:paraId="48885D7A" w14:textId="77777777" w:rsidR="00201C0A" w:rsidRPr="00F14C20" w:rsidRDefault="00201C0A" w:rsidP="00201C0A">
      <w:pPr>
        <w:pStyle w:val="Sraopastraipa"/>
        <w:numPr>
          <w:ilvl w:val="1"/>
          <w:numId w:val="23"/>
        </w:numPr>
        <w:spacing w:line="276" w:lineRule="auto"/>
        <w:jc w:val="both"/>
        <w:rPr>
          <w:rFonts w:ascii="Trebuchet MS" w:eastAsiaTheme="minorEastAsia" w:hAnsi="Trebuchet MS"/>
          <w:vanish/>
          <w:highlight w:val="magenta"/>
        </w:rPr>
      </w:pPr>
    </w:p>
    <w:p w14:paraId="3276E371" w14:textId="77777777" w:rsidR="00201C0A" w:rsidRPr="00F14C20" w:rsidRDefault="00201C0A" w:rsidP="00201C0A">
      <w:pPr>
        <w:pStyle w:val="Sraopastraipa"/>
        <w:numPr>
          <w:ilvl w:val="1"/>
          <w:numId w:val="23"/>
        </w:numPr>
        <w:spacing w:line="276" w:lineRule="auto"/>
        <w:jc w:val="both"/>
        <w:rPr>
          <w:rFonts w:ascii="Trebuchet MS" w:eastAsiaTheme="minorEastAsia" w:hAnsi="Trebuchet MS"/>
          <w:vanish/>
          <w:highlight w:val="magenta"/>
        </w:rPr>
      </w:pPr>
    </w:p>
    <w:p w14:paraId="160042E4" w14:textId="77777777" w:rsidR="00201C0A" w:rsidRPr="00F14C20" w:rsidRDefault="00201C0A" w:rsidP="00201C0A">
      <w:pPr>
        <w:pStyle w:val="Sraopastraipa"/>
        <w:numPr>
          <w:ilvl w:val="1"/>
          <w:numId w:val="23"/>
        </w:numPr>
        <w:spacing w:line="276" w:lineRule="auto"/>
        <w:jc w:val="both"/>
        <w:rPr>
          <w:rFonts w:ascii="Trebuchet MS" w:eastAsiaTheme="minorEastAsia" w:hAnsi="Trebuchet MS"/>
          <w:vanish/>
          <w:highlight w:val="magenta"/>
        </w:rPr>
      </w:pPr>
    </w:p>
    <w:p w14:paraId="2312DA54" w14:textId="77777777" w:rsidR="00201C0A" w:rsidRPr="00F14C20" w:rsidRDefault="00201C0A" w:rsidP="00201C0A">
      <w:pPr>
        <w:pStyle w:val="Sraopastraipa"/>
        <w:numPr>
          <w:ilvl w:val="1"/>
          <w:numId w:val="23"/>
        </w:numPr>
        <w:spacing w:line="276" w:lineRule="auto"/>
        <w:jc w:val="both"/>
        <w:rPr>
          <w:rFonts w:ascii="Trebuchet MS" w:eastAsiaTheme="minorEastAsia" w:hAnsi="Trebuchet MS"/>
          <w:vanish/>
          <w:highlight w:val="magenta"/>
        </w:rPr>
      </w:pPr>
    </w:p>
    <w:p w14:paraId="254E9685" w14:textId="77777777" w:rsidR="00201C0A" w:rsidRPr="00F14C20" w:rsidRDefault="00201C0A" w:rsidP="00201C0A">
      <w:pPr>
        <w:pStyle w:val="Sraopastraipa"/>
        <w:numPr>
          <w:ilvl w:val="1"/>
          <w:numId w:val="23"/>
        </w:numPr>
        <w:spacing w:line="276" w:lineRule="auto"/>
        <w:jc w:val="both"/>
        <w:rPr>
          <w:rFonts w:ascii="Trebuchet MS" w:eastAsiaTheme="minorEastAsia" w:hAnsi="Trebuchet MS"/>
          <w:vanish/>
          <w:highlight w:val="magenta"/>
        </w:rPr>
      </w:pPr>
    </w:p>
    <w:p w14:paraId="52F1232A" w14:textId="77777777" w:rsidR="00201C0A" w:rsidRPr="00F14C20" w:rsidRDefault="00201C0A" w:rsidP="00201C0A">
      <w:pPr>
        <w:pStyle w:val="Sraopastraipa"/>
        <w:numPr>
          <w:ilvl w:val="1"/>
          <w:numId w:val="23"/>
        </w:numPr>
        <w:spacing w:line="276" w:lineRule="auto"/>
        <w:jc w:val="both"/>
        <w:rPr>
          <w:rFonts w:ascii="Trebuchet MS" w:eastAsiaTheme="minorEastAsia" w:hAnsi="Trebuchet MS"/>
          <w:vanish/>
          <w:highlight w:val="magenta"/>
        </w:rPr>
      </w:pPr>
    </w:p>
    <w:p w14:paraId="07DEDA9A" w14:textId="77777777" w:rsidR="00201C0A" w:rsidRPr="00F14C20" w:rsidRDefault="00201C0A" w:rsidP="00201C0A">
      <w:pPr>
        <w:pStyle w:val="Sraopastraipa"/>
        <w:numPr>
          <w:ilvl w:val="1"/>
          <w:numId w:val="23"/>
        </w:numPr>
        <w:spacing w:line="276" w:lineRule="auto"/>
        <w:jc w:val="both"/>
        <w:rPr>
          <w:rFonts w:ascii="Trebuchet MS" w:eastAsiaTheme="minorEastAsia" w:hAnsi="Trebuchet MS"/>
          <w:vanish/>
          <w:highlight w:val="magenta"/>
        </w:rPr>
      </w:pPr>
    </w:p>
    <w:p w14:paraId="0B74FF58" w14:textId="77777777" w:rsidR="00201C0A" w:rsidRPr="00F14C20" w:rsidRDefault="00201C0A" w:rsidP="00201C0A">
      <w:pPr>
        <w:pStyle w:val="Sraopastraipa"/>
        <w:numPr>
          <w:ilvl w:val="1"/>
          <w:numId w:val="23"/>
        </w:numPr>
        <w:spacing w:line="276" w:lineRule="auto"/>
        <w:jc w:val="both"/>
        <w:rPr>
          <w:rFonts w:ascii="Trebuchet MS" w:eastAsiaTheme="minorEastAsia" w:hAnsi="Trebuchet MS"/>
          <w:vanish/>
          <w:highlight w:val="magenta"/>
        </w:rPr>
      </w:pPr>
    </w:p>
    <w:p w14:paraId="22748BB1" w14:textId="77777777" w:rsidR="00201C0A" w:rsidRPr="00F14C20" w:rsidRDefault="00201C0A" w:rsidP="00201C0A">
      <w:pPr>
        <w:pStyle w:val="Sraopastraipa"/>
        <w:numPr>
          <w:ilvl w:val="1"/>
          <w:numId w:val="23"/>
        </w:numPr>
        <w:spacing w:line="276" w:lineRule="auto"/>
        <w:jc w:val="both"/>
        <w:rPr>
          <w:rFonts w:ascii="Trebuchet MS" w:eastAsiaTheme="minorEastAsia" w:hAnsi="Trebuchet MS"/>
          <w:vanish/>
          <w:highlight w:val="magenta"/>
        </w:rPr>
      </w:pPr>
    </w:p>
    <w:p w14:paraId="6C1FCC08" w14:textId="77777777" w:rsidR="00201C0A" w:rsidRPr="00F14C20" w:rsidRDefault="00201C0A" w:rsidP="00201C0A">
      <w:pPr>
        <w:pStyle w:val="Sraopastraipa"/>
        <w:numPr>
          <w:ilvl w:val="1"/>
          <w:numId w:val="23"/>
        </w:numPr>
        <w:spacing w:line="276" w:lineRule="auto"/>
        <w:jc w:val="both"/>
        <w:rPr>
          <w:rFonts w:ascii="Trebuchet MS" w:eastAsiaTheme="minorEastAsia" w:hAnsi="Trebuchet MS"/>
          <w:vanish/>
          <w:highlight w:val="magenta"/>
        </w:rPr>
      </w:pPr>
    </w:p>
    <w:p w14:paraId="1AE33ABB" w14:textId="77777777" w:rsidR="00201C0A" w:rsidRPr="00F14C20" w:rsidRDefault="00201C0A" w:rsidP="00201C0A">
      <w:pPr>
        <w:pStyle w:val="Sraopastraipa"/>
        <w:numPr>
          <w:ilvl w:val="1"/>
          <w:numId w:val="23"/>
        </w:numPr>
        <w:spacing w:line="276" w:lineRule="auto"/>
        <w:jc w:val="both"/>
        <w:rPr>
          <w:rFonts w:ascii="Trebuchet MS" w:eastAsiaTheme="minorEastAsia" w:hAnsi="Trebuchet MS"/>
          <w:vanish/>
          <w:highlight w:val="magenta"/>
        </w:rPr>
      </w:pPr>
    </w:p>
    <w:p w14:paraId="1A50DA19" w14:textId="77777777" w:rsidR="00201C0A" w:rsidRPr="00F14C20" w:rsidRDefault="00201C0A" w:rsidP="00201C0A">
      <w:pPr>
        <w:pStyle w:val="Sraopastraipa"/>
        <w:numPr>
          <w:ilvl w:val="1"/>
          <w:numId w:val="23"/>
        </w:numPr>
        <w:spacing w:line="276" w:lineRule="auto"/>
        <w:jc w:val="both"/>
        <w:rPr>
          <w:rFonts w:ascii="Trebuchet MS" w:eastAsiaTheme="minorEastAsia" w:hAnsi="Trebuchet MS"/>
          <w:vanish/>
          <w:highlight w:val="magenta"/>
        </w:rPr>
      </w:pPr>
    </w:p>
    <w:p w14:paraId="2ACBB378" w14:textId="77777777" w:rsidR="00201C0A" w:rsidRPr="00F14C20" w:rsidRDefault="00201C0A" w:rsidP="00201C0A">
      <w:pPr>
        <w:pStyle w:val="Sraopastraipa"/>
        <w:numPr>
          <w:ilvl w:val="1"/>
          <w:numId w:val="23"/>
        </w:numPr>
        <w:spacing w:line="276" w:lineRule="auto"/>
        <w:jc w:val="both"/>
        <w:rPr>
          <w:rFonts w:ascii="Trebuchet MS" w:eastAsiaTheme="minorEastAsia" w:hAnsi="Trebuchet MS"/>
          <w:vanish/>
          <w:highlight w:val="magenta"/>
        </w:rPr>
      </w:pPr>
    </w:p>
    <w:p w14:paraId="63B0D9E2" w14:textId="77777777" w:rsidR="00201C0A" w:rsidRPr="00F14C20" w:rsidRDefault="00201C0A" w:rsidP="00201C0A">
      <w:pPr>
        <w:pStyle w:val="Sraopastraipa"/>
        <w:numPr>
          <w:ilvl w:val="1"/>
          <w:numId w:val="23"/>
        </w:numPr>
        <w:spacing w:line="276" w:lineRule="auto"/>
        <w:jc w:val="both"/>
        <w:rPr>
          <w:rFonts w:ascii="Trebuchet MS" w:eastAsiaTheme="minorEastAsia" w:hAnsi="Trebuchet MS"/>
          <w:vanish/>
          <w:highlight w:val="magenta"/>
        </w:rPr>
      </w:pPr>
    </w:p>
    <w:p w14:paraId="12A3A465" w14:textId="77777777" w:rsidR="00201C0A" w:rsidRPr="00F14C20" w:rsidRDefault="00201C0A" w:rsidP="00201C0A">
      <w:pPr>
        <w:pStyle w:val="Sraopastraipa"/>
        <w:numPr>
          <w:ilvl w:val="1"/>
          <w:numId w:val="23"/>
        </w:numPr>
        <w:spacing w:line="276" w:lineRule="auto"/>
        <w:jc w:val="both"/>
        <w:rPr>
          <w:rFonts w:ascii="Trebuchet MS" w:eastAsiaTheme="minorEastAsia" w:hAnsi="Trebuchet MS"/>
          <w:vanish/>
          <w:highlight w:val="magenta"/>
        </w:rPr>
      </w:pPr>
    </w:p>
    <w:p w14:paraId="2AE682BF" w14:textId="77777777" w:rsidR="00201C0A" w:rsidRPr="00F14C20" w:rsidRDefault="00201C0A" w:rsidP="00201C0A">
      <w:pPr>
        <w:pStyle w:val="Sraopastraipa"/>
        <w:numPr>
          <w:ilvl w:val="1"/>
          <w:numId w:val="23"/>
        </w:numPr>
        <w:spacing w:line="276" w:lineRule="auto"/>
        <w:jc w:val="both"/>
        <w:rPr>
          <w:rFonts w:ascii="Trebuchet MS" w:eastAsiaTheme="minorEastAsia" w:hAnsi="Trebuchet MS"/>
          <w:vanish/>
          <w:highlight w:val="magenta"/>
        </w:rPr>
      </w:pPr>
    </w:p>
    <w:p w14:paraId="68329ADF" w14:textId="77777777" w:rsidR="00201C0A" w:rsidRPr="00F14C20" w:rsidRDefault="00201C0A" w:rsidP="00201C0A">
      <w:pPr>
        <w:pStyle w:val="Sraopastraipa"/>
        <w:numPr>
          <w:ilvl w:val="1"/>
          <w:numId w:val="23"/>
        </w:numPr>
        <w:spacing w:line="276" w:lineRule="auto"/>
        <w:jc w:val="both"/>
        <w:rPr>
          <w:rFonts w:ascii="Trebuchet MS" w:eastAsiaTheme="minorEastAsia" w:hAnsi="Trebuchet MS"/>
          <w:vanish/>
          <w:highlight w:val="magenta"/>
        </w:rPr>
      </w:pPr>
    </w:p>
    <w:p w14:paraId="786C53C5" w14:textId="77777777" w:rsidR="00201C0A" w:rsidRPr="00F14C20" w:rsidRDefault="00201C0A" w:rsidP="00201C0A">
      <w:pPr>
        <w:pStyle w:val="Sraopastraipa"/>
        <w:numPr>
          <w:ilvl w:val="1"/>
          <w:numId w:val="23"/>
        </w:numPr>
        <w:spacing w:line="276" w:lineRule="auto"/>
        <w:jc w:val="both"/>
        <w:rPr>
          <w:rFonts w:ascii="Trebuchet MS" w:eastAsiaTheme="minorEastAsia" w:hAnsi="Trebuchet MS"/>
          <w:vanish/>
          <w:highlight w:val="magenta"/>
        </w:rPr>
      </w:pPr>
    </w:p>
    <w:p w14:paraId="6ED6A8F2" w14:textId="77777777" w:rsidR="00201C0A" w:rsidRPr="00F14C20" w:rsidRDefault="00201C0A" w:rsidP="00201C0A">
      <w:pPr>
        <w:pStyle w:val="Sraopastraipa"/>
        <w:numPr>
          <w:ilvl w:val="1"/>
          <w:numId w:val="23"/>
        </w:numPr>
        <w:spacing w:line="276" w:lineRule="auto"/>
        <w:jc w:val="both"/>
        <w:rPr>
          <w:rFonts w:ascii="Trebuchet MS" w:eastAsiaTheme="minorEastAsia" w:hAnsi="Trebuchet MS"/>
          <w:vanish/>
          <w:highlight w:val="magenta"/>
        </w:rPr>
      </w:pPr>
    </w:p>
    <w:p w14:paraId="3C1C39D6" w14:textId="77777777" w:rsidR="00201C0A" w:rsidRPr="00F14C20" w:rsidRDefault="00201C0A" w:rsidP="00201C0A">
      <w:pPr>
        <w:pStyle w:val="Sraopastraipa"/>
        <w:numPr>
          <w:ilvl w:val="1"/>
          <w:numId w:val="23"/>
        </w:numPr>
        <w:spacing w:line="276" w:lineRule="auto"/>
        <w:jc w:val="both"/>
        <w:rPr>
          <w:rFonts w:ascii="Trebuchet MS" w:eastAsiaTheme="minorEastAsia" w:hAnsi="Trebuchet MS"/>
          <w:vanish/>
          <w:highlight w:val="magenta"/>
        </w:rPr>
      </w:pPr>
    </w:p>
    <w:p w14:paraId="21E38C34" w14:textId="77777777" w:rsidR="00201C0A" w:rsidRPr="00F14C20" w:rsidRDefault="00201C0A" w:rsidP="00201C0A">
      <w:pPr>
        <w:pStyle w:val="Sraopastraipa"/>
        <w:numPr>
          <w:ilvl w:val="1"/>
          <w:numId w:val="23"/>
        </w:numPr>
        <w:spacing w:line="276" w:lineRule="auto"/>
        <w:jc w:val="both"/>
        <w:rPr>
          <w:rFonts w:ascii="Trebuchet MS" w:eastAsiaTheme="minorEastAsia" w:hAnsi="Trebuchet MS"/>
          <w:vanish/>
          <w:highlight w:val="magenta"/>
        </w:rPr>
      </w:pPr>
    </w:p>
    <w:p w14:paraId="318668FB" w14:textId="77777777" w:rsidR="00201C0A" w:rsidRPr="00F14C20" w:rsidRDefault="00201C0A" w:rsidP="00201C0A">
      <w:pPr>
        <w:pStyle w:val="Sraopastraipa"/>
        <w:numPr>
          <w:ilvl w:val="1"/>
          <w:numId w:val="23"/>
        </w:numPr>
        <w:spacing w:line="276" w:lineRule="auto"/>
        <w:jc w:val="both"/>
        <w:rPr>
          <w:rFonts w:ascii="Trebuchet MS" w:eastAsiaTheme="minorEastAsia" w:hAnsi="Trebuchet MS"/>
          <w:vanish/>
          <w:highlight w:val="magenta"/>
        </w:rPr>
      </w:pPr>
    </w:p>
    <w:p w14:paraId="0C76209B" w14:textId="77777777" w:rsidR="00201C0A" w:rsidRPr="00F14C20" w:rsidRDefault="00201C0A" w:rsidP="00201C0A">
      <w:pPr>
        <w:pStyle w:val="Sraopastraipa"/>
        <w:numPr>
          <w:ilvl w:val="1"/>
          <w:numId w:val="23"/>
        </w:numPr>
        <w:spacing w:line="276" w:lineRule="auto"/>
        <w:jc w:val="both"/>
        <w:rPr>
          <w:rFonts w:ascii="Trebuchet MS" w:eastAsiaTheme="minorEastAsia" w:hAnsi="Trebuchet MS"/>
          <w:vanish/>
          <w:highlight w:val="magenta"/>
        </w:rPr>
      </w:pPr>
    </w:p>
    <w:p w14:paraId="2ACD8F5C" w14:textId="77777777" w:rsidR="00201C0A" w:rsidRPr="00F14C20" w:rsidRDefault="00201C0A" w:rsidP="00201C0A">
      <w:pPr>
        <w:pStyle w:val="Sraopastraipa"/>
        <w:numPr>
          <w:ilvl w:val="1"/>
          <w:numId w:val="23"/>
        </w:numPr>
        <w:spacing w:line="276" w:lineRule="auto"/>
        <w:jc w:val="both"/>
        <w:rPr>
          <w:rFonts w:ascii="Trebuchet MS" w:eastAsiaTheme="minorEastAsia" w:hAnsi="Trebuchet MS"/>
          <w:vanish/>
          <w:highlight w:val="magenta"/>
        </w:rPr>
      </w:pPr>
    </w:p>
    <w:p w14:paraId="2B0186FA" w14:textId="77777777" w:rsidR="00201C0A" w:rsidRPr="00365588" w:rsidRDefault="00201C0A" w:rsidP="00201C0A">
      <w:pPr>
        <w:pStyle w:val="Sraopastraipa"/>
        <w:numPr>
          <w:ilvl w:val="0"/>
          <w:numId w:val="25"/>
        </w:numPr>
        <w:spacing w:line="276" w:lineRule="auto"/>
        <w:jc w:val="both"/>
        <w:rPr>
          <w:rFonts w:ascii="Trebuchet MS" w:hAnsi="Trebuchet MS"/>
          <w:vanish/>
        </w:rPr>
      </w:pPr>
    </w:p>
    <w:p w14:paraId="74A3F464" w14:textId="77777777" w:rsidR="00201C0A" w:rsidRPr="00365588" w:rsidRDefault="00201C0A" w:rsidP="00201C0A">
      <w:pPr>
        <w:pStyle w:val="Sraopastraipa"/>
        <w:numPr>
          <w:ilvl w:val="0"/>
          <w:numId w:val="25"/>
        </w:numPr>
        <w:spacing w:line="276" w:lineRule="auto"/>
        <w:jc w:val="both"/>
        <w:rPr>
          <w:rFonts w:ascii="Trebuchet MS" w:hAnsi="Trebuchet MS"/>
          <w:vanish/>
        </w:rPr>
      </w:pPr>
    </w:p>
    <w:p w14:paraId="50E39CC9" w14:textId="77777777" w:rsidR="00201C0A" w:rsidRPr="00365588" w:rsidRDefault="00201C0A" w:rsidP="00201C0A">
      <w:pPr>
        <w:pStyle w:val="Sraopastraipa"/>
        <w:numPr>
          <w:ilvl w:val="0"/>
          <w:numId w:val="25"/>
        </w:numPr>
        <w:spacing w:line="276" w:lineRule="auto"/>
        <w:jc w:val="both"/>
        <w:rPr>
          <w:rFonts w:ascii="Trebuchet MS" w:hAnsi="Trebuchet MS"/>
          <w:vanish/>
        </w:rPr>
      </w:pPr>
    </w:p>
    <w:p w14:paraId="4702999F" w14:textId="77777777" w:rsidR="00201C0A" w:rsidRPr="00365588" w:rsidRDefault="00201C0A" w:rsidP="00201C0A">
      <w:pPr>
        <w:pStyle w:val="Sraopastraipa"/>
        <w:numPr>
          <w:ilvl w:val="0"/>
          <w:numId w:val="25"/>
        </w:numPr>
        <w:spacing w:line="276" w:lineRule="auto"/>
        <w:jc w:val="both"/>
        <w:rPr>
          <w:rFonts w:ascii="Trebuchet MS" w:hAnsi="Trebuchet MS"/>
          <w:vanish/>
        </w:rPr>
      </w:pPr>
    </w:p>
    <w:p w14:paraId="49CC30FE" w14:textId="77777777" w:rsidR="00201C0A" w:rsidRPr="00073B98" w:rsidRDefault="00201C0A" w:rsidP="00A2328D">
      <w:pPr>
        <w:pStyle w:val="Stilius15"/>
      </w:pPr>
      <w:r w:rsidRPr="00073B98">
        <w:t>Duryse ir varteliuose su praėjimo kontrole montuojamos elektromechaninės spynos.</w:t>
      </w:r>
    </w:p>
    <w:p w14:paraId="39805E02" w14:textId="77777777" w:rsidR="00201C0A" w:rsidRPr="00073B98" w:rsidRDefault="00201C0A" w:rsidP="00A2328D">
      <w:pPr>
        <w:pStyle w:val="Stilius15"/>
      </w:pPr>
      <w:r w:rsidRPr="00073B98">
        <w:t>Sertifikuotas elektromechaninių spynų saugumo, ilgaamžiškumo ir mechaninio atsparumo klasifikavimas pagal LST EN 14846 standartą. Ne žemesne klasifikacija nei - 3S5D-L311.</w:t>
      </w:r>
    </w:p>
    <w:p w14:paraId="0CA3557C" w14:textId="77777777" w:rsidR="00201C0A" w:rsidRPr="00073B98" w:rsidRDefault="00201C0A" w:rsidP="00A2328D">
      <w:pPr>
        <w:pStyle w:val="Stilius15"/>
      </w:pPr>
      <w:r w:rsidRPr="00073B98">
        <w:t>Spynos rakinimo liežuvėlis – ne trumpesnis nei 20 mm.</w:t>
      </w:r>
    </w:p>
    <w:p w14:paraId="711338F5" w14:textId="77777777" w:rsidR="00201C0A" w:rsidRPr="00073B98" w:rsidRDefault="00201C0A" w:rsidP="00A2328D">
      <w:pPr>
        <w:pStyle w:val="Stilius15"/>
      </w:pPr>
      <w:r w:rsidRPr="00073B98">
        <w:t>Sertifikuotos pagal evakuacinius LST EN 179 ir LST EN1125 standartus.</w:t>
      </w:r>
    </w:p>
    <w:p w14:paraId="097CF0B7" w14:textId="77777777" w:rsidR="00201C0A" w:rsidRPr="00073B98" w:rsidRDefault="00201C0A" w:rsidP="00A2328D">
      <w:pPr>
        <w:pStyle w:val="Stilius15"/>
      </w:pPr>
      <w:r w:rsidRPr="00073B98">
        <w:t xml:space="preserve">Maitinimo įtampa 12 - 24 V DC. </w:t>
      </w:r>
      <w:proofErr w:type="spellStart"/>
      <w:r w:rsidRPr="00073B98">
        <w:t>Maks</w:t>
      </w:r>
      <w:proofErr w:type="spellEnd"/>
      <w:r w:rsidRPr="00073B98">
        <w:t>. srovė – 0,55 A.</w:t>
      </w:r>
    </w:p>
    <w:p w14:paraId="192B4A90" w14:textId="77777777" w:rsidR="00201C0A" w:rsidRPr="00073B98" w:rsidRDefault="00201C0A" w:rsidP="00A2328D">
      <w:pPr>
        <w:pStyle w:val="Stilius15"/>
      </w:pPr>
      <w:r w:rsidRPr="00073B98">
        <w:t xml:space="preserve">Spynos atrakinimas mechaniškai, su Užsakovo naudojamais vieningos rakinimo sistemos raktais nepriklausomai nuo spynos režimo ar durų padėties. </w:t>
      </w:r>
    </w:p>
    <w:p w14:paraId="2CD844FD" w14:textId="77777777" w:rsidR="00201C0A" w:rsidRPr="00073B98" w:rsidRDefault="00201C0A" w:rsidP="00A2328D">
      <w:pPr>
        <w:pStyle w:val="Stilius15"/>
      </w:pPr>
      <w:r w:rsidRPr="00073B98">
        <w:t>Projektavimo metu numatomas elektromechaninės spynos Valdymo pultuose veikimo tipas - nutraukus maitinimą spyna automatiškai atsirakina/atsiblokuoja (</w:t>
      </w:r>
      <w:proofErr w:type="spellStart"/>
      <w:r w:rsidRPr="00073B98">
        <w:t>fail-unlocked</w:t>
      </w:r>
      <w:proofErr w:type="spellEnd"/>
      <w:r w:rsidRPr="00073B98">
        <w:t xml:space="preserve">). </w:t>
      </w:r>
    </w:p>
    <w:p w14:paraId="7FDB6D1B" w14:textId="77777777" w:rsidR="00201C0A" w:rsidRPr="00073B98" w:rsidRDefault="00201C0A" w:rsidP="00A2328D">
      <w:pPr>
        <w:pStyle w:val="Stilius15"/>
      </w:pPr>
      <w:r w:rsidRPr="00073B98">
        <w:lastRenderedPageBreak/>
        <w:t>Projektavimo metu numatomas elektromechaninės spynos varteliuose veikimo tipas - nutraukus maitinimą spyna automatiškai užsirakina/užsiblokuoja (</w:t>
      </w:r>
      <w:proofErr w:type="spellStart"/>
      <w:r w:rsidRPr="00073B98">
        <w:t>fail-locked</w:t>
      </w:r>
      <w:proofErr w:type="spellEnd"/>
      <w:r w:rsidRPr="00073B98">
        <w:t>).</w:t>
      </w:r>
    </w:p>
    <w:p w14:paraId="1FF5A4CA" w14:textId="77777777" w:rsidR="00201C0A" w:rsidRPr="00073B98" w:rsidRDefault="00201C0A" w:rsidP="00A2328D">
      <w:pPr>
        <w:pStyle w:val="Stilius15"/>
      </w:pPr>
      <w:r w:rsidRPr="00073B98">
        <w:t>Montuojamos su sertifikuotais priedais – spynos valdymo kabeliu ir lanksčiu kabelio šarvu.</w:t>
      </w:r>
    </w:p>
    <w:p w14:paraId="2DBF9627" w14:textId="77777777" w:rsidR="00201C0A" w:rsidRPr="00073B98" w:rsidRDefault="00201C0A" w:rsidP="00A2328D">
      <w:pPr>
        <w:pStyle w:val="Stilius15"/>
      </w:pPr>
      <w:r w:rsidRPr="00073B98">
        <w:t xml:space="preserve">Elektromechaninių spynų korpusai turi būti aprūpinti šiomis indikacinėmis funkcijomis: </w:t>
      </w:r>
    </w:p>
    <w:p w14:paraId="29F0158F" w14:textId="77777777" w:rsidR="00201C0A" w:rsidRPr="00073B98" w:rsidRDefault="00201C0A" w:rsidP="00A2328D">
      <w:pPr>
        <w:pStyle w:val="Stilius15"/>
      </w:pPr>
      <w:r w:rsidRPr="00073B98">
        <w:t>spynos rakinimo liežuvėlio padėties (užrakinta/atrakinta) indikacija;</w:t>
      </w:r>
    </w:p>
    <w:p w14:paraId="7A77DC0C" w14:textId="77777777" w:rsidR="00201C0A" w:rsidRPr="00073B98" w:rsidRDefault="00201C0A" w:rsidP="00A2328D">
      <w:pPr>
        <w:pStyle w:val="Stilius15"/>
      </w:pPr>
      <w:r w:rsidRPr="00073B98">
        <w:t>rankenos nuspaudimo indikacija</w:t>
      </w:r>
      <w:r>
        <w:t>.</w:t>
      </w:r>
    </w:p>
    <w:p w14:paraId="6341B50A" w14:textId="77777777" w:rsidR="00201C0A" w:rsidRPr="00073B98" w:rsidRDefault="00201C0A" w:rsidP="00A2328D">
      <w:pPr>
        <w:pStyle w:val="Stilius15"/>
      </w:pPr>
      <w:r w:rsidRPr="00073B98">
        <w:t>Konkretus spynos tipas, furnitūra turi būti parenkami priklausomai nuo durų tipo, durų konstrukcijos. Taip pat projektinių reikalavimų evakuaciniams ir gaisriniams reikalavimams.</w:t>
      </w:r>
    </w:p>
    <w:p w14:paraId="6ACB240F" w14:textId="77777777" w:rsidR="00201C0A" w:rsidRPr="00073B98" w:rsidRDefault="00201C0A" w:rsidP="00A2328D">
      <w:pPr>
        <w:pStyle w:val="Stilius15"/>
      </w:pPr>
      <w:r w:rsidRPr="00073B98">
        <w:t>Lauko vartelių spynos montuojamos su nulenkiamomis rankenomis ir dvipusiu cilindru.</w:t>
      </w:r>
    </w:p>
    <w:p w14:paraId="0E335514" w14:textId="77777777" w:rsidR="00201C0A" w:rsidRPr="00073B98" w:rsidRDefault="00201C0A" w:rsidP="00A2328D">
      <w:pPr>
        <w:pStyle w:val="Stilius15"/>
      </w:pPr>
      <w:r w:rsidRPr="00073B98">
        <w:t xml:space="preserve">Valdymo pulto lauko įėjimo durų spynos montuojamos su vienpusiu cilindru ir suktuku iš vidaus bei </w:t>
      </w:r>
      <w:proofErr w:type="spellStart"/>
      <w:r w:rsidRPr="00073B98">
        <w:t>antipanik</w:t>
      </w:r>
      <w:proofErr w:type="spellEnd"/>
      <w:r w:rsidRPr="00073B98">
        <w:t xml:space="preserve"> horizontaliu strypu.</w:t>
      </w:r>
    </w:p>
    <w:p w14:paraId="62539D08" w14:textId="77777777" w:rsidR="00201C0A" w:rsidRPr="00073B98" w:rsidRDefault="00201C0A" w:rsidP="00A2328D">
      <w:pPr>
        <w:pStyle w:val="Stilius15"/>
      </w:pPr>
      <w:r w:rsidRPr="00073B98">
        <w:t>Rankenų atsparumas korozijai  - ne žemesnė kaip 3 klasė pagal LST EN 1906 standartą.</w:t>
      </w:r>
    </w:p>
    <w:p w14:paraId="3CBC21A9" w14:textId="77777777" w:rsidR="00201C0A" w:rsidRPr="00073B98" w:rsidRDefault="00201C0A" w:rsidP="00605B21">
      <w:pPr>
        <w:pStyle w:val="Stilius14"/>
        <w:keepLines/>
      </w:pPr>
      <w:r w:rsidRPr="00073B98">
        <w:t xml:space="preserve">Ant vartelių ir durų turi būti automatinis </w:t>
      </w:r>
      <w:proofErr w:type="spellStart"/>
      <w:r w:rsidRPr="00073B98">
        <w:t>pritraukėjas</w:t>
      </w:r>
      <w:proofErr w:type="spellEnd"/>
      <w:r w:rsidRPr="00073B98">
        <w:t>.</w:t>
      </w:r>
    </w:p>
    <w:p w14:paraId="18641D80" w14:textId="77777777" w:rsidR="00201C0A" w:rsidRDefault="00201C0A" w:rsidP="00605B21">
      <w:pPr>
        <w:pStyle w:val="11numeracija"/>
        <w:keepNext/>
        <w:keepLines/>
      </w:pPr>
      <w:r w:rsidRPr="00FD1ACB">
        <w:t xml:space="preserve"> </w:t>
      </w:r>
    </w:p>
    <w:p w14:paraId="53CC6774" w14:textId="77777777" w:rsidR="00201C0A" w:rsidRPr="00780FD8" w:rsidRDefault="00201C0A" w:rsidP="00605B21">
      <w:pPr>
        <w:pStyle w:val="Stilius13"/>
        <w:keepLines/>
        <w:rPr>
          <w:b/>
          <w:bCs w:val="0"/>
        </w:rPr>
      </w:pPr>
      <w:bookmarkStart w:id="169" w:name="_Toc185585906"/>
      <w:r w:rsidRPr="00780FD8">
        <w:t>Vaizdo stebėjimo sistema</w:t>
      </w:r>
      <w:bookmarkEnd w:id="169"/>
    </w:p>
    <w:p w14:paraId="63A9B092" w14:textId="77777777" w:rsidR="00201C0A" w:rsidRPr="00073B98" w:rsidRDefault="00201C0A" w:rsidP="00A2328D">
      <w:pPr>
        <w:pStyle w:val="Stilius14"/>
      </w:pPr>
      <w:r w:rsidRPr="00073B98">
        <w:t xml:space="preserve">2 saugos lygio objektuose turi būti įrengtos vaizdo stebėjimo sistemos, kurios būtų centrinio biuro sistemų plėtiniai. </w:t>
      </w:r>
    </w:p>
    <w:p w14:paraId="7FE7AC4C" w14:textId="77777777" w:rsidR="00201C0A" w:rsidRPr="00073B98" w:rsidRDefault="00201C0A" w:rsidP="00A2328D">
      <w:pPr>
        <w:pStyle w:val="Stilius14"/>
      </w:pPr>
      <w:r w:rsidRPr="00073B98">
        <w:t>Objektuose įrengtos vaizdo stebėjimo sistemos susietos su apsaugos sistemomis ir automatiškai reaguoja į šių sistemų suveikimus.</w:t>
      </w:r>
    </w:p>
    <w:p w14:paraId="75C9E8F3" w14:textId="77777777" w:rsidR="00201C0A" w:rsidRPr="00073B98" w:rsidRDefault="00201C0A" w:rsidP="00A2328D">
      <w:pPr>
        <w:pStyle w:val="Stilius14"/>
      </w:pPr>
      <w:r w:rsidRPr="00073B98">
        <w:t>Objektų teritorijos perimetro ir jo prieigų apsaugai naudojamos vaizdo kameros su turinio analitika.</w:t>
      </w:r>
    </w:p>
    <w:p w14:paraId="5DFAB088" w14:textId="77777777" w:rsidR="00201C0A" w:rsidRPr="00073B98" w:rsidRDefault="00201C0A" w:rsidP="00A2328D">
      <w:pPr>
        <w:pStyle w:val="Stilius14"/>
      </w:pPr>
      <w:r w:rsidRPr="00073B98">
        <w:t>Kamerų skaičius turi būti suprojektuotas ir įrengtas toks, kuris užtikrintų visos teritorijos perimetro apsaugą, išvengiant „aklųjų“ zonų. Kamerų montavimo vieta ir aukštis parenkamas toks, kad apžvalga būtų maksimali arba kaip rekomenduoja įrangos gamintojas.</w:t>
      </w:r>
    </w:p>
    <w:p w14:paraId="75532DCA" w14:textId="77777777" w:rsidR="00201C0A" w:rsidRPr="00073B98" w:rsidRDefault="00201C0A" w:rsidP="00A2328D">
      <w:pPr>
        <w:pStyle w:val="Stilius14"/>
      </w:pPr>
      <w:r w:rsidRPr="00073B98">
        <w:t>Perimetro apsaugai naudojamų vaizdo kamerų skaičius turi užtikrinti visos teritorijos perimetro stebėseną, išvengiant “aklųjų” zonų. Kameros turi būti montuojamos taip, kad būtų užtikrinama maksimali apžvalga, vadovaujantis kamerų gamintojo rekomendacijomis.</w:t>
      </w:r>
    </w:p>
    <w:p w14:paraId="13109D2A" w14:textId="77777777" w:rsidR="00201C0A" w:rsidRPr="00073B98" w:rsidRDefault="00201C0A" w:rsidP="00A2328D">
      <w:pPr>
        <w:pStyle w:val="Stilius14"/>
      </w:pPr>
      <w:r>
        <w:t>T</w:t>
      </w:r>
      <w:r w:rsidRPr="00073B98">
        <w:t>eritorijos perimetrui skirtų vaizdo kamerų optinius ir maitinimo kabelius, reikia suprojektuoti žiediniu principu.</w:t>
      </w:r>
    </w:p>
    <w:p w14:paraId="7F6A149E" w14:textId="1E63EC84" w:rsidR="00201C0A" w:rsidRPr="00073B98" w:rsidRDefault="00201C0A" w:rsidP="00A2328D">
      <w:pPr>
        <w:pStyle w:val="Stilius14"/>
      </w:pPr>
      <w:r w:rsidRPr="00073B98">
        <w:t xml:space="preserve">Reikalavimai fiksuotai lauko vaizdo kamerai </w:t>
      </w:r>
      <w:r w:rsidRPr="00BB7344">
        <w:t xml:space="preserve">pateikti </w:t>
      </w:r>
      <w:r w:rsidR="00BB7344" w:rsidRPr="00BB7344">
        <w:t>(94)</w:t>
      </w:r>
      <w:r w:rsidRPr="00BB7344">
        <w:t xml:space="preserve"> priede.</w:t>
      </w:r>
    </w:p>
    <w:p w14:paraId="23A5F2BA" w14:textId="77777777" w:rsidR="00201C0A" w:rsidRPr="00073B98" w:rsidRDefault="00201C0A" w:rsidP="00A2328D">
      <w:pPr>
        <w:pStyle w:val="Stilius14"/>
      </w:pPr>
      <w:r w:rsidRPr="00073B98">
        <w:t>Minimalus atstumas tarp perimetro vaizdo kamerų turi būti ne didesnis kaip 50 m.</w:t>
      </w:r>
    </w:p>
    <w:p w14:paraId="305D90D4" w14:textId="77777777" w:rsidR="00201C0A" w:rsidRPr="00073B98" w:rsidRDefault="00201C0A" w:rsidP="00A2328D">
      <w:pPr>
        <w:pStyle w:val="Stilius14"/>
      </w:pPr>
      <w:r w:rsidRPr="00073B98">
        <w:t>sugedus ar neveikiant vienai perimetro vaizdo kamerai ir toliau turi būti užtikrinamas viso teritorijos perimetro stebėjimas</w:t>
      </w:r>
    </w:p>
    <w:p w14:paraId="1089E4E4" w14:textId="77777777" w:rsidR="00201C0A" w:rsidRPr="00073B98" w:rsidRDefault="00201C0A" w:rsidP="00A2328D">
      <w:pPr>
        <w:pStyle w:val="Stilius14"/>
      </w:pPr>
      <w:r w:rsidRPr="00073B98">
        <w:t>Kamerų montavimo vieta galima ant apšvietimo stulpo arba kitų teritorijoje esančių konstrukcijų. Jei nėra galimybės panaudoti esamos infrastruktūros turi būti suprojektuotos ir įrengtos ažūrinės atramos. Konkreti montavimo vieta derinama su Užsakovo atstovais.</w:t>
      </w:r>
    </w:p>
    <w:p w14:paraId="151ECA6F" w14:textId="77777777" w:rsidR="00201C0A" w:rsidRPr="00073B98" w:rsidRDefault="00201C0A" w:rsidP="00A2328D">
      <w:pPr>
        <w:pStyle w:val="Stilius14"/>
      </w:pPr>
      <w:r w:rsidRPr="00073B98">
        <w:t>Kameros turi būti sumontuotos taip, kad kameras būtų galima aptarnauti/remontuoti/pakeisti fiziškai prie jų prieinant ar pakilus bokšteliu, be įtampos atjungimo objekte.</w:t>
      </w:r>
    </w:p>
    <w:p w14:paraId="5948C25D" w14:textId="77777777" w:rsidR="00201C0A" w:rsidRPr="00073B98" w:rsidRDefault="00201C0A" w:rsidP="00A2328D">
      <w:pPr>
        <w:pStyle w:val="Stilius14"/>
      </w:pPr>
      <w:r w:rsidRPr="00073B98">
        <w:t>Objekto patalpose ir teritorijoje naudojamos valdomos ir stacionarios IP technologijos kameros.</w:t>
      </w:r>
    </w:p>
    <w:p w14:paraId="575552E9" w14:textId="77777777" w:rsidR="00201C0A" w:rsidRPr="00073B98" w:rsidRDefault="00201C0A" w:rsidP="00A2328D">
      <w:pPr>
        <w:pStyle w:val="Stilius14"/>
      </w:pPr>
      <w:r w:rsidRPr="00073B98">
        <w:lastRenderedPageBreak/>
        <w:t xml:space="preserve">Objekto teritorijos apžvalgai teritorijos kampuose įrengiamos ne mažiau kaip keturios valdomos vaizdo kameros kurios būtų pakabintos į ne žemesnį kaip 4 m. </w:t>
      </w:r>
    </w:p>
    <w:p w14:paraId="7F5A8869" w14:textId="77777777" w:rsidR="00201C0A" w:rsidRPr="00073B98" w:rsidRDefault="00201C0A" w:rsidP="00A2328D">
      <w:pPr>
        <w:pStyle w:val="Stilius14"/>
      </w:pPr>
      <w:r w:rsidRPr="00073B98">
        <w:t xml:space="preserve">Valdomos kameros reaguoja į teritorijos perimetro kamerų signalus ir automatiškai atsisuka į pažeidimo vietą. </w:t>
      </w:r>
    </w:p>
    <w:p w14:paraId="4F302732" w14:textId="5C77A7AC" w:rsidR="00201C0A" w:rsidRPr="00BB7344" w:rsidRDefault="00201C0A" w:rsidP="00A2328D">
      <w:pPr>
        <w:pStyle w:val="Stilius14"/>
      </w:pPr>
      <w:r w:rsidRPr="00BB7344">
        <w:t xml:space="preserve">Reikalavimai valdomai vaizdo kamerai pateikti </w:t>
      </w:r>
      <w:r w:rsidR="00BB7344" w:rsidRPr="00BB7344">
        <w:t>(95)</w:t>
      </w:r>
      <w:r w:rsidRPr="00BB7344">
        <w:t xml:space="preserve"> priede.</w:t>
      </w:r>
    </w:p>
    <w:p w14:paraId="055C772B" w14:textId="19C25523" w:rsidR="00201C0A" w:rsidRPr="00BB7344" w:rsidRDefault="00201C0A" w:rsidP="00A2328D">
      <w:pPr>
        <w:pStyle w:val="Stilius14"/>
      </w:pPr>
      <w:r w:rsidRPr="00BB7344">
        <w:t xml:space="preserve">Reikalavimai fiksuotai vidaus vaizdo kamerai </w:t>
      </w:r>
      <w:r w:rsidR="00BB7344" w:rsidRPr="00BB7344">
        <w:t>(96)</w:t>
      </w:r>
      <w:r w:rsidRPr="00BB7344">
        <w:t xml:space="preserve"> priede.</w:t>
      </w:r>
    </w:p>
    <w:p w14:paraId="47546378" w14:textId="77777777" w:rsidR="00201C0A" w:rsidRPr="00073B98" w:rsidRDefault="00201C0A" w:rsidP="00A2328D">
      <w:pPr>
        <w:pStyle w:val="Stilius14"/>
      </w:pPr>
      <w:r w:rsidRPr="00073B98">
        <w:t>Įvažiavimo vartų, vartelių ir valdymo pultų prieigoms stebėti įrengiamos fiksuoto židinio nuotolio vaizdo kameros, skirtos asmenų ir automobilių identifikavimui.</w:t>
      </w:r>
    </w:p>
    <w:p w14:paraId="0B78CAF0" w14:textId="77777777" w:rsidR="00201C0A" w:rsidRPr="00073B98" w:rsidRDefault="00201C0A" w:rsidP="00A2328D">
      <w:pPr>
        <w:pStyle w:val="Stilius14"/>
      </w:pPr>
      <w:r w:rsidRPr="00073B98">
        <w:t>Valdymo pultų ir ryšių patalpose projektuojamos vidinės fiksuotos kameros. Projektuojamos kameros taip, kad būtų matomos visos eilės tarp spintų. Kamerų montavimo vieta ir aukštis parenkamas toks, kad apžvalga būtų maksimali arba kaip rekomenduoja įrangos gamintojas.</w:t>
      </w:r>
    </w:p>
    <w:p w14:paraId="340E1295" w14:textId="77777777" w:rsidR="00201C0A" w:rsidRPr="00073B98" w:rsidRDefault="00201C0A" w:rsidP="00A2328D">
      <w:pPr>
        <w:pStyle w:val="Stilius14"/>
      </w:pPr>
      <w:r w:rsidRPr="00073B98">
        <w:t>Vaizdo stebėjimo sistemos maitinimas objekte rezervuojamas nepertraukiamo maitinimo šaltiniais, užtikrinančiais sistemos veikimą ne trumpiau kaip 4 valandoms pagrindinės įtampos dingimo atveju. Turi būti pateikti tai įrodantys skaičiavimai.</w:t>
      </w:r>
    </w:p>
    <w:p w14:paraId="1AEBBD37" w14:textId="77777777" w:rsidR="00201C0A" w:rsidRPr="00073B98" w:rsidRDefault="00201C0A" w:rsidP="00A2328D">
      <w:pPr>
        <w:pStyle w:val="Stilius14"/>
      </w:pPr>
      <w:r w:rsidRPr="00073B98">
        <w:t>Visos vaizdo kameros, jungiamos į Užsakovo telekomunikacinį tinklą naudojant šviesolaidinį kabelį arba kompiuterinio tinklo kabelį ir galvaninius izoliatorius.</w:t>
      </w:r>
    </w:p>
    <w:p w14:paraId="60C6ADB6" w14:textId="77777777" w:rsidR="00201C0A" w:rsidRPr="00073B98" w:rsidRDefault="00201C0A" w:rsidP="00A2328D">
      <w:pPr>
        <w:pStyle w:val="Stilius14"/>
      </w:pPr>
      <w:r w:rsidRPr="00073B98">
        <w:t>Reikalavimai optiniam keitikliu</w:t>
      </w:r>
      <w:r>
        <w:t xml:space="preserve"> pateikti </w:t>
      </w:r>
      <w:r w:rsidRPr="00073B98">
        <w:t>(</w:t>
      </w:r>
      <w:hyperlink r:id="rId23" w:history="1">
        <w:r w:rsidRPr="00073B98">
          <w:t>www.litgrid.eu</w:t>
        </w:r>
      </w:hyperlink>
      <w:r w:rsidRPr="00073B98">
        <w:t xml:space="preserve"> &gt; Tinklo plėtra &gt; Standartiniai techniniai reikalavimai &gt; Telekomunikacija &gt; Pramoniniams duomenų tinklo komutatoriams</w:t>
      </w:r>
      <w:r>
        <w:t xml:space="preserve"> II tipas</w:t>
      </w:r>
      <w:r w:rsidRPr="00073B98">
        <w:t>).</w:t>
      </w:r>
    </w:p>
    <w:p w14:paraId="41030AF0" w14:textId="77777777" w:rsidR="00201C0A" w:rsidRPr="00B225A9" w:rsidRDefault="00201C0A" w:rsidP="00201C0A">
      <w:pPr>
        <w:pStyle w:val="Sraopastraipa"/>
        <w:numPr>
          <w:ilvl w:val="0"/>
          <w:numId w:val="23"/>
        </w:numPr>
        <w:spacing w:line="276" w:lineRule="auto"/>
        <w:jc w:val="both"/>
        <w:rPr>
          <w:rFonts w:ascii="Trebuchet MS" w:eastAsiaTheme="minorEastAsia" w:hAnsi="Trebuchet MS"/>
          <w:vanish/>
          <w:lang w:val="lt-LT"/>
        </w:rPr>
      </w:pPr>
    </w:p>
    <w:p w14:paraId="2CC781A4" w14:textId="77777777" w:rsidR="00201C0A" w:rsidRPr="00B225A9" w:rsidRDefault="00201C0A" w:rsidP="00201C0A">
      <w:pPr>
        <w:pStyle w:val="Sraopastraipa"/>
        <w:numPr>
          <w:ilvl w:val="0"/>
          <w:numId w:val="23"/>
        </w:numPr>
        <w:spacing w:line="276" w:lineRule="auto"/>
        <w:jc w:val="both"/>
        <w:rPr>
          <w:rFonts w:ascii="Trebuchet MS" w:eastAsiaTheme="minorEastAsia" w:hAnsi="Trebuchet MS"/>
          <w:vanish/>
          <w:lang w:val="lt-LT"/>
        </w:rPr>
      </w:pPr>
    </w:p>
    <w:p w14:paraId="7CC52BFE" w14:textId="77777777" w:rsidR="00201C0A" w:rsidRPr="00B225A9" w:rsidRDefault="00201C0A" w:rsidP="00201C0A">
      <w:pPr>
        <w:pStyle w:val="Sraopastraipa"/>
        <w:numPr>
          <w:ilvl w:val="1"/>
          <w:numId w:val="23"/>
        </w:numPr>
        <w:spacing w:line="276" w:lineRule="auto"/>
        <w:jc w:val="both"/>
        <w:rPr>
          <w:rFonts w:ascii="Trebuchet MS" w:eastAsiaTheme="minorEastAsia" w:hAnsi="Trebuchet MS"/>
          <w:vanish/>
          <w:lang w:val="lt-LT"/>
        </w:rPr>
      </w:pPr>
    </w:p>
    <w:p w14:paraId="3335B10D" w14:textId="77777777" w:rsidR="00201C0A" w:rsidRPr="00B225A9" w:rsidRDefault="00201C0A" w:rsidP="00201C0A">
      <w:pPr>
        <w:pStyle w:val="Sraopastraipa"/>
        <w:numPr>
          <w:ilvl w:val="1"/>
          <w:numId w:val="23"/>
        </w:numPr>
        <w:spacing w:line="276" w:lineRule="auto"/>
        <w:jc w:val="both"/>
        <w:rPr>
          <w:rFonts w:ascii="Trebuchet MS" w:eastAsiaTheme="minorEastAsia" w:hAnsi="Trebuchet MS"/>
          <w:vanish/>
          <w:lang w:val="lt-LT"/>
        </w:rPr>
      </w:pPr>
    </w:p>
    <w:p w14:paraId="2DD60A47" w14:textId="77777777" w:rsidR="00201C0A" w:rsidRPr="00B225A9" w:rsidRDefault="00201C0A" w:rsidP="00201C0A">
      <w:pPr>
        <w:pStyle w:val="Sraopastraipa"/>
        <w:numPr>
          <w:ilvl w:val="1"/>
          <w:numId w:val="23"/>
        </w:numPr>
        <w:spacing w:line="276" w:lineRule="auto"/>
        <w:jc w:val="both"/>
        <w:rPr>
          <w:rFonts w:ascii="Trebuchet MS" w:eastAsiaTheme="minorEastAsia" w:hAnsi="Trebuchet MS"/>
          <w:vanish/>
          <w:lang w:val="lt-LT"/>
        </w:rPr>
      </w:pPr>
    </w:p>
    <w:p w14:paraId="0755155F" w14:textId="77777777" w:rsidR="00201C0A" w:rsidRPr="00B225A9" w:rsidRDefault="00201C0A" w:rsidP="00201C0A">
      <w:pPr>
        <w:pStyle w:val="Sraopastraipa"/>
        <w:numPr>
          <w:ilvl w:val="1"/>
          <w:numId w:val="23"/>
        </w:numPr>
        <w:spacing w:line="276" w:lineRule="auto"/>
        <w:jc w:val="both"/>
        <w:rPr>
          <w:rFonts w:ascii="Trebuchet MS" w:eastAsiaTheme="minorEastAsia" w:hAnsi="Trebuchet MS"/>
          <w:vanish/>
          <w:lang w:val="lt-LT"/>
        </w:rPr>
      </w:pPr>
    </w:p>
    <w:p w14:paraId="66218D3D" w14:textId="77777777" w:rsidR="00201C0A" w:rsidRPr="00B225A9" w:rsidRDefault="00201C0A" w:rsidP="00201C0A">
      <w:pPr>
        <w:pStyle w:val="Sraopastraipa"/>
        <w:numPr>
          <w:ilvl w:val="1"/>
          <w:numId w:val="23"/>
        </w:numPr>
        <w:spacing w:line="276" w:lineRule="auto"/>
        <w:jc w:val="both"/>
        <w:rPr>
          <w:rFonts w:ascii="Trebuchet MS" w:eastAsiaTheme="minorEastAsia" w:hAnsi="Trebuchet MS"/>
          <w:vanish/>
          <w:lang w:val="lt-LT"/>
        </w:rPr>
      </w:pPr>
    </w:p>
    <w:p w14:paraId="3034520D" w14:textId="77777777" w:rsidR="00201C0A" w:rsidRPr="00B225A9" w:rsidRDefault="00201C0A" w:rsidP="00201C0A">
      <w:pPr>
        <w:pStyle w:val="Sraopastraipa"/>
        <w:numPr>
          <w:ilvl w:val="1"/>
          <w:numId w:val="23"/>
        </w:numPr>
        <w:spacing w:line="276" w:lineRule="auto"/>
        <w:jc w:val="both"/>
        <w:rPr>
          <w:rFonts w:ascii="Trebuchet MS" w:eastAsiaTheme="minorEastAsia" w:hAnsi="Trebuchet MS"/>
          <w:vanish/>
          <w:lang w:val="lt-LT"/>
        </w:rPr>
      </w:pPr>
    </w:p>
    <w:p w14:paraId="623C7DFC" w14:textId="77777777" w:rsidR="00201C0A" w:rsidRPr="00B225A9" w:rsidRDefault="00201C0A" w:rsidP="00201C0A">
      <w:pPr>
        <w:pStyle w:val="Sraopastraipa"/>
        <w:numPr>
          <w:ilvl w:val="1"/>
          <w:numId w:val="23"/>
        </w:numPr>
        <w:spacing w:line="276" w:lineRule="auto"/>
        <w:jc w:val="both"/>
        <w:rPr>
          <w:rFonts w:ascii="Trebuchet MS" w:eastAsiaTheme="minorEastAsia" w:hAnsi="Trebuchet MS"/>
          <w:vanish/>
          <w:lang w:val="lt-LT"/>
        </w:rPr>
      </w:pPr>
    </w:p>
    <w:p w14:paraId="45BA0E67" w14:textId="77777777" w:rsidR="00201C0A" w:rsidRPr="00B225A9" w:rsidRDefault="00201C0A" w:rsidP="00201C0A">
      <w:pPr>
        <w:pStyle w:val="Sraopastraipa"/>
        <w:numPr>
          <w:ilvl w:val="1"/>
          <w:numId w:val="23"/>
        </w:numPr>
        <w:spacing w:line="276" w:lineRule="auto"/>
        <w:jc w:val="both"/>
        <w:rPr>
          <w:rFonts w:ascii="Trebuchet MS" w:eastAsiaTheme="minorEastAsia" w:hAnsi="Trebuchet MS"/>
          <w:vanish/>
          <w:lang w:val="lt-LT"/>
        </w:rPr>
      </w:pPr>
    </w:p>
    <w:p w14:paraId="0DC767CD" w14:textId="77777777" w:rsidR="00201C0A" w:rsidRPr="00B225A9" w:rsidRDefault="00201C0A" w:rsidP="00201C0A">
      <w:pPr>
        <w:pStyle w:val="Sraopastraipa"/>
        <w:numPr>
          <w:ilvl w:val="1"/>
          <w:numId w:val="23"/>
        </w:numPr>
        <w:spacing w:line="276" w:lineRule="auto"/>
        <w:jc w:val="both"/>
        <w:rPr>
          <w:rFonts w:ascii="Trebuchet MS" w:eastAsiaTheme="minorEastAsia" w:hAnsi="Trebuchet MS"/>
          <w:vanish/>
          <w:lang w:val="lt-LT"/>
        </w:rPr>
      </w:pPr>
    </w:p>
    <w:p w14:paraId="35E5E9E8" w14:textId="77777777" w:rsidR="00201C0A" w:rsidRPr="00B225A9" w:rsidRDefault="00201C0A" w:rsidP="00201C0A">
      <w:pPr>
        <w:pStyle w:val="Sraopastraipa"/>
        <w:numPr>
          <w:ilvl w:val="1"/>
          <w:numId w:val="23"/>
        </w:numPr>
        <w:spacing w:line="276" w:lineRule="auto"/>
        <w:jc w:val="both"/>
        <w:rPr>
          <w:rFonts w:ascii="Trebuchet MS" w:eastAsiaTheme="minorEastAsia" w:hAnsi="Trebuchet MS"/>
          <w:vanish/>
          <w:lang w:val="lt-LT"/>
        </w:rPr>
      </w:pPr>
    </w:p>
    <w:p w14:paraId="504B393B" w14:textId="77777777" w:rsidR="00201C0A" w:rsidRPr="00780FD8" w:rsidRDefault="00201C0A" w:rsidP="00A2328D">
      <w:pPr>
        <w:pStyle w:val="Stilius13"/>
        <w:rPr>
          <w:b/>
          <w:bCs w:val="0"/>
        </w:rPr>
      </w:pPr>
      <w:bookmarkStart w:id="170" w:name="_Toc185585907"/>
      <w:r w:rsidRPr="00780FD8">
        <w:t>Apsaugos signalizacijos sistema</w:t>
      </w:r>
      <w:bookmarkEnd w:id="170"/>
    </w:p>
    <w:p w14:paraId="70DF5F00" w14:textId="4D71C05A" w:rsidR="00201C0A" w:rsidRPr="0028296E" w:rsidRDefault="00201C0A" w:rsidP="00A2328D">
      <w:pPr>
        <w:pStyle w:val="Stilius14"/>
      </w:pPr>
      <w:r w:rsidRPr="0028296E">
        <w:t xml:space="preserve">Reikalavimai apsauginiai signalizacijos centralei </w:t>
      </w:r>
      <w:r w:rsidRPr="00BB7344">
        <w:t xml:space="preserve">pateikiami </w:t>
      </w:r>
      <w:r w:rsidR="00BB7344" w:rsidRPr="00BB7344">
        <w:t>(97)</w:t>
      </w:r>
      <w:r w:rsidRPr="00BB7344">
        <w:t xml:space="preserve"> priede.</w:t>
      </w:r>
    </w:p>
    <w:p w14:paraId="444C89A5" w14:textId="77777777" w:rsidR="00201C0A" w:rsidRPr="0028296E" w:rsidRDefault="00201C0A" w:rsidP="00A2328D">
      <w:pPr>
        <w:pStyle w:val="Stilius14"/>
      </w:pPr>
      <w:r w:rsidRPr="0028296E">
        <w:t>Apsauginė signalizacijos centralė, maitinimo šaltinis, akumuliatoriai turi būti  to paties gamintojo ir montuojami gamintojo dėžėje.</w:t>
      </w:r>
    </w:p>
    <w:p w14:paraId="47496884" w14:textId="77777777" w:rsidR="00201C0A" w:rsidRPr="0028296E" w:rsidRDefault="00201C0A" w:rsidP="00A2328D">
      <w:pPr>
        <w:pStyle w:val="Stilius14"/>
      </w:pPr>
      <w:r w:rsidRPr="0028296E">
        <w:t>Apsauginė signalizacijos centralė turi būti suprojektuota ir įdiegta apsaugos sistemų spintoje</w:t>
      </w:r>
    </w:p>
    <w:p w14:paraId="663B672B" w14:textId="77777777" w:rsidR="00201C0A" w:rsidRPr="0028296E" w:rsidRDefault="00201C0A" w:rsidP="00A2328D">
      <w:pPr>
        <w:pStyle w:val="Stilius14"/>
      </w:pPr>
      <w:r w:rsidRPr="0028296E">
        <w:t>Vartų ir vartelių kontrolei montuojami magnetiniai kontaktai, kurie programuojami 24/7 aliarmo rėžimu.</w:t>
      </w:r>
    </w:p>
    <w:p w14:paraId="0FF1C6F3" w14:textId="77777777" w:rsidR="00201C0A" w:rsidRPr="0028296E" w:rsidRDefault="00201C0A" w:rsidP="00A2328D">
      <w:pPr>
        <w:pStyle w:val="Stilius14"/>
      </w:pPr>
      <w:r w:rsidRPr="0028296E">
        <w:t>Teritorijos pirmo ruožo (tvoros) ir antro ruožo apsauga realizuojama naudojant vaizdo stebėjimo sistemos vaizdo turinio analizę, kuri aptikusi pažeidėją signalus perduoda į apsaugos sistemą.</w:t>
      </w:r>
    </w:p>
    <w:p w14:paraId="496A0216" w14:textId="77777777" w:rsidR="00201C0A" w:rsidRPr="0028296E" w:rsidRDefault="00201C0A" w:rsidP="00A2328D">
      <w:pPr>
        <w:pStyle w:val="Stilius14"/>
      </w:pPr>
      <w:r w:rsidRPr="0028296E">
        <w:t>Pastatų pirmo ruožo (durų, langų, liukų, kabelinio rūsio durys) apsaugai montuojami magnetiniai kontaktai ir stiklo dūžio davikliai.</w:t>
      </w:r>
    </w:p>
    <w:p w14:paraId="02DEED79" w14:textId="77777777" w:rsidR="00201C0A" w:rsidRPr="0028296E" w:rsidRDefault="00201C0A" w:rsidP="00A2328D">
      <w:pPr>
        <w:pStyle w:val="Stilius14"/>
      </w:pPr>
      <w:r w:rsidRPr="0028296E">
        <w:t>Patalpų antro ruožo (patalpų tūrio) apsaugai montuojami judesio detektoriai su apsauga nuo uždengimo.</w:t>
      </w:r>
    </w:p>
    <w:p w14:paraId="3D48E884" w14:textId="77777777" w:rsidR="00201C0A" w:rsidRPr="0028296E" w:rsidRDefault="00201C0A" w:rsidP="00A2328D">
      <w:pPr>
        <w:pStyle w:val="Stilius14"/>
      </w:pPr>
      <w:r w:rsidRPr="0028296E">
        <w:t xml:space="preserve">Visos sistemos komutacinės dėžės turi būti apsaugotos </w:t>
      </w:r>
      <w:proofErr w:type="spellStart"/>
      <w:r w:rsidRPr="0028296E">
        <w:t>antisabotažiniais</w:t>
      </w:r>
      <w:proofErr w:type="spellEnd"/>
      <w:r w:rsidRPr="0028296E">
        <w:t xml:space="preserve"> jutikliais.</w:t>
      </w:r>
    </w:p>
    <w:p w14:paraId="310CD437" w14:textId="77777777" w:rsidR="00201C0A" w:rsidRPr="0028296E" w:rsidRDefault="00201C0A" w:rsidP="00A2328D">
      <w:pPr>
        <w:pStyle w:val="Stilius14"/>
      </w:pPr>
      <w:r w:rsidRPr="0028296E">
        <w:t xml:space="preserve">Apsaugos spinta turi būti apsaugota magnetiniais kontaktais ir pajungtais į apsaugos signalizacijos centralę. </w:t>
      </w:r>
    </w:p>
    <w:p w14:paraId="54361EAA" w14:textId="77777777" w:rsidR="00201C0A" w:rsidRPr="0028296E" w:rsidRDefault="00201C0A" w:rsidP="00A2328D">
      <w:pPr>
        <w:pStyle w:val="Stilius14"/>
      </w:pPr>
      <w:r w:rsidRPr="0028296E">
        <w:t xml:space="preserve">Kiekvienas iš jutiklių (magnetiniai kontaktai, judesio davikliai, stiklo dūžio davikliai ir </w:t>
      </w:r>
      <w:proofErr w:type="spellStart"/>
      <w:r w:rsidRPr="0028296E">
        <w:t>pnš</w:t>
      </w:r>
      <w:proofErr w:type="spellEnd"/>
      <w:r w:rsidRPr="0028296E">
        <w:t>.) jungiamas į atskirą spindulį ir atskiru laidu. Numatoma ne mažesnė, kaip 10% spindulių atsarga.</w:t>
      </w:r>
    </w:p>
    <w:p w14:paraId="3B43540C" w14:textId="77777777" w:rsidR="00201C0A" w:rsidRPr="0028296E" w:rsidRDefault="00201C0A" w:rsidP="00A2328D">
      <w:pPr>
        <w:pStyle w:val="Stilius14"/>
      </w:pPr>
      <w:r w:rsidRPr="0028296E">
        <w:t>Apsaugos sistemų akumuliatoriai turi būti suprojektuoti ir sumontuoti tokie, kurie užtikrintų autonomišką veikimą dingus pagrindinei maitinimo įtampai 24 val. budėjimo režime ir po to 30 min. aliarmo režime.</w:t>
      </w:r>
    </w:p>
    <w:p w14:paraId="20FC269B" w14:textId="77777777" w:rsidR="00201C0A" w:rsidRPr="00201C0A" w:rsidRDefault="00201C0A" w:rsidP="00201C0A">
      <w:pPr>
        <w:pStyle w:val="Sraas2"/>
        <w:rPr>
          <w:lang w:val="lt-LT"/>
        </w:rPr>
      </w:pPr>
    </w:p>
    <w:p w14:paraId="0461BE69" w14:textId="77777777" w:rsidR="00201C0A" w:rsidRPr="00780FD8" w:rsidRDefault="00201C0A" w:rsidP="00A2328D">
      <w:pPr>
        <w:pStyle w:val="Stilius13"/>
        <w:rPr>
          <w:b/>
          <w:bCs w:val="0"/>
        </w:rPr>
      </w:pPr>
      <w:bookmarkStart w:id="171" w:name="_Toc185585908"/>
      <w:r w:rsidRPr="00780FD8">
        <w:lastRenderedPageBreak/>
        <w:t>Gaisro aptikimo sistema</w:t>
      </w:r>
      <w:bookmarkEnd w:id="171"/>
    </w:p>
    <w:p w14:paraId="34D27B2A" w14:textId="77777777" w:rsidR="00201C0A" w:rsidRPr="0028296E" w:rsidRDefault="00201C0A" w:rsidP="00A2328D">
      <w:pPr>
        <w:pStyle w:val="Stilius14"/>
      </w:pPr>
      <w:r w:rsidRPr="0028296E">
        <w:t xml:space="preserve">Gaisrinė signalizacija projektuojama pastatuose vadovaujantis LST EN 60849 ir LST EN 54 serijos standartais. </w:t>
      </w:r>
    </w:p>
    <w:p w14:paraId="09CBDCDE" w14:textId="77777777" w:rsidR="00201C0A" w:rsidRPr="0028296E" w:rsidRDefault="00201C0A" w:rsidP="00A2328D">
      <w:pPr>
        <w:pStyle w:val="Stilius14"/>
      </w:pPr>
      <w:r w:rsidRPr="0028296E">
        <w:t>Atskira Gaisrinė centralė projektuojama esant didesniam negu 200 m2 saugomam plotui.</w:t>
      </w:r>
    </w:p>
    <w:p w14:paraId="6CE4E59F" w14:textId="77777777" w:rsidR="00201C0A" w:rsidRPr="0028296E" w:rsidRDefault="00201C0A" w:rsidP="00A2328D">
      <w:pPr>
        <w:pStyle w:val="Stilius14"/>
      </w:pPr>
      <w:r w:rsidRPr="0028296E">
        <w:t>Esant mažesniam negu 200 m2 saugomam plotui gaisrinės signalizacijos davikliai turi būti jungiami prie apsauginės signalizacijos centralės</w:t>
      </w:r>
    </w:p>
    <w:p w14:paraId="2449EEB6" w14:textId="77777777" w:rsidR="00201C0A" w:rsidRPr="0028296E" w:rsidRDefault="00201C0A" w:rsidP="00A2328D">
      <w:pPr>
        <w:pStyle w:val="Stilius14"/>
      </w:pPr>
      <w:r w:rsidRPr="0028296E">
        <w:t>Gaisrinės signalizacijos poveikio signalai turi būti perduodami į apsauginės signalizacijos ir DVS sistemas.</w:t>
      </w:r>
    </w:p>
    <w:p w14:paraId="43578FF6" w14:textId="6A769C18" w:rsidR="00201C0A" w:rsidRPr="0028296E" w:rsidRDefault="00201C0A" w:rsidP="00A2328D">
      <w:pPr>
        <w:pStyle w:val="Stilius14"/>
      </w:pPr>
      <w:r w:rsidRPr="0028296E">
        <w:t xml:space="preserve">Gaisrinės signalizacijos sistemos reikalavimai </w:t>
      </w:r>
      <w:r w:rsidRPr="00BB7344">
        <w:t xml:space="preserve">pateikti </w:t>
      </w:r>
      <w:r w:rsidR="00BB7344" w:rsidRPr="00BB7344">
        <w:t>(98)</w:t>
      </w:r>
      <w:r w:rsidRPr="00BB7344">
        <w:t xml:space="preserve"> priede.</w:t>
      </w:r>
    </w:p>
    <w:p w14:paraId="113AB406" w14:textId="77777777" w:rsidR="00201C0A" w:rsidRPr="007E7CAC" w:rsidRDefault="00201C0A" w:rsidP="00201C0A">
      <w:pPr>
        <w:pStyle w:val="Sraas2"/>
        <w:ind w:left="0" w:firstLine="0"/>
        <w:rPr>
          <w:lang w:val="pt-PT"/>
        </w:rPr>
      </w:pPr>
    </w:p>
    <w:p w14:paraId="141913FD" w14:textId="77777777" w:rsidR="00201C0A" w:rsidRPr="00780FD8" w:rsidRDefault="00201C0A" w:rsidP="00A2328D">
      <w:pPr>
        <w:pStyle w:val="Stilius13"/>
        <w:rPr>
          <w:b/>
          <w:bCs w:val="0"/>
        </w:rPr>
      </w:pPr>
      <w:bookmarkStart w:id="172" w:name="_Toc185585909"/>
      <w:r w:rsidRPr="00780FD8">
        <w:t>Vieninga rakinimo sistema</w:t>
      </w:r>
      <w:bookmarkEnd w:id="172"/>
    </w:p>
    <w:p w14:paraId="2120812B" w14:textId="77777777" w:rsidR="00201C0A" w:rsidRPr="0028296E" w:rsidRDefault="00201C0A" w:rsidP="00A2328D">
      <w:pPr>
        <w:pStyle w:val="Stilius14"/>
      </w:pPr>
      <w:r w:rsidRPr="0028296E">
        <w:t>Objekte turi būti įdiegtos pakabinamos spynos ir įleidžiami cilindrai, pagal Litgrid AB naudojamą serijinio rakinimo sistemą. Pakabinamos spynos turi būti suprojektuotos ant visų vartų, vartelių, kabelinio rūsio durų, ar kitų įrenginių durų. Konkrečios vietos derinamos techninio projekto metu. Įleidžiami cilindrai turi būti suprojektuoti ir įrengti visose objekte esančiose duryse. Sistemoje naudojami cilindrai ir raktai su elektronine rakinimo sistema.</w:t>
      </w:r>
    </w:p>
    <w:p w14:paraId="77080132" w14:textId="77777777" w:rsidR="00201C0A" w:rsidRPr="0028296E" w:rsidRDefault="00201C0A" w:rsidP="00A2328D">
      <w:pPr>
        <w:pStyle w:val="Stilius14"/>
      </w:pPr>
      <w:r w:rsidRPr="0028296E">
        <w:t>Turi būti pateikiami ne mažiau kaip trys nauji vieningos rakinimo sistemos programuojami elektroniniai raktai.</w:t>
      </w:r>
    </w:p>
    <w:p w14:paraId="0922CC4F" w14:textId="77777777" w:rsidR="00201C0A" w:rsidRPr="0028296E" w:rsidRDefault="00201C0A" w:rsidP="00A2328D">
      <w:pPr>
        <w:pStyle w:val="Stilius14"/>
      </w:pPr>
      <w:r w:rsidRPr="0028296E">
        <w:t>Serijinio rakinimo sistema sumontuojama pilnai objektą užbaigus ir dalyvaujant užsakovo atstovui.</w:t>
      </w:r>
    </w:p>
    <w:p w14:paraId="1704B0F8" w14:textId="4DF17F8C" w:rsidR="00201C0A" w:rsidRPr="0028296E" w:rsidRDefault="00201C0A" w:rsidP="00A2328D">
      <w:pPr>
        <w:pStyle w:val="Stilius14"/>
      </w:pPr>
      <w:r w:rsidRPr="0028296E">
        <w:t xml:space="preserve">Reikalavimai cilindrams </w:t>
      </w:r>
      <w:r w:rsidRPr="00BB7344">
        <w:t xml:space="preserve">pateikiami </w:t>
      </w:r>
      <w:r w:rsidR="00BB7344" w:rsidRPr="00BB7344">
        <w:t>(99)</w:t>
      </w:r>
      <w:r w:rsidRPr="00BB7344">
        <w:t xml:space="preserve"> priede.</w:t>
      </w:r>
    </w:p>
    <w:p w14:paraId="2A05CB66" w14:textId="79847C15" w:rsidR="00201C0A" w:rsidRPr="00A26391" w:rsidRDefault="00201C0A" w:rsidP="00A2328D">
      <w:pPr>
        <w:pStyle w:val="Stilius14"/>
      </w:pPr>
      <w:r w:rsidRPr="0028296E">
        <w:t xml:space="preserve">Reikalavimai pakabinamoms spynoms </w:t>
      </w:r>
      <w:r w:rsidRPr="00BB7344">
        <w:t xml:space="preserve">pateikiami </w:t>
      </w:r>
      <w:r w:rsidR="00BB7344" w:rsidRPr="00BB7344">
        <w:t>(100)</w:t>
      </w:r>
      <w:r w:rsidRPr="00BB7344">
        <w:t xml:space="preserve"> priede</w:t>
      </w:r>
      <w:bookmarkEnd w:id="140"/>
      <w:r w:rsidR="00BB7344" w:rsidRPr="00BB7344">
        <w:t>.</w:t>
      </w:r>
    </w:p>
    <w:p w14:paraId="6F4DAA32" w14:textId="77777777" w:rsidR="00201C0A" w:rsidRPr="00D954FD" w:rsidRDefault="00201C0A" w:rsidP="00201C0A">
      <w:pPr>
        <w:pStyle w:val="Stilius12"/>
        <w:numPr>
          <w:ilvl w:val="0"/>
          <w:numId w:val="0"/>
        </w:numPr>
        <w:ind w:left="227"/>
      </w:pPr>
    </w:p>
    <w:p w14:paraId="3269F48D" w14:textId="77777777" w:rsidR="00D954FD" w:rsidRDefault="00D954FD" w:rsidP="00B83045">
      <w:pPr>
        <w:pStyle w:val="Stilius12"/>
      </w:pPr>
      <w:r w:rsidRPr="00D954FD">
        <w:t>APLINKOSAUGOS DALIS </w:t>
      </w:r>
    </w:p>
    <w:p w14:paraId="4DB92B5D" w14:textId="41E3E5A2" w:rsidR="008B3C5B" w:rsidRPr="00FD1ACB" w:rsidRDefault="008B3C5B" w:rsidP="00B83045">
      <w:pPr>
        <w:pStyle w:val="Stilius13"/>
      </w:pPr>
      <w:r>
        <w:t>P</w:t>
      </w:r>
      <w:r w:rsidRPr="00280E12">
        <w:t>rojekt</w:t>
      </w:r>
      <w:r>
        <w:t>inių pasiūlymų aiškinamajame rašte</w:t>
      </w:r>
      <w:r w:rsidRPr="00FD1ACB">
        <w:t xml:space="preserve"> pateikti informaciją apie statomų objektų galimą poveikį aplinkai, taip pat aplinkos apsaugos, saugaus darbo, gaisrinės saugos, tinkamų darbo higienos sąlygų statybvietėje ir statomame statinyje užtikrinimo reikalavimus pagal STR 1.04.04:2017 „Statinio projektavimas, projekto ekspertizė“ nuostatas, įskaitant bet neapsiribojant nurodytais šiame skyriuje. Techniniame darbo projekte turi būti pateikti duomenys apie:</w:t>
      </w:r>
    </w:p>
    <w:p w14:paraId="53C16DF1" w14:textId="77777777" w:rsidR="008B3C5B" w:rsidRPr="00FD1ACB" w:rsidRDefault="008B3C5B" w:rsidP="00B83045">
      <w:pPr>
        <w:pStyle w:val="Stilius14"/>
      </w:pPr>
      <w:r w:rsidRPr="00FD1ACB">
        <w:t>projekto įgyvendinimo metu ir eksploatavimo metu susidarysiančias atliekas, nurodant jų pavadinimus, kodus ir jų kiekius, įskaitant demontuojamus PSO reikmėms nereikalingus įrenginius, požeminius inžinierinius tinklus;</w:t>
      </w:r>
    </w:p>
    <w:p w14:paraId="3EA3AA9D" w14:textId="77777777" w:rsidR="008B3C5B" w:rsidRPr="00FD1ACB" w:rsidRDefault="008B3C5B" w:rsidP="00B83045">
      <w:pPr>
        <w:pStyle w:val="Stilius14"/>
      </w:pPr>
      <w:r w:rsidRPr="00FD1ACB">
        <w:t>apskaičiuotą projekto įgyvendinimo metu nuimamo derlingojo dirvožemio sluoksnio plotą, storį ir tūrį, nuimto dirvožemio sluoksnio laikino saugojimo vietą, jo panaudojimą;</w:t>
      </w:r>
    </w:p>
    <w:p w14:paraId="27D530BD" w14:textId="77777777" w:rsidR="008B3C5B" w:rsidRPr="00FD1ACB" w:rsidRDefault="008B3C5B" w:rsidP="00B83045">
      <w:pPr>
        <w:pStyle w:val="Stilius14"/>
      </w:pPr>
      <w:r w:rsidRPr="00FD1ACB">
        <w:t>numatomų naudoti gamtos išteklių (elektros energija, vanduo, kuras) skaičiavimą po rekonstrukcijos. Nurodyti eksploatavimo metu susidarysiančių atliekų, oro ir vandens taršos bei gamtos išteklių sunaudojimą nurodant vnt. per metus;</w:t>
      </w:r>
    </w:p>
    <w:p w14:paraId="38BB851F" w14:textId="77777777" w:rsidR="008B3C5B" w:rsidRPr="00FD1ACB" w:rsidRDefault="008B3C5B" w:rsidP="00B83045">
      <w:pPr>
        <w:pStyle w:val="Stilius14"/>
      </w:pPr>
      <w:r w:rsidRPr="00FD1ACB">
        <w:t>galimą taršą (įvertinami aplinkos komponentai (vanduo, oras, dirvožemis, žemės gelmės, biologinė įvairovė, kraštovaizdis), kuriems darys poveikį planuojama ūkinė veikla statinio statybos, rekonstravimo ir naudojimo etapais), pateikiant motyvus, kodėl nevertinamas planuojamos ūkinės veiklos poveikis kitiems aplinkos komponentams; informaciją, ar atliktas planuojamos ūkinės veiklos įgyvendinimo reikšmingumo įsteigtoms ar potencialioms „</w:t>
      </w:r>
      <w:proofErr w:type="spellStart"/>
      <w:r w:rsidRPr="00FD1ACB">
        <w:t>Natura</w:t>
      </w:r>
      <w:proofErr w:type="spellEnd"/>
      <w:r w:rsidRPr="00FD1ACB">
        <w:t xml:space="preserve"> </w:t>
      </w:r>
      <w:r w:rsidRPr="00FD1ACB">
        <w:lastRenderedPageBreak/>
        <w:t>2000“ teritorijoms nustatymas (jei atliktas, pateikti priimtą išvadą, jei neatliktas pagrįsti, kodėl neprivalomas); informaciją, ar atliktas planuojamos ūkinės veiklos poveikio aplinkai vertinimas);</w:t>
      </w:r>
    </w:p>
    <w:p w14:paraId="0CEED486" w14:textId="77777777" w:rsidR="008B3C5B" w:rsidRPr="00FD1ACB" w:rsidRDefault="008B3C5B" w:rsidP="00B83045">
      <w:pPr>
        <w:pStyle w:val="Stilius14"/>
      </w:pPr>
      <w:r w:rsidRPr="00FD1ACB">
        <w:t>aplinkos apsaugos, kultūros paveldo išsaugojimo, urbanistikos, gaisrinės, civilinės saugos priemonių principinių sprendinių trumpą aprašymą; apsaugines ir sanitarines zonas; projekte numatytų poveikį aplinkai mažinančių priemonių aprašymą;</w:t>
      </w:r>
    </w:p>
    <w:p w14:paraId="415BDF7D" w14:textId="77777777" w:rsidR="008B3C5B" w:rsidRPr="00FD1ACB" w:rsidRDefault="008B3C5B" w:rsidP="00B83045">
      <w:pPr>
        <w:pStyle w:val="Stilius14"/>
      </w:pPr>
      <w:r w:rsidRPr="00FD1ACB">
        <w:t>reikalavimus įrenginių tiekėjams, kad šie privalo pateikti informaciją apie įrenginiuose esančių cheminių medžiagų (dujos SF6 ir alyva) kiekius ir markes, taip pat pateikti jų sertifikatus ir saugos duomenų lapus;</w:t>
      </w:r>
    </w:p>
    <w:p w14:paraId="7C998AD5" w14:textId="77777777" w:rsidR="008B3C5B" w:rsidRPr="00FD1ACB" w:rsidRDefault="008B3C5B" w:rsidP="00B83045">
      <w:pPr>
        <w:pStyle w:val="Stilius13"/>
      </w:pPr>
      <w:r w:rsidRPr="00FD1ACB">
        <w:t>aprašyti priemones, kurių turi imtis rangovas statybvietėje mažindamas triukšmą, oro ar grunto taršą bei kitus veiksnius žmonėms ir aplinkai.</w:t>
      </w:r>
    </w:p>
    <w:p w14:paraId="29701813" w14:textId="77777777" w:rsidR="008B3C5B" w:rsidRPr="00FD1ACB" w:rsidRDefault="008B3C5B" w:rsidP="00B83045">
      <w:pPr>
        <w:pStyle w:val="Stilius13"/>
      </w:pPr>
      <w:r>
        <w:t>Techniniame darbo projekte n</w:t>
      </w:r>
      <w:r w:rsidRPr="00FD1ACB">
        <w:t>urodyti įpareigojimus Rangovui:</w:t>
      </w:r>
    </w:p>
    <w:p w14:paraId="4C584CC5" w14:textId="77777777" w:rsidR="008B3C5B" w:rsidRPr="00FD1ACB" w:rsidRDefault="008B3C5B" w:rsidP="00B83045">
      <w:pPr>
        <w:pStyle w:val="Stilius14"/>
      </w:pPr>
      <w:r w:rsidRPr="00FD1ACB">
        <w:t>savo sąskaita, nepažeidžiant aplinkosaugos reikalavimų, organizuoti ir vykdyti projekto įgyvendinimo metu susidarančių atliekų bei naujai gautų įrenginių pakuotės atliekų surinkimą, rūšiavimą, ženklinimą, laikiną saugojimą ir perdavimą atitinkamiems pagal atliekų rūšį atliekų tvarkytojams, vykdyti atliekų apskaitą ir teikti ataskaitas „Atliekų tvarkymo taisyklių“, „Atliekų susidarymo ir tvarkymo apskaitos ir ataskaitų teikimo taisyklių“ nustatyta tvarka (GPAIS sistemoje);</w:t>
      </w:r>
    </w:p>
    <w:p w14:paraId="7286006C" w14:textId="77777777" w:rsidR="008B3C5B" w:rsidRPr="00FD1ACB" w:rsidRDefault="008B3C5B" w:rsidP="00B83045">
      <w:pPr>
        <w:pStyle w:val="Stilius14"/>
      </w:pPr>
      <w:r w:rsidRPr="00FD1ACB">
        <w:t>atliekų apskaitos dokumentuose turi būti nurodytas statomo objekto pavadinimas ir adresas, jų kopijas pateikti techninę priežiūrą vykdantiems asmenims;</w:t>
      </w:r>
    </w:p>
    <w:p w14:paraId="19CB2DCA" w14:textId="77777777" w:rsidR="008B3C5B" w:rsidRPr="00FD1ACB" w:rsidRDefault="008B3C5B" w:rsidP="00B83045">
      <w:pPr>
        <w:pStyle w:val="Stilius14"/>
      </w:pPr>
      <w:r w:rsidRPr="00FD1ACB">
        <w:t xml:space="preserve">PSO reikmėms nereikalingi įrenginiai ir konstrukcijos turi būti išmontuoti arba atskirti ir išrūšiuoti iki atskirų atliekų rūšių pagal atliekų kodus. Demontuota elektros įranga, įskaitant alyvinius įrenginius, atliekų tvarkytojams perduodama neišardyta, jeigu tokią įrangą galima vežti kaip </w:t>
      </w:r>
      <w:proofErr w:type="spellStart"/>
      <w:r w:rsidRPr="00FD1ACB">
        <w:t>gabaritinį</w:t>
      </w:r>
      <w:proofErr w:type="spellEnd"/>
      <w:r w:rsidRPr="00FD1ACB">
        <w:t xml:space="preserve"> krovinį. Atskirų įrangos elementų, kurių išmontavimas numatytas technologiškai, išmontavimo darbai (pvz. </w:t>
      </w:r>
      <w:proofErr w:type="spellStart"/>
      <w:r w:rsidRPr="00FD1ACB">
        <w:t>didžiatūrių</w:t>
      </w:r>
      <w:proofErr w:type="spellEnd"/>
      <w:r w:rsidRPr="00FD1ACB">
        <w:t xml:space="preserve"> jungtuvų įvadų išmontavimas) nelaikomi ardymu. Demontuotos elektros įrangos ardymą atlieka atliekų tvarkytojai turintys teisę tvarkyti šias atliekas. Visi demontuotos elektros įrangos ardymo darbai atliekami tik atliekų tvarkytojo teritorijoje. Prieš perduodant atliekų tvarkytojams alyvinius elektros įrenginius, Rangovai privalo organizuoti alyvos išleidimą bei jos pridavimą atliekų tvarkytojams. IEC tipo srovės matavimo transformatorius IMB konstrukcijos su smėliu, kurių alyvos išleidimas sudėtingas galima perduoti atliekų tvarkytojui ir neišleidus iš jų alyvos, jeigu įrenginiai yra sandarūs ir užtikrinamas saugus šių įrenginių pakrovimas bei nugabenimas iki atliekų priėmimo vietos. Atliekų tvarkytojas, kuriam perduodamos atliekos, privalo turėti tokių atliekų tvarkymo licenciją ir išduoti pavojingųjų atliekų lydraštį visam įrenginių svoriui;</w:t>
      </w:r>
    </w:p>
    <w:p w14:paraId="22A87048" w14:textId="77777777" w:rsidR="008B3C5B" w:rsidRPr="00FD1ACB" w:rsidRDefault="008B3C5B" w:rsidP="00B83045">
      <w:pPr>
        <w:pStyle w:val="Stilius14"/>
      </w:pPr>
      <w:r w:rsidRPr="00FD1ACB">
        <w:t>susidariusias antrines žaliavas (metalus) surinkti ir saugoti objekte bei dalyvaujant PSO atstovams, perduoti nurodytai atliekas perdirbančiai įmonei su kuria PSO turi galiojančią sutartį (atliekų perdavimą patvirtinančiuose dokumentuose (perdavimo-priėmimo aktai, vežimo lydraščiai ir kt.) atliekų darytoju nurodant PSO), o kitas susidariusias atliekas savo sąskaita perduoti atitinkamoms pagal atliekų rūšį atliekas tvarkančioms įmonėms (atliekų perdavimą patvirtinančiuose dokumentuose atliekų darytoju nurodant Rangovą);</w:t>
      </w:r>
    </w:p>
    <w:p w14:paraId="32E84217" w14:textId="77777777" w:rsidR="008B3C5B" w:rsidRDefault="008B3C5B" w:rsidP="00B83045">
      <w:pPr>
        <w:pStyle w:val="Stilius14"/>
      </w:pPr>
      <w:r w:rsidRPr="00FD1ACB">
        <w:t xml:space="preserve">objekto techninio įvertinimo komisijai pateikti bendrą objekte susidariusių atliekų ataskaitą (metines ataskaitas </w:t>
      </w:r>
      <w:bookmarkStart w:id="173" w:name="_Hlk153783476"/>
      <w:r w:rsidRPr="00FD1ACB">
        <w:t>Excel (*.</w:t>
      </w:r>
      <w:proofErr w:type="spellStart"/>
      <w:r w:rsidRPr="00FD1ACB">
        <w:t>xlsx</w:t>
      </w:r>
      <w:proofErr w:type="spellEnd"/>
      <w:r w:rsidRPr="00FD1ACB">
        <w:t xml:space="preserve">) formatu (ištrauktas iš GPAIS) </w:t>
      </w:r>
      <w:bookmarkEnd w:id="173"/>
      <w:r w:rsidRPr="00FD1ACB">
        <w:t>ir/ar ataskaitą už visą rekonstrukcijos laikotarpį, suformuotą naudojantis GPAIS, taip pat Excel (*.</w:t>
      </w:r>
      <w:proofErr w:type="spellStart"/>
      <w:r w:rsidRPr="00FD1ACB">
        <w:t>xlsx</w:t>
      </w:r>
      <w:proofErr w:type="spellEnd"/>
      <w:r w:rsidRPr="00FD1ACB">
        <w:t>) formatu), ir atliekų perdavimą patvirtinančius dokumentus;</w:t>
      </w:r>
    </w:p>
    <w:p w14:paraId="7F1C6D99" w14:textId="0BB4CAA0" w:rsidR="008B3C5B" w:rsidRPr="00FD1ACB" w:rsidRDefault="008B3C5B" w:rsidP="00B83045">
      <w:pPr>
        <w:pStyle w:val="Stilius14"/>
      </w:pPr>
      <w:r w:rsidRPr="00FD1ACB">
        <w:t>vykdyti importuojamos apmokestinamosios pakuotės ir apmokestinamųjų gaminių (akumuliatorių baterijos)  apskaitą  „Pakuočių ir pakuočių atliekų tvarkymo įstatymo“, „Atliekų tvarkymo įstatymo” ir kitų teisės aktų nustatyta tvarka. Pateikti PSO parengtas ataskaitas, ir, jei būtina, šių ataskaitų pagrindu, parengti mokesčių deklaraciją ir sumokėti mokesčius;</w:t>
      </w:r>
    </w:p>
    <w:p w14:paraId="7D41891A" w14:textId="03D13397" w:rsidR="008B3C5B" w:rsidRPr="00D954FD" w:rsidRDefault="008B3C5B" w:rsidP="008B3C5B">
      <w:pPr>
        <w:pStyle w:val="Stilius1"/>
        <w:numPr>
          <w:ilvl w:val="0"/>
          <w:numId w:val="0"/>
        </w:numPr>
      </w:pPr>
    </w:p>
    <w:p w14:paraId="43F24061" w14:textId="77777777" w:rsidR="00D954FD" w:rsidRDefault="00D954FD" w:rsidP="00B83045">
      <w:pPr>
        <w:pStyle w:val="Stilius12"/>
      </w:pPr>
      <w:r w:rsidRPr="00D954FD">
        <w:t>GAISRINĖS SAUGOS, DARBUOTOJŲ SAUGOS DALIS </w:t>
      </w:r>
    </w:p>
    <w:p w14:paraId="04FAF406" w14:textId="77777777" w:rsidR="008B3C5B" w:rsidRPr="008B3C5B" w:rsidRDefault="008B3C5B" w:rsidP="00B83045">
      <w:pPr>
        <w:pStyle w:val="Stilius13"/>
        <w:rPr>
          <w:lang w:eastAsia="ar-SA"/>
        </w:rPr>
      </w:pPr>
      <w:r w:rsidRPr="008B3C5B">
        <w:rPr>
          <w:lang w:eastAsia="ar-SA"/>
        </w:rPr>
        <w:t xml:space="preserve">Projektinių pasiūlymų aiškinamajame rašte turi būti pateikti reikalingi skaičiavimai ir nurodytas valdymo pulto atsparumo ugniai laipsnis, gaisro apkrovos kategorija (kai ją nustatyti </w:t>
      </w:r>
      <w:r w:rsidRPr="008B3C5B">
        <w:rPr>
          <w:lang w:eastAsia="ar-SA"/>
        </w:rPr>
        <w:lastRenderedPageBreak/>
        <w:t>būtina), gaisrinio pavojingumo klasė, statinio konstrukcijų atsparumas ugniai, statinių ir konstrukcijų gaisrinė geba bei pateikti kiti gaisrinės saugos reikalavimai pagal Gaisrinės saugos pagrindinius reikalavimus, patvirtintus Priešgaisrinės apsaugos ir gelbėjimo departamento prie Vidaus reikalų ministerijos direktoriaus 2010 m. gruodžio 7 d. įsakymu Nr. 1-388 ir kitus teisės aktus;</w:t>
      </w:r>
    </w:p>
    <w:p w14:paraId="2A704BBE" w14:textId="77777777" w:rsidR="008B3C5B" w:rsidRPr="008B3C5B" w:rsidRDefault="008B3C5B" w:rsidP="00B83045">
      <w:pPr>
        <w:pStyle w:val="Stilius13"/>
        <w:rPr>
          <w:kern w:val="1"/>
          <w:szCs w:val="20"/>
          <w:lang w:eastAsia="ar-SA"/>
        </w:rPr>
      </w:pPr>
      <w:r w:rsidRPr="008B3C5B">
        <w:t>Kabelių patalpose ir kabelių pusrūsiuose naudoti kabelius su degimo nepalaikančia izoliacija arba, jei jų izoliacija yra degi, numatyti kabelių padengimą ugniai atspariais dažais;</w:t>
      </w:r>
    </w:p>
    <w:p w14:paraId="31168F64" w14:textId="77777777" w:rsidR="008B3C5B" w:rsidRPr="008B3C5B" w:rsidRDefault="008B3C5B" w:rsidP="00B83045">
      <w:pPr>
        <w:pStyle w:val="Stilius13"/>
        <w:rPr>
          <w:kern w:val="1"/>
          <w:szCs w:val="20"/>
          <w:lang w:eastAsia="ar-SA"/>
        </w:rPr>
      </w:pPr>
      <w:bookmarkStart w:id="174" w:name="_Hlk32846131"/>
      <w:r w:rsidRPr="008B3C5B">
        <w:t>Statybinių konstrukcijų vietos, pro kurias eina kabeliai, neturi sumažinti pačiai konstrukcijai keliamų gaisrinių reikalavimų. Angos priešgaisrinėse užtvarose, skirtos inžinerinėms komunikacijoms tiesti, turi būti užsandarintos priešgaisrinėmis sandarinimo priemonių sistemomis pagal norminio dokumento Gaisrinės saugos pagrindiniai reikalavimai nustatytus reikalavimus.</w:t>
      </w:r>
      <w:bookmarkEnd w:id="174"/>
      <w:r w:rsidRPr="008B3C5B">
        <w:t xml:space="preserve"> Kai statybinę konstrukciją kertantis kabelis yra plastikiniame vamzdyje, turi būti užsandarintas tarpas tarp vamzdžio ir kabelio. Angų sandarinimui naudojamos medžiagos turi būti išbandytos pagal standarto LST EN-1366-3 „Inžinerinių tinklų įrenginių atsparumo ugniai bandymai. 3 dalis. Angų sandarinimo priemonės“ reikalavimus.</w:t>
      </w:r>
    </w:p>
    <w:p w14:paraId="4987C139" w14:textId="77777777" w:rsidR="008B3C5B" w:rsidRPr="008B3C5B" w:rsidRDefault="008B3C5B" w:rsidP="00B83045">
      <w:pPr>
        <w:pStyle w:val="Stilius13"/>
        <w:rPr>
          <w:kern w:val="1"/>
          <w:szCs w:val="20"/>
          <w:lang w:eastAsia="ar-SA"/>
        </w:rPr>
      </w:pPr>
      <w:r w:rsidRPr="008B3C5B">
        <w:t xml:space="preserve">Numatyti du taškus gaisrinei technikai (įrangai) įžeminti per 5-10- metrų nuo valdymo pulto pastato fasadinės pusės, ties pastato kampais. Gaisrinei technikai (įrangai) įžeminti skirtos įžeminimo juostos privalo turėti nedažytą 50 mm tarpą įžemikliui uždėti. Prie tos pačios juostos (50-70 mm atstumu nuo nedažytos dalies) papildomai įrengti 10 mm diametro ir 20, 30 mm ilgio cinkuoto metalo varžtą su </w:t>
      </w:r>
      <w:proofErr w:type="spellStart"/>
      <w:r w:rsidRPr="008B3C5B">
        <w:t>sparnaveržle</w:t>
      </w:r>
      <w:proofErr w:type="spellEnd"/>
      <w:r w:rsidRPr="008B3C5B">
        <w:t>. Vietos, skirtos įžeminti gaisrinei technikai turi būti pažymėtos užrašu “Gaisrinės technikos įžeminimo vieta”, juodomis raidėmis raudoname fone. Užrašas tvirtinamas ant metalinės plokštės , kurios matmenys 150x400 (±10)mm.</w:t>
      </w:r>
    </w:p>
    <w:p w14:paraId="780C9600" w14:textId="77777777" w:rsidR="008B3C5B" w:rsidRPr="008B3C5B" w:rsidRDefault="008B3C5B" w:rsidP="00B83045">
      <w:pPr>
        <w:pStyle w:val="Stilius13"/>
        <w:rPr>
          <w:kern w:val="1"/>
          <w:lang w:eastAsia="ar-SA"/>
        </w:rPr>
      </w:pPr>
      <w:r w:rsidRPr="008B3C5B">
        <w:t>PVP įrengti priešgaisrinę signalizaciją pagal skyriuje „Apsauginės signalizacijos dalis“ nurodytus reikalavimus.</w:t>
      </w:r>
    </w:p>
    <w:p w14:paraId="15E3663A" w14:textId="77777777" w:rsidR="008B3C5B" w:rsidRPr="008B3C5B" w:rsidRDefault="008B3C5B" w:rsidP="00B83045">
      <w:pPr>
        <w:pStyle w:val="Stilius13"/>
        <w:rPr>
          <w:kern w:val="1"/>
          <w:szCs w:val="20"/>
          <w:lang w:eastAsia="ar-SA"/>
        </w:rPr>
      </w:pPr>
      <w:r w:rsidRPr="008B3C5B">
        <w:t>PVP turi būti bent du gesintuvai su ne mažiau kaip 4 kg gesinimo medžiaga.</w:t>
      </w:r>
    </w:p>
    <w:p w14:paraId="4FD58C05" w14:textId="77777777" w:rsidR="008B3C5B" w:rsidRPr="008B3C5B" w:rsidRDefault="008B3C5B" w:rsidP="00B83045">
      <w:pPr>
        <w:pStyle w:val="Stilius13"/>
        <w:rPr>
          <w:kern w:val="1"/>
          <w:szCs w:val="20"/>
          <w:lang w:eastAsia="ar-SA"/>
        </w:rPr>
      </w:pPr>
      <w:r w:rsidRPr="008B3C5B">
        <w:t xml:space="preserve">Ant visų įėjimo durų ar vartų į skirstyklą turi būti: užrašas, nurodantis skirstyklos pagrindinių įrenginių įtampą,(pvz.: 110 </w:t>
      </w:r>
      <w:proofErr w:type="spellStart"/>
      <w:r w:rsidRPr="008B3C5B">
        <w:t>kV</w:t>
      </w:r>
      <w:proofErr w:type="spellEnd"/>
      <w:r w:rsidRPr="008B3C5B">
        <w:t>), ženklas „ATSARGIAI, ELEKTROS SMŪGIO PAVOJUS“, kurio trikampio kraštinės ilgis – 160 mm, kraštas juodas, 10 mm pločio, strėlė juoda geltoname fone.</w:t>
      </w:r>
    </w:p>
    <w:p w14:paraId="4E4D6123" w14:textId="5E50B581" w:rsidR="008B3C5B" w:rsidRPr="008B3C5B" w:rsidRDefault="008B3C5B" w:rsidP="00B83045">
      <w:pPr>
        <w:pStyle w:val="Stilius13"/>
      </w:pPr>
      <w:r w:rsidRPr="008B3C5B">
        <w:rPr>
          <w:kern w:val="1"/>
          <w:lang w:eastAsia="ar-SA"/>
        </w:rPr>
        <w:t>Projektinių pasiūlymų aiškinamajame rašte</w:t>
      </w:r>
      <w:r w:rsidRPr="008B3C5B">
        <w:t xml:space="preserve"> numatyti projektinius sprendinius, nustatančius technines priemones, darbų metodus, užtikrinant darbuotojų saugą ir sveikatą.</w:t>
      </w:r>
    </w:p>
    <w:p w14:paraId="4E698A8F" w14:textId="1A010D9A" w:rsidR="008B3C5B" w:rsidRDefault="008B3C5B" w:rsidP="00B83045">
      <w:pPr>
        <w:pStyle w:val="Stilius13"/>
        <w:rPr>
          <w:szCs w:val="20"/>
        </w:rPr>
      </w:pPr>
      <w:r w:rsidRPr="008B3C5B">
        <w:t xml:space="preserve">Vykdant darbus gyvenvietėse, aptverti statybos aikšteles pagal Rangovų saugaus darbo organizavimo ir vykdymo LITGRID AB objektuose tvarkos </w:t>
      </w:r>
      <w:r w:rsidRPr="00871D1D">
        <w:t>aprašo (</w:t>
      </w:r>
      <w:r w:rsidRPr="00871D1D">
        <w:rPr>
          <w:i/>
          <w:iCs/>
        </w:rPr>
        <w:t xml:space="preserve">žr. priedą Nr. </w:t>
      </w:r>
      <w:r w:rsidR="00871D1D" w:rsidRPr="00871D1D">
        <w:rPr>
          <w:i/>
          <w:iCs/>
        </w:rPr>
        <w:t>101</w:t>
      </w:r>
      <w:r w:rsidRPr="00871D1D">
        <w:t>) reikalavimus</w:t>
      </w:r>
      <w:r w:rsidRPr="008B3C5B">
        <w:t>, kitose vietovėse aptverti iškastas duobes, jei darbai nesibaigia per 1 dieną.</w:t>
      </w:r>
    </w:p>
    <w:p w14:paraId="56EC56B5" w14:textId="77777777" w:rsidR="008B3C5B" w:rsidRPr="008B3C5B" w:rsidRDefault="008B3C5B" w:rsidP="008B3C5B">
      <w:pPr>
        <w:rPr>
          <w:lang w:val="lt-LT"/>
        </w:rPr>
      </w:pPr>
    </w:p>
    <w:p w14:paraId="7670974C" w14:textId="77777777" w:rsidR="008B3C5B" w:rsidRPr="008B3C5B" w:rsidRDefault="008B3C5B" w:rsidP="008B3C5B">
      <w:pPr>
        <w:rPr>
          <w:lang w:val="lt-LT"/>
        </w:rPr>
      </w:pPr>
    </w:p>
    <w:p w14:paraId="4AD745FE" w14:textId="24E71AA4" w:rsidR="008B3C5B" w:rsidRPr="008B3C5B" w:rsidRDefault="008B3C5B" w:rsidP="008B3C5B">
      <w:pPr>
        <w:pStyle w:val="Stilius1"/>
        <w:numPr>
          <w:ilvl w:val="0"/>
          <w:numId w:val="0"/>
        </w:numPr>
        <w:rPr>
          <w:rFonts w:ascii="Arial" w:hAnsi="Arial" w:cs="Arial"/>
          <w:caps w:val="0"/>
        </w:rPr>
      </w:pPr>
    </w:p>
    <w:bookmarkEnd w:id="10"/>
    <w:bookmarkEnd w:id="11"/>
    <w:bookmarkEnd w:id="12"/>
    <w:p w14:paraId="4927BEDB" w14:textId="3B1F1336" w:rsidR="000F7BF5" w:rsidRPr="002C2DE7" w:rsidRDefault="00775F21" w:rsidP="00D954FD">
      <w:pPr>
        <w:pStyle w:val="Stilius1"/>
      </w:pPr>
      <w:r w:rsidRPr="002C2DE7">
        <w:t>PRIEDAI</w:t>
      </w:r>
    </w:p>
    <w:p w14:paraId="3230C5E0" w14:textId="490E183E" w:rsidR="000F7BF5" w:rsidRPr="002C2DE7" w:rsidRDefault="000F7BF5" w:rsidP="000F7BF5">
      <w:pPr>
        <w:rPr>
          <w:rFonts w:ascii="Trebuchet MS" w:hAnsi="Trebuchet MS"/>
          <w:lang w:val="lt-LT"/>
        </w:rPr>
      </w:pPr>
    </w:p>
    <w:p w14:paraId="3FF3E2D8"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1. Priedas - Perdavimo tinklo objektų projektinių pasiūlymų sudėtis</w:t>
      </w:r>
    </w:p>
    <w:p w14:paraId="0A5245A6"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 xml:space="preserve">2. Priedas - Techniniu projektu </w:t>
      </w:r>
      <w:proofErr w:type="spellStart"/>
      <w:r w:rsidRPr="002C7FBC">
        <w:rPr>
          <w:rFonts w:ascii="Arial" w:hAnsi="Arial" w:cs="Arial"/>
          <w:sz w:val="20"/>
          <w:szCs w:val="20"/>
          <w:lang w:val="lt-LT"/>
        </w:rPr>
        <w:t>specifikaciju</w:t>
      </w:r>
      <w:proofErr w:type="spellEnd"/>
      <w:r w:rsidRPr="002C7FBC">
        <w:rPr>
          <w:rFonts w:ascii="Arial" w:hAnsi="Arial" w:cs="Arial"/>
          <w:sz w:val="20"/>
          <w:szCs w:val="20"/>
          <w:lang w:val="lt-LT"/>
        </w:rPr>
        <w:t xml:space="preserve"> sudarymui 2021-08-13 Nr. 21NU-261</w:t>
      </w:r>
    </w:p>
    <w:p w14:paraId="1146A83B"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3. Priedas - LITGRID AB reikalavimai techninių projektų sudėčiai_20210813_IS-147</w:t>
      </w:r>
    </w:p>
    <w:p w14:paraId="5EB09861"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4. Priedas - ESO prijungimo sąlygos</w:t>
      </w:r>
    </w:p>
    <w:p w14:paraId="37D29CE0" w14:textId="129E09CE"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5. Priedas - Dokumentacijos aprašas</w:t>
      </w:r>
    </w:p>
    <w:p w14:paraId="25D91CD6"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6. Priedas - Minimalūs Informacijos saugos reikalavimai paslaugų teikimui</w:t>
      </w:r>
    </w:p>
    <w:p w14:paraId="153400F5"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 xml:space="preserve">7. Priedas - Minimalūs </w:t>
      </w:r>
      <w:proofErr w:type="spellStart"/>
      <w:r w:rsidRPr="002C7FBC">
        <w:rPr>
          <w:rFonts w:ascii="Arial" w:hAnsi="Arial" w:cs="Arial"/>
          <w:sz w:val="20"/>
          <w:szCs w:val="20"/>
          <w:lang w:val="lt-LT"/>
        </w:rPr>
        <w:t>inf</w:t>
      </w:r>
      <w:proofErr w:type="spellEnd"/>
      <w:r w:rsidRPr="002C7FBC">
        <w:rPr>
          <w:rFonts w:ascii="Arial" w:hAnsi="Arial" w:cs="Arial"/>
          <w:sz w:val="20"/>
          <w:szCs w:val="20"/>
          <w:lang w:val="lt-LT"/>
        </w:rPr>
        <w:t>. saugumo reikalavimai projektavimui ir diegimui</w:t>
      </w:r>
    </w:p>
    <w:p w14:paraId="071567DC"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8. Priedas - EIR</w:t>
      </w:r>
    </w:p>
    <w:p w14:paraId="5B3E26E1"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 xml:space="preserve">9. Priedas - Reikalavimai </w:t>
      </w:r>
      <w:proofErr w:type="spellStart"/>
      <w:r w:rsidRPr="002C7FBC">
        <w:rPr>
          <w:rFonts w:ascii="Arial" w:hAnsi="Arial" w:cs="Arial"/>
          <w:sz w:val="20"/>
          <w:szCs w:val="20"/>
          <w:lang w:val="lt-LT"/>
        </w:rPr>
        <w:t>daugiabriaunems</w:t>
      </w:r>
      <w:proofErr w:type="spellEnd"/>
      <w:r w:rsidRPr="002C7FBC">
        <w:rPr>
          <w:rFonts w:ascii="Arial" w:hAnsi="Arial" w:cs="Arial"/>
          <w:sz w:val="20"/>
          <w:szCs w:val="20"/>
          <w:lang w:val="lt-LT"/>
        </w:rPr>
        <w:t xml:space="preserve"> atramoms 2025</w:t>
      </w:r>
    </w:p>
    <w:p w14:paraId="7A667C46"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 xml:space="preserve">10. Priedas - Plieniniu </w:t>
      </w:r>
      <w:proofErr w:type="spellStart"/>
      <w:r w:rsidRPr="002C7FBC">
        <w:rPr>
          <w:rFonts w:ascii="Arial" w:hAnsi="Arial" w:cs="Arial"/>
          <w:sz w:val="20"/>
          <w:szCs w:val="20"/>
          <w:lang w:val="lt-LT"/>
        </w:rPr>
        <w:t>konstrukciju</w:t>
      </w:r>
      <w:proofErr w:type="spellEnd"/>
      <w:r w:rsidRPr="002C7FBC">
        <w:rPr>
          <w:rFonts w:ascii="Arial" w:hAnsi="Arial" w:cs="Arial"/>
          <w:sz w:val="20"/>
          <w:szCs w:val="20"/>
          <w:lang w:val="lt-LT"/>
        </w:rPr>
        <w:t xml:space="preserve"> dengimui cinku k. b_2018-08-09</w:t>
      </w:r>
    </w:p>
    <w:p w14:paraId="48BA70E8"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11. Priedas - GELZBETONINIU_SURENKAMUJU_PAMATU_STR_2023</w:t>
      </w:r>
    </w:p>
    <w:p w14:paraId="338A4847"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 xml:space="preserve">12. Priedas - STR 400-110 </w:t>
      </w:r>
      <w:proofErr w:type="spellStart"/>
      <w:r w:rsidRPr="002C7FBC">
        <w:rPr>
          <w:rFonts w:ascii="Arial" w:hAnsi="Arial" w:cs="Arial"/>
          <w:sz w:val="20"/>
          <w:szCs w:val="20"/>
          <w:lang w:val="lt-LT"/>
        </w:rPr>
        <w:t>kV</w:t>
      </w:r>
      <w:proofErr w:type="spellEnd"/>
      <w:r w:rsidRPr="002C7FBC">
        <w:rPr>
          <w:rFonts w:ascii="Arial" w:hAnsi="Arial" w:cs="Arial"/>
          <w:sz w:val="20"/>
          <w:szCs w:val="20"/>
          <w:lang w:val="lt-LT"/>
        </w:rPr>
        <w:t xml:space="preserve"> oro linijų atramų ženklinimui 2023-07-04 Nr. 23NU-294</w:t>
      </w:r>
    </w:p>
    <w:p w14:paraId="5B039705"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13. Priedas - Reikalavimai OL elementams</w:t>
      </w:r>
    </w:p>
    <w:p w14:paraId="33C582BE"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14. Priedas - Reikalavimai KL elementams</w:t>
      </w:r>
    </w:p>
    <w:p w14:paraId="3B358A64"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15. Priedas - Reikalavimai techninių projektų techninių specifikacijų sudarymui 2021-08-13 Nr. 21NU-261</w:t>
      </w:r>
    </w:p>
    <w:p w14:paraId="100AF03A"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lastRenderedPageBreak/>
        <w:tab/>
        <w:t>16. Priedas - 400-110_kV_itampos_OL_zaibosaugos_trosui_su_sviesolaidiniu_kabeliu_2025-02-11_Nr_25NU-99</w:t>
      </w:r>
    </w:p>
    <w:p w14:paraId="0EAEA901"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17. Priedas - Tipiniai reikalavimai ŽTŠK movos projektavimui_20201007_20NU-352</w:t>
      </w:r>
    </w:p>
    <w:p w14:paraId="5D964D39"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18. Priedas - Tipiniai reikalavimai šviesolaidinio kabelio projektavimui_20201013_20NU-358</w:t>
      </w:r>
    </w:p>
    <w:p w14:paraId="6A1D76F2"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19. Priedas - Jungiamiesiems šviesolaidiniams kabeliams (2018-06-18 Nr. NU-177)</w:t>
      </w:r>
    </w:p>
    <w:p w14:paraId="076909B2"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20. Priedas - Skaidulų paskirstymo įrenginiui (2014-11-25 Nr. NU-312)</w:t>
      </w:r>
    </w:p>
    <w:p w14:paraId="63A594BB"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21. Priedas - Tipinis ryšio nutraukimo darbų planas</w:t>
      </w:r>
    </w:p>
    <w:p w14:paraId="6247A412"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22. Priedas - Tipinė šviesolaidinio paso forma 2022_12_09</w:t>
      </w:r>
    </w:p>
    <w:p w14:paraId="716E3415"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23. Priedas - Tipiniai reikalavimai ryšių apsauginiams vamzdžiams</w:t>
      </w:r>
    </w:p>
    <w:p w14:paraId="2BD0F8E6"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24. Priedas - Tipiniai reikalavimai  ryšio šuliniams</w:t>
      </w:r>
    </w:p>
    <w:p w14:paraId="0AE95F5B"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25. Priedas - Rangovų saugaus darbo organizavimo ir vykdymo LITGRID AB objektuose tvarkos aprašas</w:t>
      </w:r>
    </w:p>
    <w:p w14:paraId="35FBEAB2"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26. Priedas - PVP STR_2023-11-28</w:t>
      </w:r>
    </w:p>
    <w:p w14:paraId="1C6770D4"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27. Priedas - Kondicionieriai_ir_jungiamosios_dalys_2023-12-08</w:t>
      </w:r>
    </w:p>
    <w:p w14:paraId="47603767"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28. Priedas - ŠVOK standartiniai techniniai reikalavimai 2024</w:t>
      </w:r>
    </w:p>
    <w:p w14:paraId="513A41B5"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 xml:space="preserve">29. Priedas - Reikalavimai įrenginius </w:t>
      </w:r>
      <w:proofErr w:type="spellStart"/>
      <w:r w:rsidRPr="002C7FBC">
        <w:rPr>
          <w:rFonts w:ascii="Arial" w:hAnsi="Arial" w:cs="Arial"/>
          <w:sz w:val="20"/>
          <w:szCs w:val="20"/>
          <w:lang w:val="lt-LT"/>
        </w:rPr>
        <w:t>laikancioms</w:t>
      </w:r>
      <w:proofErr w:type="spellEnd"/>
      <w:r w:rsidRPr="002C7FBC">
        <w:rPr>
          <w:rFonts w:ascii="Arial" w:hAnsi="Arial" w:cs="Arial"/>
          <w:sz w:val="20"/>
          <w:szCs w:val="20"/>
          <w:lang w:val="lt-LT"/>
        </w:rPr>
        <w:t xml:space="preserve"> konstrukcijoms 2022</w:t>
      </w:r>
    </w:p>
    <w:p w14:paraId="42F7AE0C"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30. Priedas - Reikalavimai_igilintiems_kabeliu_kanalams-2023-12-28 (3 lapai)</w:t>
      </w:r>
    </w:p>
    <w:p w14:paraId="32DCCE6A"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 xml:space="preserve">31. Priedas - </w:t>
      </w:r>
      <w:proofErr w:type="spellStart"/>
      <w:r w:rsidRPr="002C7FBC">
        <w:rPr>
          <w:rFonts w:ascii="Arial" w:hAnsi="Arial" w:cs="Arial"/>
          <w:sz w:val="20"/>
          <w:szCs w:val="20"/>
          <w:lang w:val="lt-LT"/>
        </w:rPr>
        <w:t>Antzeminiai</w:t>
      </w:r>
      <w:proofErr w:type="spellEnd"/>
      <w:r w:rsidRPr="002C7FBC">
        <w:rPr>
          <w:rFonts w:ascii="Arial" w:hAnsi="Arial" w:cs="Arial"/>
          <w:sz w:val="20"/>
          <w:szCs w:val="20"/>
          <w:lang w:val="lt-LT"/>
        </w:rPr>
        <w:t xml:space="preserve"> </w:t>
      </w:r>
      <w:proofErr w:type="spellStart"/>
      <w:r w:rsidRPr="002C7FBC">
        <w:rPr>
          <w:rFonts w:ascii="Arial" w:hAnsi="Arial" w:cs="Arial"/>
          <w:sz w:val="20"/>
          <w:szCs w:val="20"/>
          <w:lang w:val="lt-LT"/>
        </w:rPr>
        <w:t>gb</w:t>
      </w:r>
      <w:proofErr w:type="spellEnd"/>
      <w:r w:rsidRPr="002C7FBC">
        <w:rPr>
          <w:rFonts w:ascii="Arial" w:hAnsi="Arial" w:cs="Arial"/>
          <w:sz w:val="20"/>
          <w:szCs w:val="20"/>
          <w:lang w:val="lt-LT"/>
        </w:rPr>
        <w:t xml:space="preserve"> kanalai standartiniai techniniai reikalavimai 2023-11-26 (2 lapai)</w:t>
      </w:r>
    </w:p>
    <w:p w14:paraId="5BE779FE"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 xml:space="preserve">32. Priedas - </w:t>
      </w:r>
      <w:proofErr w:type="spellStart"/>
      <w:r w:rsidRPr="002C7FBC">
        <w:rPr>
          <w:rFonts w:ascii="Arial" w:hAnsi="Arial" w:cs="Arial"/>
          <w:sz w:val="20"/>
          <w:szCs w:val="20"/>
          <w:lang w:val="lt-LT"/>
        </w:rPr>
        <w:t>Kl</w:t>
      </w:r>
      <w:proofErr w:type="spellEnd"/>
      <w:r w:rsidRPr="002C7FBC">
        <w:rPr>
          <w:rFonts w:ascii="Arial" w:hAnsi="Arial" w:cs="Arial"/>
          <w:sz w:val="20"/>
          <w:szCs w:val="20"/>
          <w:lang w:val="lt-LT"/>
        </w:rPr>
        <w:t xml:space="preserve"> apsauginiams vamzdžiams_2020-12-09 (2 lapai)</w:t>
      </w:r>
    </w:p>
    <w:p w14:paraId="5A3FFC09"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33. Priedas - TP ir AS sklypo plano sprendimu tipiniai mazgai_2023-05-04 (4 lapai).pdf</w:t>
      </w:r>
    </w:p>
    <w:p w14:paraId="63B4BB49"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34. Priedas - Reikalavimai AS keliams_2023 (4 lapai)</w:t>
      </w:r>
    </w:p>
    <w:p w14:paraId="2781CD71"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35. Priedas - Reikalavimai AS teritorijos dangai_2023 (3 lapai)</w:t>
      </w:r>
    </w:p>
    <w:p w14:paraId="39B32D6F"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 xml:space="preserve">36. Priedas - Reikalavimai </w:t>
      </w:r>
      <w:proofErr w:type="spellStart"/>
      <w:r w:rsidRPr="002C7FBC">
        <w:rPr>
          <w:rFonts w:ascii="Arial" w:hAnsi="Arial" w:cs="Arial"/>
          <w:sz w:val="20"/>
          <w:szCs w:val="20"/>
          <w:lang w:val="lt-LT"/>
        </w:rPr>
        <w:t>isores</w:t>
      </w:r>
      <w:proofErr w:type="spellEnd"/>
      <w:r w:rsidRPr="002C7FBC">
        <w:rPr>
          <w:rFonts w:ascii="Arial" w:hAnsi="Arial" w:cs="Arial"/>
          <w:sz w:val="20"/>
          <w:szCs w:val="20"/>
          <w:lang w:val="lt-LT"/>
        </w:rPr>
        <w:t xml:space="preserve"> tvoroms 2025</w:t>
      </w:r>
    </w:p>
    <w:p w14:paraId="29E2DCCF"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37. Priedas - Skirstyklos demontuojamų įrenginių, perduodamų į LITGRID AB avarinį rezervą, sąrašas</w:t>
      </w:r>
    </w:p>
    <w:p w14:paraId="7F3DB0BC"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38. Priedas - 110_kV_jungtuvams_su_duju_nesukelianciu_VA_izoliacija_2024-09-30_Nr_24NU-453</w:t>
      </w:r>
    </w:p>
    <w:p w14:paraId="7CB21DB2"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39. Priedas - 110_kV_matavimo_transformatoriams_2024-05-06__24NU-185</w:t>
      </w:r>
    </w:p>
    <w:p w14:paraId="582A2A2D"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40. Priedas - 110_kV_skyrikliams_220727_NU-277</w:t>
      </w:r>
    </w:p>
    <w:p w14:paraId="64A0EB91"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41. Priedas - 110_kV_2kl_ribotuvams-2021-06-15__21NU-194</w:t>
      </w:r>
    </w:p>
    <w:p w14:paraId="0C7A171C"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42. Priedas - 110_kV_3kl_ribotuvams-2021-06-15__21NU-194</w:t>
      </w:r>
    </w:p>
    <w:p w14:paraId="42D54332"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43. Priedas - 110kV_virsitampiu_ribotuvu_irengimui-2021-06-14__21NU-191</w:t>
      </w:r>
    </w:p>
    <w:p w14:paraId="0A7FAD95"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44. Priedas - TP_ir_skirstyklu_savuju_reikmiu_maitinimui_2024-03-17_Nr_24NU-91</w:t>
      </w:r>
    </w:p>
    <w:p w14:paraId="5F32ED7E"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45. Priedas - Nuolatines_sroves_savuju_reikmiu_skydui_2024-08-23_Nr_24NU-405</w:t>
      </w:r>
    </w:p>
    <w:p w14:paraId="3FCDD5BD"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46. Priedas - 10_Stacionariosioms AB_20211027_21NU-391</w:t>
      </w:r>
    </w:p>
    <w:p w14:paraId="568D7AC4"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47. Priedas - Akumuliatoriu_bateriju_ikrovikliamas_2017-05-10__NU-88</w:t>
      </w:r>
    </w:p>
    <w:p w14:paraId="0CAB9982"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48. Priedas - AB įrengimui_20211027_21NU-392</w:t>
      </w:r>
    </w:p>
    <w:p w14:paraId="2E2CBDB6"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49. Priedas - Kintamosios_sroves_savuju_reikmiu_skydui_2024-08-23_Nr_24NU-405</w:t>
      </w:r>
    </w:p>
    <w:p w14:paraId="0576AC6A"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50. Priedas - Fotovoltiniams_moduliams_2023-01-30__23NU-61</w:t>
      </w:r>
    </w:p>
    <w:p w14:paraId="34C101F3"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51. Priedas - SE_galios_keitikliams_2023-12-04__23NU-520</w:t>
      </w:r>
    </w:p>
    <w:p w14:paraId="6B749DE4"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52. Priedas - 110-400_kV_vamzdiniams_laidininkams_220726_NU-276</w:t>
      </w:r>
    </w:p>
    <w:p w14:paraId="73DA3321"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53. Priedas - 400-110_kV_laidams_TP_teritorijoje-2020-09-18_20NU-327 (2)</w:t>
      </w:r>
    </w:p>
    <w:p w14:paraId="14E86A35"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 xml:space="preserve">54. Priedas - 110 </w:t>
      </w:r>
      <w:proofErr w:type="spellStart"/>
      <w:r w:rsidRPr="002C7FBC">
        <w:rPr>
          <w:rFonts w:ascii="Arial" w:hAnsi="Arial" w:cs="Arial"/>
          <w:sz w:val="20"/>
          <w:szCs w:val="20"/>
          <w:lang w:val="lt-LT"/>
        </w:rPr>
        <w:t>kV</w:t>
      </w:r>
      <w:proofErr w:type="spellEnd"/>
      <w:r w:rsidRPr="002C7FBC">
        <w:rPr>
          <w:rFonts w:ascii="Arial" w:hAnsi="Arial" w:cs="Arial"/>
          <w:sz w:val="20"/>
          <w:szCs w:val="20"/>
          <w:lang w:val="lt-LT"/>
        </w:rPr>
        <w:t xml:space="preserve"> polimeriniams strypiniams izoliatoriams 2022-12-08 Nr. 22NU-448</w:t>
      </w:r>
    </w:p>
    <w:p w14:paraId="333F386A"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55. Priedas - 110_kV_atraminiams_izoliatoriams_211220_21NU-479 (1)</w:t>
      </w:r>
    </w:p>
    <w:p w14:paraId="1B640716"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 xml:space="preserve">56. Priedas - 400-330-110 </w:t>
      </w:r>
      <w:proofErr w:type="spellStart"/>
      <w:r w:rsidRPr="002C7FBC">
        <w:rPr>
          <w:rFonts w:ascii="Arial" w:hAnsi="Arial" w:cs="Arial"/>
          <w:sz w:val="20"/>
          <w:szCs w:val="20"/>
          <w:lang w:val="lt-LT"/>
        </w:rPr>
        <w:t>kv</w:t>
      </w:r>
      <w:proofErr w:type="spellEnd"/>
      <w:r w:rsidRPr="002C7FBC">
        <w:rPr>
          <w:rFonts w:ascii="Arial" w:hAnsi="Arial" w:cs="Arial"/>
          <w:sz w:val="20"/>
          <w:szCs w:val="20"/>
          <w:lang w:val="lt-LT"/>
        </w:rPr>
        <w:t xml:space="preserve"> įrenginių prijungimo gnybtams 2020-12-23_NU-474</w:t>
      </w:r>
    </w:p>
    <w:p w14:paraId="6770A2E4"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57. Priedas - 400-330-110_kV_TP_izeminimo_konturo_irengimui 2024-08-07 24NU-381</w:t>
      </w:r>
    </w:p>
    <w:p w14:paraId="6726051A"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58. Priedas - 400-330-110_kV_TP_izeminimo_konturo_elementams 2024-08-07 24NU-381</w:t>
      </w:r>
    </w:p>
    <w:p w14:paraId="389EB573"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 xml:space="preserve">59. Priedas - Perdavimo tinklo operatyviniu ir techniniu pavadinimu sudarymo ir </w:t>
      </w:r>
      <w:proofErr w:type="spellStart"/>
      <w:r w:rsidRPr="002C7FBC">
        <w:rPr>
          <w:rFonts w:ascii="Arial" w:hAnsi="Arial" w:cs="Arial"/>
          <w:sz w:val="20"/>
          <w:szCs w:val="20"/>
          <w:lang w:val="lt-LT"/>
        </w:rPr>
        <w:t>zymejimo</w:t>
      </w:r>
      <w:proofErr w:type="spellEnd"/>
      <w:r w:rsidRPr="002C7FBC">
        <w:rPr>
          <w:rFonts w:ascii="Arial" w:hAnsi="Arial" w:cs="Arial"/>
          <w:sz w:val="20"/>
          <w:szCs w:val="20"/>
          <w:lang w:val="lt-LT"/>
        </w:rPr>
        <w:t xml:space="preserve"> tvarkos </w:t>
      </w:r>
      <w:proofErr w:type="spellStart"/>
      <w:r w:rsidRPr="002C7FBC">
        <w:rPr>
          <w:rFonts w:ascii="Arial" w:hAnsi="Arial" w:cs="Arial"/>
          <w:sz w:val="20"/>
          <w:szCs w:val="20"/>
          <w:lang w:val="lt-LT"/>
        </w:rPr>
        <w:t>aprasas</w:t>
      </w:r>
      <w:proofErr w:type="spellEnd"/>
    </w:p>
    <w:p w14:paraId="3BA3D20C"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60. Priedas - Techninių duomenų lentelėms 2023-07-20 23NU-326</w:t>
      </w:r>
    </w:p>
    <w:p w14:paraId="16BDE4F6"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61. Priedas - 2024 RAA kompleksinių bandymų aprašas-2024-11-22-Nr_24NU-564</w:t>
      </w:r>
    </w:p>
    <w:p w14:paraId="0E05799A"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 xml:space="preserve">62. Priedas - RAA </w:t>
      </w:r>
      <w:proofErr w:type="spellStart"/>
      <w:r w:rsidRPr="002C7FBC">
        <w:rPr>
          <w:rFonts w:ascii="Arial" w:hAnsi="Arial" w:cs="Arial"/>
          <w:sz w:val="20"/>
          <w:szCs w:val="20"/>
          <w:lang w:val="lt-LT"/>
        </w:rPr>
        <w:t>Mikroprocesorinėms</w:t>
      </w:r>
      <w:proofErr w:type="spellEnd"/>
      <w:r w:rsidRPr="002C7FBC">
        <w:rPr>
          <w:rFonts w:ascii="Arial" w:hAnsi="Arial" w:cs="Arial"/>
          <w:sz w:val="20"/>
          <w:szCs w:val="20"/>
          <w:lang w:val="lt-LT"/>
        </w:rPr>
        <w:t xml:space="preserve"> relėms ir valdikliams 20220620_NU-234 (10)</w:t>
      </w:r>
    </w:p>
    <w:p w14:paraId="0316C052"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63. Priedas - 110_kV_RAA_strukturiniu_schemu_aprasas_2023-12-04__23NU-516</w:t>
      </w:r>
    </w:p>
    <w:p w14:paraId="1ADCC62F"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 xml:space="preserve">64. Priedas - RAA </w:t>
      </w:r>
      <w:proofErr w:type="spellStart"/>
      <w:r w:rsidRPr="002C7FBC">
        <w:rPr>
          <w:rFonts w:ascii="Arial" w:hAnsi="Arial" w:cs="Arial"/>
          <w:sz w:val="20"/>
          <w:szCs w:val="20"/>
          <w:lang w:val="lt-LT"/>
        </w:rPr>
        <w:t>Kontr</w:t>
      </w:r>
      <w:proofErr w:type="spellEnd"/>
      <w:r w:rsidRPr="002C7FBC">
        <w:rPr>
          <w:rFonts w:ascii="Arial" w:hAnsi="Arial" w:cs="Arial"/>
          <w:sz w:val="20"/>
          <w:szCs w:val="20"/>
          <w:lang w:val="lt-LT"/>
        </w:rPr>
        <w:t xml:space="preserve"> kab. </w:t>
      </w:r>
      <w:proofErr w:type="spellStart"/>
      <w:r w:rsidRPr="002C7FBC">
        <w:rPr>
          <w:rFonts w:ascii="Arial" w:hAnsi="Arial" w:cs="Arial"/>
          <w:sz w:val="20"/>
          <w:szCs w:val="20"/>
          <w:lang w:val="lt-LT"/>
        </w:rPr>
        <w:t>jung</w:t>
      </w:r>
      <w:proofErr w:type="spellEnd"/>
      <w:r w:rsidRPr="002C7FBC">
        <w:rPr>
          <w:rFonts w:ascii="Arial" w:hAnsi="Arial" w:cs="Arial"/>
          <w:sz w:val="20"/>
          <w:szCs w:val="20"/>
          <w:lang w:val="lt-LT"/>
        </w:rPr>
        <w:t>. RAA ir AS pirminius irenginius_210609_NU-185 (2)</w:t>
      </w:r>
    </w:p>
    <w:p w14:paraId="22ABBBFD"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65. Priedas - STR_lauko_ir_vidaus_spintu_vidinio_montazo_laidams_2024-07-17__24NU-344</w:t>
      </w:r>
    </w:p>
    <w:p w14:paraId="3157AB42"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 xml:space="preserve">66. Priedas - STR </w:t>
      </w:r>
      <w:proofErr w:type="spellStart"/>
      <w:r w:rsidRPr="002C7FBC">
        <w:rPr>
          <w:rFonts w:ascii="Arial" w:hAnsi="Arial" w:cs="Arial"/>
          <w:sz w:val="20"/>
          <w:szCs w:val="20"/>
          <w:lang w:val="lt-LT"/>
        </w:rPr>
        <w:t>Telekomandu</w:t>
      </w:r>
      <w:proofErr w:type="spellEnd"/>
      <w:r w:rsidRPr="002C7FBC">
        <w:rPr>
          <w:rFonts w:ascii="Arial" w:hAnsi="Arial" w:cs="Arial"/>
          <w:sz w:val="20"/>
          <w:szCs w:val="20"/>
          <w:lang w:val="lt-LT"/>
        </w:rPr>
        <w:t xml:space="preserve"> perdavimo </w:t>
      </w:r>
      <w:proofErr w:type="spellStart"/>
      <w:r w:rsidRPr="002C7FBC">
        <w:rPr>
          <w:rFonts w:ascii="Arial" w:hAnsi="Arial" w:cs="Arial"/>
          <w:sz w:val="20"/>
          <w:szCs w:val="20"/>
          <w:lang w:val="lt-LT"/>
        </w:rPr>
        <w:t>irenginiams</w:t>
      </w:r>
      <w:proofErr w:type="spellEnd"/>
      <w:r w:rsidRPr="002C7FBC">
        <w:rPr>
          <w:rFonts w:ascii="Arial" w:hAnsi="Arial" w:cs="Arial"/>
          <w:sz w:val="20"/>
          <w:szCs w:val="20"/>
          <w:lang w:val="lt-LT"/>
        </w:rPr>
        <w:t xml:space="preserve"> susietiems su RAA 2024-05-23__24NU-229 (2)</w:t>
      </w:r>
    </w:p>
    <w:p w14:paraId="0B51CE5C"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67. Priedas - RAA vidaus spintoms_2020-08-26_20NU-290 (3)</w:t>
      </w:r>
    </w:p>
    <w:p w14:paraId="5C66488E"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68. Priedas - Vidaus_RAA_spintų_gamyklinių_bandymų_forma_2025-01-31-Nr_25NU-73</w:t>
      </w:r>
    </w:p>
    <w:p w14:paraId="5AFA6512"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 xml:space="preserve">69. Priedas - Elektros grandiniu </w:t>
      </w:r>
      <w:proofErr w:type="spellStart"/>
      <w:r w:rsidRPr="002C7FBC">
        <w:rPr>
          <w:rFonts w:ascii="Arial" w:hAnsi="Arial" w:cs="Arial"/>
          <w:sz w:val="20"/>
          <w:szCs w:val="20"/>
          <w:lang w:val="lt-LT"/>
        </w:rPr>
        <w:t>elektromechaninems</w:t>
      </w:r>
      <w:proofErr w:type="spellEnd"/>
      <w:r w:rsidRPr="002C7FBC">
        <w:rPr>
          <w:rFonts w:ascii="Arial" w:hAnsi="Arial" w:cs="Arial"/>
          <w:sz w:val="20"/>
          <w:szCs w:val="20"/>
          <w:lang w:val="lt-LT"/>
        </w:rPr>
        <w:t xml:space="preserve"> relems_20200826_20NU-287 (2)</w:t>
      </w:r>
    </w:p>
    <w:p w14:paraId="53045C8C"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70. Priedas - Standartiniai_techniniai_reikalavimai_lauko_tarpiniu_gnybtu_spintoms-2024-07-16__24NU-342 (1)</w:t>
      </w:r>
    </w:p>
    <w:p w14:paraId="695F4E1C"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71. Priedas - Lauko_RAA_spintų_gamyklinių_bandymų_forma_2025-01-31_Nr_25NU-74</w:t>
      </w:r>
    </w:p>
    <w:p w14:paraId="08446D8E"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72. Priedas - Nuotolinio valdymo reikalavimų aprašas_20240307</w:t>
      </w:r>
    </w:p>
    <w:p w14:paraId="442B8AD8"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 xml:space="preserve">73. Priedas - Standartiniai techniniai reikalavimai </w:t>
      </w:r>
      <w:proofErr w:type="spellStart"/>
      <w:r w:rsidRPr="002C7FBC">
        <w:rPr>
          <w:rFonts w:ascii="Arial" w:hAnsi="Arial" w:cs="Arial"/>
          <w:sz w:val="20"/>
          <w:szCs w:val="20"/>
          <w:lang w:val="lt-LT"/>
        </w:rPr>
        <w:t>teleinformacijos</w:t>
      </w:r>
      <w:proofErr w:type="spellEnd"/>
      <w:r w:rsidRPr="002C7FBC">
        <w:rPr>
          <w:rFonts w:ascii="Arial" w:hAnsi="Arial" w:cs="Arial"/>
          <w:sz w:val="20"/>
          <w:szCs w:val="20"/>
          <w:lang w:val="lt-LT"/>
        </w:rPr>
        <w:t xml:space="preserve"> surinkimo ir perdavimo įrenginiams 2024_11_15</w:t>
      </w:r>
    </w:p>
    <w:p w14:paraId="557A6B64"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74. Priedas - Elektros energijos perdavimo paslaugos sutarties Nr. 23 SUT-34  priedo Nr.10 aprašas nr.3</w:t>
      </w:r>
    </w:p>
    <w:p w14:paraId="5476BCE2"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75. Priedas - Standartiniai techniniai reikalavimai pastočių laiko sinchronizavimo  įrenginiams 2024_11_15</w:t>
      </w:r>
    </w:p>
    <w:p w14:paraId="6A3916F8"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lastRenderedPageBreak/>
        <w:tab/>
        <w:t xml:space="preserve">76. Priedas - Reikalavimai </w:t>
      </w:r>
      <w:proofErr w:type="spellStart"/>
      <w:r w:rsidRPr="002C7FBC">
        <w:rPr>
          <w:rFonts w:ascii="Arial" w:hAnsi="Arial" w:cs="Arial"/>
          <w:sz w:val="20"/>
          <w:szCs w:val="20"/>
          <w:lang w:val="lt-LT"/>
        </w:rPr>
        <w:t>telekomunikaciju</w:t>
      </w:r>
      <w:proofErr w:type="spellEnd"/>
      <w:r w:rsidRPr="002C7FBC">
        <w:rPr>
          <w:rFonts w:ascii="Arial" w:hAnsi="Arial" w:cs="Arial"/>
          <w:sz w:val="20"/>
          <w:szCs w:val="20"/>
          <w:lang w:val="lt-LT"/>
        </w:rPr>
        <w:t xml:space="preserve"> ir TSPĮ </w:t>
      </w:r>
      <w:proofErr w:type="spellStart"/>
      <w:r w:rsidRPr="002C7FBC">
        <w:rPr>
          <w:rFonts w:ascii="Arial" w:hAnsi="Arial" w:cs="Arial"/>
          <w:sz w:val="20"/>
          <w:szCs w:val="20"/>
          <w:lang w:val="lt-LT"/>
        </w:rPr>
        <w:t>el</w:t>
      </w:r>
      <w:proofErr w:type="spellEnd"/>
      <w:r w:rsidRPr="002C7FBC">
        <w:rPr>
          <w:rFonts w:ascii="Arial" w:hAnsi="Arial" w:cs="Arial"/>
          <w:sz w:val="20"/>
          <w:szCs w:val="20"/>
          <w:lang w:val="lt-LT"/>
        </w:rPr>
        <w:t xml:space="preserve"> maitinimo projektavimui nuo NSSRS 2023 v1</w:t>
      </w:r>
    </w:p>
    <w:p w14:paraId="2B332560"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 xml:space="preserve">77. Priedas - </w:t>
      </w:r>
      <w:proofErr w:type="spellStart"/>
      <w:r w:rsidRPr="002C7FBC">
        <w:rPr>
          <w:rFonts w:ascii="Arial" w:hAnsi="Arial" w:cs="Arial"/>
          <w:sz w:val="20"/>
          <w:szCs w:val="20"/>
          <w:lang w:val="lt-LT"/>
        </w:rPr>
        <w:t>Telekomunikaciju</w:t>
      </w:r>
      <w:proofErr w:type="spellEnd"/>
      <w:r w:rsidRPr="002C7FBC">
        <w:rPr>
          <w:rFonts w:ascii="Arial" w:hAnsi="Arial" w:cs="Arial"/>
          <w:sz w:val="20"/>
          <w:szCs w:val="20"/>
          <w:lang w:val="lt-LT"/>
        </w:rPr>
        <w:t xml:space="preserve"> vidaus spintoms</w:t>
      </w:r>
    </w:p>
    <w:p w14:paraId="642DA253"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 xml:space="preserve">78. Priedas - Reikalavimai </w:t>
      </w:r>
      <w:proofErr w:type="spellStart"/>
      <w:r w:rsidRPr="002C7FBC">
        <w:rPr>
          <w:rFonts w:ascii="Arial" w:hAnsi="Arial" w:cs="Arial"/>
          <w:sz w:val="20"/>
          <w:szCs w:val="20"/>
          <w:lang w:val="lt-LT"/>
        </w:rPr>
        <w:t>telekomunikaciju</w:t>
      </w:r>
      <w:proofErr w:type="spellEnd"/>
      <w:r w:rsidRPr="002C7FBC">
        <w:rPr>
          <w:rFonts w:ascii="Arial" w:hAnsi="Arial" w:cs="Arial"/>
          <w:sz w:val="20"/>
          <w:szCs w:val="20"/>
          <w:lang w:val="lt-LT"/>
        </w:rPr>
        <w:t xml:space="preserve"> ir TSPĮ </w:t>
      </w:r>
      <w:proofErr w:type="spellStart"/>
      <w:r w:rsidRPr="002C7FBC">
        <w:rPr>
          <w:rFonts w:ascii="Arial" w:hAnsi="Arial" w:cs="Arial"/>
          <w:sz w:val="20"/>
          <w:szCs w:val="20"/>
          <w:lang w:val="lt-LT"/>
        </w:rPr>
        <w:t>el</w:t>
      </w:r>
      <w:proofErr w:type="spellEnd"/>
      <w:r w:rsidRPr="002C7FBC">
        <w:rPr>
          <w:rFonts w:ascii="Arial" w:hAnsi="Arial" w:cs="Arial"/>
          <w:sz w:val="20"/>
          <w:szCs w:val="20"/>
          <w:lang w:val="lt-LT"/>
        </w:rPr>
        <w:t xml:space="preserve"> maitinimo projektavimui nuo NSSRS 2023 v1</w:t>
      </w:r>
    </w:p>
    <w:p w14:paraId="45B92ACF"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 xml:space="preserve">79. Priedas - </w:t>
      </w:r>
      <w:proofErr w:type="spellStart"/>
      <w:r w:rsidRPr="002C7FBC">
        <w:rPr>
          <w:rFonts w:ascii="Arial" w:hAnsi="Arial" w:cs="Arial"/>
          <w:sz w:val="20"/>
          <w:szCs w:val="20"/>
          <w:lang w:val="lt-LT"/>
        </w:rPr>
        <w:t>Telekomunikaciju</w:t>
      </w:r>
      <w:proofErr w:type="spellEnd"/>
      <w:r w:rsidRPr="002C7FBC">
        <w:rPr>
          <w:rFonts w:ascii="Arial" w:hAnsi="Arial" w:cs="Arial"/>
          <w:sz w:val="20"/>
          <w:szCs w:val="20"/>
          <w:lang w:val="lt-LT"/>
        </w:rPr>
        <w:t xml:space="preserve"> maitinimo </w:t>
      </w:r>
      <w:proofErr w:type="spellStart"/>
      <w:r w:rsidRPr="002C7FBC">
        <w:rPr>
          <w:rFonts w:ascii="Arial" w:hAnsi="Arial" w:cs="Arial"/>
          <w:sz w:val="20"/>
          <w:szCs w:val="20"/>
          <w:lang w:val="lt-LT"/>
        </w:rPr>
        <w:t>saltiniui</w:t>
      </w:r>
      <w:proofErr w:type="spellEnd"/>
      <w:r w:rsidRPr="002C7FBC">
        <w:rPr>
          <w:rFonts w:ascii="Arial" w:hAnsi="Arial" w:cs="Arial"/>
          <w:sz w:val="20"/>
          <w:szCs w:val="20"/>
          <w:lang w:val="lt-LT"/>
        </w:rPr>
        <w:t xml:space="preserve">  V2_2020-06-02_20NU-186</w:t>
      </w:r>
    </w:p>
    <w:p w14:paraId="6BAC2D2D"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80. Priedas - STR telekomunikacijų vidaus spintoms valdymo pultuose ir ryšių aparatinėse</w:t>
      </w:r>
    </w:p>
    <w:p w14:paraId="474DF95B"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81. Priedas - MPLS maršrutizatoriui_24NU-552</w:t>
      </w:r>
    </w:p>
    <w:p w14:paraId="1563E204"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82. Priedas - Duomenų tinklo komutatoriams_24NU-552</w:t>
      </w:r>
    </w:p>
    <w:p w14:paraId="33E271A5"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 xml:space="preserve">83. Priedas - </w:t>
      </w:r>
      <w:proofErr w:type="spellStart"/>
      <w:r w:rsidRPr="002C7FBC">
        <w:rPr>
          <w:rFonts w:ascii="Arial" w:hAnsi="Arial" w:cs="Arial"/>
          <w:sz w:val="20"/>
          <w:szCs w:val="20"/>
          <w:lang w:val="lt-LT"/>
        </w:rPr>
        <w:t>Ethernet</w:t>
      </w:r>
      <w:proofErr w:type="spellEnd"/>
      <w:r w:rsidRPr="002C7FBC">
        <w:rPr>
          <w:rFonts w:ascii="Arial" w:hAnsi="Arial" w:cs="Arial"/>
          <w:sz w:val="20"/>
          <w:szCs w:val="20"/>
          <w:lang w:val="lt-LT"/>
        </w:rPr>
        <w:t xml:space="preserve"> terpės keitikliams _24NU-552</w:t>
      </w:r>
    </w:p>
    <w:p w14:paraId="112E97A4"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84. Priedas - Tipine TP TDPT schema</w:t>
      </w:r>
    </w:p>
    <w:p w14:paraId="437C3A1B"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85. Priedas - Įrenginių ryšio protokolų nustatymo lentelės ir įrenginių sąrašas</w:t>
      </w:r>
    </w:p>
    <w:p w14:paraId="0FCDFB3F"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 xml:space="preserve">86. Priedas - </w:t>
      </w:r>
      <w:proofErr w:type="spellStart"/>
      <w:r w:rsidRPr="002C7FBC">
        <w:rPr>
          <w:rFonts w:ascii="Arial" w:hAnsi="Arial" w:cs="Arial"/>
          <w:sz w:val="20"/>
          <w:szCs w:val="20"/>
          <w:lang w:val="lt-LT"/>
        </w:rPr>
        <w:t>EEA_Lauko</w:t>
      </w:r>
      <w:proofErr w:type="spellEnd"/>
      <w:r w:rsidRPr="002C7FBC">
        <w:rPr>
          <w:rFonts w:ascii="Arial" w:hAnsi="Arial" w:cs="Arial"/>
          <w:sz w:val="20"/>
          <w:szCs w:val="20"/>
          <w:lang w:val="lt-LT"/>
        </w:rPr>
        <w:t xml:space="preserve"> KAS spintoms</w:t>
      </w:r>
    </w:p>
    <w:p w14:paraId="6C2C66C4"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 xml:space="preserve">87. Priedas - </w:t>
      </w:r>
      <w:proofErr w:type="spellStart"/>
      <w:r w:rsidRPr="002C7FBC">
        <w:rPr>
          <w:rFonts w:ascii="Arial" w:hAnsi="Arial" w:cs="Arial"/>
          <w:sz w:val="20"/>
          <w:szCs w:val="20"/>
          <w:lang w:val="lt-LT"/>
        </w:rPr>
        <w:t>EEA_Vidaus</w:t>
      </w:r>
      <w:proofErr w:type="spellEnd"/>
      <w:r w:rsidRPr="002C7FBC">
        <w:rPr>
          <w:rFonts w:ascii="Arial" w:hAnsi="Arial" w:cs="Arial"/>
          <w:sz w:val="20"/>
          <w:szCs w:val="20"/>
          <w:lang w:val="lt-LT"/>
        </w:rPr>
        <w:t xml:space="preserve"> TAS spintoms</w:t>
      </w:r>
    </w:p>
    <w:p w14:paraId="7E6F66F5"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88. Priedas - EEA_AEEAS valdikliui KDV</w:t>
      </w:r>
    </w:p>
    <w:p w14:paraId="12CDCBA7"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89. Priedas - EEA_DVS valdikliui MDV</w:t>
      </w:r>
    </w:p>
    <w:p w14:paraId="7C0A88E0"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90. Priedas - Lauko KAS_TAS spintu gamykliniu bandymu forma</w:t>
      </w:r>
    </w:p>
    <w:p w14:paraId="3B31F6F5"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91. Priedas - Vidaus KAS_TAS spintu gamykliniu bandymu forma</w:t>
      </w:r>
    </w:p>
    <w:p w14:paraId="06DBD8F8"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92. Priedas - Standartiniai techniniai reikalavimai įeigos kontrolės valdikliui</w:t>
      </w:r>
    </w:p>
    <w:p w14:paraId="3B1F4BE8"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93. Priedas - Standartiniai techniniai reikalavimai įeigos kontrolės kortelių skaitytuvui</w:t>
      </w:r>
    </w:p>
    <w:p w14:paraId="3AAFC465"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94. Priedas - Standartiniai techniniai reikalavimai fiksuotai lauko vaizdo kamerai</w:t>
      </w:r>
    </w:p>
    <w:p w14:paraId="040E2A9D"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95. Priedas - Standartiniai techniniai reikalavimai valdomai vaizdo kamerai</w:t>
      </w:r>
    </w:p>
    <w:p w14:paraId="2E858D4C"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96. Priedas - Standartiniai techniniai reikalavimai fiksuotai vidaus vaizdo kamerai</w:t>
      </w:r>
    </w:p>
    <w:p w14:paraId="548A624B"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97. Priedas - Standartiniai techniniai reikalavimai apsauginės  signalizacijos centralės komplektui</w:t>
      </w:r>
    </w:p>
    <w:p w14:paraId="5BE9AE3D"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98. Priedas - Standartiniai techniniai reikalavimai gaisro aptikimo centralei</w:t>
      </w:r>
    </w:p>
    <w:p w14:paraId="2ECE2F94"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 xml:space="preserve">99. Priedas - Standartiniai techniniai reikalavimai serijinio </w:t>
      </w:r>
      <w:proofErr w:type="spellStart"/>
      <w:r w:rsidRPr="002C7FBC">
        <w:rPr>
          <w:rFonts w:ascii="Arial" w:hAnsi="Arial" w:cs="Arial"/>
          <w:sz w:val="20"/>
          <w:szCs w:val="20"/>
          <w:lang w:val="lt-LT"/>
        </w:rPr>
        <w:t>rankinimo</w:t>
      </w:r>
      <w:proofErr w:type="spellEnd"/>
      <w:r w:rsidRPr="002C7FBC">
        <w:rPr>
          <w:rFonts w:ascii="Arial" w:hAnsi="Arial" w:cs="Arial"/>
          <w:sz w:val="20"/>
          <w:szCs w:val="20"/>
          <w:lang w:val="lt-LT"/>
        </w:rPr>
        <w:t xml:space="preserve"> sistemos cilindrams</w:t>
      </w:r>
    </w:p>
    <w:p w14:paraId="37041D4E" w14:textId="77777777" w:rsidR="002C7FBC" w:rsidRPr="002C7FBC" w:rsidRDefault="002C7FBC" w:rsidP="002C7FBC">
      <w:pPr>
        <w:rPr>
          <w:rFonts w:ascii="Arial" w:hAnsi="Arial" w:cs="Arial"/>
          <w:sz w:val="20"/>
          <w:szCs w:val="20"/>
          <w:lang w:val="lt-LT"/>
        </w:rPr>
      </w:pPr>
      <w:r w:rsidRPr="002C7FBC">
        <w:rPr>
          <w:rFonts w:ascii="Arial" w:hAnsi="Arial" w:cs="Arial"/>
          <w:sz w:val="20"/>
          <w:szCs w:val="20"/>
          <w:lang w:val="lt-LT"/>
        </w:rPr>
        <w:tab/>
        <w:t xml:space="preserve">100. Priedas - Standartiniai techniniai reikalavimai serijinio </w:t>
      </w:r>
      <w:proofErr w:type="spellStart"/>
      <w:r w:rsidRPr="002C7FBC">
        <w:rPr>
          <w:rFonts w:ascii="Arial" w:hAnsi="Arial" w:cs="Arial"/>
          <w:sz w:val="20"/>
          <w:szCs w:val="20"/>
          <w:lang w:val="lt-LT"/>
        </w:rPr>
        <w:t>rankinimo</w:t>
      </w:r>
      <w:proofErr w:type="spellEnd"/>
      <w:r w:rsidRPr="002C7FBC">
        <w:rPr>
          <w:rFonts w:ascii="Arial" w:hAnsi="Arial" w:cs="Arial"/>
          <w:sz w:val="20"/>
          <w:szCs w:val="20"/>
          <w:lang w:val="lt-LT"/>
        </w:rPr>
        <w:t xml:space="preserve"> sistemos pakabinamoms spynoms</w:t>
      </w:r>
    </w:p>
    <w:p w14:paraId="56CDFDC4" w14:textId="2F4DBA42" w:rsidR="006B736F" w:rsidRPr="002C7FBC" w:rsidRDefault="002C7FBC" w:rsidP="002C7FBC">
      <w:pPr>
        <w:rPr>
          <w:rFonts w:ascii="Arial" w:hAnsi="Arial" w:cs="Arial"/>
          <w:sz w:val="20"/>
          <w:szCs w:val="20"/>
          <w:lang w:val="lt-LT"/>
        </w:rPr>
      </w:pPr>
      <w:r>
        <w:rPr>
          <w:rFonts w:ascii="Arial" w:hAnsi="Arial" w:cs="Arial"/>
          <w:sz w:val="20"/>
          <w:szCs w:val="20"/>
          <w:lang w:val="lt-LT"/>
        </w:rPr>
        <w:t xml:space="preserve">          101. </w:t>
      </w:r>
      <w:r w:rsidRPr="002C7FBC">
        <w:rPr>
          <w:rFonts w:ascii="Arial" w:hAnsi="Arial" w:cs="Arial"/>
          <w:sz w:val="20"/>
          <w:szCs w:val="20"/>
          <w:lang w:val="lt-LT"/>
        </w:rPr>
        <w:t>Priedas - Rangovų saugaus darbo organizavimo ir vykdymo LITGRID AB objektuose tvarkos aprašas</w:t>
      </w:r>
    </w:p>
    <w:p w14:paraId="1313C868" w14:textId="56E7FBE2" w:rsidR="005932FE" w:rsidRPr="002C2DE7" w:rsidRDefault="005932FE" w:rsidP="00044243">
      <w:pPr>
        <w:pStyle w:val="Sraopastraipa"/>
        <w:ind w:left="1070"/>
        <w:rPr>
          <w:rFonts w:ascii="Trebuchet MS" w:hAnsi="Trebuchet MS" w:cs="Arial"/>
          <w:color w:val="000000" w:themeColor="text1"/>
          <w:sz w:val="22"/>
          <w:szCs w:val="22"/>
          <w:lang w:val="lt-LT"/>
        </w:rPr>
      </w:pPr>
    </w:p>
    <w:sectPr w:rsidR="005932FE" w:rsidRPr="002C2DE7" w:rsidSect="009E2A6D">
      <w:type w:val="continuous"/>
      <w:pgSz w:w="11907" w:h="16840" w:code="9"/>
      <w:pgMar w:top="1134" w:right="567" w:bottom="709" w:left="1134" w:header="0" w:footer="561" w:gutter="0"/>
      <w:pgNumType w:chapSep="em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E75F6" w14:textId="77777777" w:rsidR="00745ED8" w:rsidRDefault="00745ED8" w:rsidP="00EF30E4">
      <w:pPr>
        <w:pStyle w:val="antraste"/>
      </w:pPr>
      <w:r>
        <w:separator/>
      </w:r>
    </w:p>
  </w:endnote>
  <w:endnote w:type="continuationSeparator" w:id="0">
    <w:p w14:paraId="7A8DFCDD" w14:textId="77777777" w:rsidR="00745ED8" w:rsidRDefault="00745ED8" w:rsidP="00EF30E4">
      <w:pPr>
        <w:pStyle w:val="antraste"/>
      </w:pPr>
      <w:r>
        <w:continuationSeparator/>
      </w:r>
    </w:p>
  </w:endnote>
  <w:endnote w:type="continuationNotice" w:id="1">
    <w:p w14:paraId="618E09BE" w14:textId="77777777" w:rsidR="00745ED8" w:rsidRDefault="00745E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ヒラギノ角ゴ Pro W3">
    <w:altName w:val="MS Gothic"/>
    <w:charset w:val="00"/>
    <w:family w:val="roman"/>
    <w:pitch w:val="default"/>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459453"/>
      <w:docPartObj>
        <w:docPartGallery w:val="Page Numbers (Bottom of Page)"/>
        <w:docPartUnique/>
      </w:docPartObj>
    </w:sdtPr>
    <w:sdtEndPr>
      <w:rPr>
        <w:rFonts w:ascii="Trebuchet MS" w:hAnsi="Trebuchet MS" w:cs="Arial"/>
        <w:sz w:val="22"/>
        <w:szCs w:val="22"/>
      </w:rPr>
    </w:sdtEndPr>
    <w:sdtContent>
      <w:p w14:paraId="7CD1D9A6" w14:textId="25AC0BCA" w:rsidR="002C479F" w:rsidRPr="00A2205D" w:rsidRDefault="002C479F" w:rsidP="00C43127">
        <w:pPr>
          <w:pStyle w:val="Porat"/>
          <w:jc w:val="right"/>
          <w:rPr>
            <w:rFonts w:ascii="Trebuchet MS" w:hAnsi="Trebuchet MS" w:cs="Arial"/>
            <w:sz w:val="22"/>
            <w:szCs w:val="22"/>
          </w:rPr>
        </w:pPr>
        <w:r w:rsidRPr="00A2205D">
          <w:rPr>
            <w:rFonts w:ascii="Trebuchet MS" w:hAnsi="Trebuchet MS" w:cs="Arial"/>
            <w:sz w:val="22"/>
            <w:szCs w:val="22"/>
          </w:rPr>
          <w:fldChar w:fldCharType="begin"/>
        </w:r>
        <w:r w:rsidRPr="00A2205D">
          <w:rPr>
            <w:rFonts w:ascii="Trebuchet MS" w:hAnsi="Trebuchet MS" w:cs="Arial"/>
            <w:sz w:val="22"/>
            <w:szCs w:val="22"/>
          </w:rPr>
          <w:instrText xml:space="preserve"> PAGE   \* MERGEFORMAT </w:instrText>
        </w:r>
        <w:r w:rsidRPr="00A2205D">
          <w:rPr>
            <w:rFonts w:ascii="Trebuchet MS" w:hAnsi="Trebuchet MS" w:cs="Arial"/>
            <w:sz w:val="22"/>
            <w:szCs w:val="22"/>
          </w:rPr>
          <w:fldChar w:fldCharType="separate"/>
        </w:r>
        <w:r>
          <w:rPr>
            <w:rFonts w:ascii="Trebuchet MS" w:hAnsi="Trebuchet MS" w:cs="Arial"/>
            <w:noProof/>
            <w:sz w:val="22"/>
            <w:szCs w:val="22"/>
          </w:rPr>
          <w:t>8</w:t>
        </w:r>
        <w:r w:rsidRPr="00A2205D">
          <w:rPr>
            <w:rFonts w:ascii="Trebuchet MS" w:hAnsi="Trebuchet MS" w:cs="Arial"/>
            <w:noProof/>
            <w:sz w:val="22"/>
            <w:szCs w:val="22"/>
          </w:rPr>
          <w:fldChar w:fldCharType="end"/>
        </w:r>
      </w:p>
    </w:sdtContent>
  </w:sdt>
  <w:p w14:paraId="1997B2AA" w14:textId="77777777" w:rsidR="002C479F" w:rsidRDefault="002C479F" w:rsidP="00A96A8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FA5A3" w14:textId="77777777" w:rsidR="00745ED8" w:rsidRDefault="00745ED8" w:rsidP="00EF30E4">
      <w:pPr>
        <w:pStyle w:val="antraste"/>
      </w:pPr>
      <w:r>
        <w:separator/>
      </w:r>
    </w:p>
  </w:footnote>
  <w:footnote w:type="continuationSeparator" w:id="0">
    <w:p w14:paraId="055CD0C9" w14:textId="77777777" w:rsidR="00745ED8" w:rsidRDefault="00745ED8" w:rsidP="00EF30E4">
      <w:pPr>
        <w:pStyle w:val="antraste"/>
      </w:pPr>
      <w:r>
        <w:continuationSeparator/>
      </w:r>
    </w:p>
  </w:footnote>
  <w:footnote w:type="continuationNotice" w:id="1">
    <w:p w14:paraId="409CD00F" w14:textId="77777777" w:rsidR="00745ED8" w:rsidRDefault="00745E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54083" w14:textId="2683DD8E" w:rsidR="002C479F" w:rsidRDefault="002C479F" w:rsidP="006A3EA4">
    <w:pPr>
      <w:pStyle w:val="Antrats"/>
      <w:jc w:val="right"/>
    </w:pPr>
  </w:p>
  <w:p w14:paraId="13366519" w14:textId="7C9F3BEF" w:rsidR="002C479F" w:rsidRPr="00AA04DC" w:rsidRDefault="00DE7E6A" w:rsidP="00DE7E6A">
    <w:pPr>
      <w:pStyle w:val="Antrats"/>
      <w:rPr>
        <w:lang w:val="pt-PT"/>
      </w:rPr>
    </w:pPr>
    <w:r>
      <w:rPr>
        <w:rFonts w:ascii="Trebuchet MS" w:hAnsi="Trebuchet MS" w:cs="Arial"/>
        <w:i/>
        <w:iCs/>
        <w:sz w:val="18"/>
        <w:szCs w:val="18"/>
        <w:lang w:val="lt-LT"/>
      </w:rPr>
      <w:t xml:space="preserve">                             </w:t>
    </w:r>
    <w:r w:rsidRPr="00DE7E6A">
      <w:rPr>
        <w:rFonts w:ascii="Trebuchet MS" w:hAnsi="Trebuchet MS" w:cs="Arial"/>
        <w:i/>
        <w:iCs/>
        <w:sz w:val="18"/>
        <w:szCs w:val="18"/>
        <w:lang w:val="lt-LT"/>
      </w:rPr>
      <w:t xml:space="preserve">110 </w:t>
    </w:r>
    <w:proofErr w:type="spellStart"/>
    <w:r w:rsidRPr="00DE7E6A">
      <w:rPr>
        <w:rFonts w:ascii="Trebuchet MS" w:hAnsi="Trebuchet MS" w:cs="Arial"/>
        <w:i/>
        <w:iCs/>
        <w:sz w:val="18"/>
        <w:szCs w:val="18"/>
        <w:lang w:val="lt-LT"/>
      </w:rPr>
      <w:t>kV</w:t>
    </w:r>
    <w:proofErr w:type="spellEnd"/>
    <w:r w:rsidRPr="00DE7E6A">
      <w:rPr>
        <w:rFonts w:ascii="Trebuchet MS" w:hAnsi="Trebuchet MS" w:cs="Arial"/>
        <w:i/>
        <w:iCs/>
        <w:sz w:val="18"/>
        <w:szCs w:val="18"/>
        <w:lang w:val="lt-LT"/>
      </w:rPr>
      <w:t xml:space="preserve"> OL Tauragė-Taurai-Vidgirio VE-Pagėgiai ir 110-35-10 Tauragės TP rekonstravimas</w:t>
    </w:r>
    <w:r>
      <w:rPr>
        <w:rFonts w:ascii="Trebuchet MS" w:hAnsi="Trebuchet MS" w:cs="Arial"/>
        <w:i/>
        <w:iCs/>
        <w:sz w:val="18"/>
        <w:szCs w:val="18"/>
        <w:lang w:val="lt-LT"/>
      </w:rPr>
      <w:t xml:space="preserve"> </w:t>
    </w:r>
    <w:r w:rsidRPr="00DE7E6A">
      <w:rPr>
        <w:rFonts w:ascii="Trebuchet MS" w:hAnsi="Trebuchet MS" w:cs="Arial"/>
        <w:i/>
        <w:iCs/>
        <w:sz w:val="18"/>
        <w:szCs w:val="18"/>
        <w:lang w:val="lt-LT"/>
      </w:rPr>
      <w:t>PLRL24192</w:t>
    </w:r>
    <w:r w:rsidR="00602877" w:rsidRPr="00602877">
      <w:rPr>
        <w:rFonts w:ascii="Trebuchet MS" w:hAnsi="Trebuchet MS" w:cs="Arial"/>
        <w:i/>
        <w:iCs/>
        <w:sz w:val="18"/>
        <w:szCs w:val="18"/>
        <w:lang w:val="lt-LT"/>
      </w:rPr>
      <w:t xml:space="preserve"> </w:t>
    </w:r>
    <w:r w:rsidR="05D32F96" w:rsidRPr="00AA04DC">
      <w:rPr>
        <w:lang w:val="pt-PT"/>
      </w:rPr>
      <w:t>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31F9" w14:textId="2F683BDE" w:rsidR="002C479F" w:rsidRDefault="002C479F" w:rsidP="00E914F0">
    <w:pPr>
      <w:pStyle w:val="Antrats"/>
    </w:pPr>
    <w:r>
      <w:rPr>
        <w:noProof/>
        <w:lang w:val="lt-LT" w:eastAsia="lt-LT"/>
      </w:rPr>
      <w:drawing>
        <wp:anchor distT="0" distB="0" distL="114300" distR="114300" simplePos="0" relativeHeight="251658240" behindDoc="0" locked="0" layoutInCell="1" allowOverlap="1" wp14:anchorId="26A50630" wp14:editId="70C5917D">
          <wp:simplePos x="0" y="0"/>
          <wp:positionH relativeFrom="column">
            <wp:posOffset>3008354</wp:posOffset>
          </wp:positionH>
          <wp:positionV relativeFrom="paragraph">
            <wp:posOffset>181610</wp:posOffset>
          </wp:positionV>
          <wp:extent cx="493395" cy="737235"/>
          <wp:effectExtent l="0" t="0" r="1905" b="5715"/>
          <wp:wrapTopAndBottom/>
          <wp:docPr id="1156948699" name="Picture 1565378385" descr="Litgrid_CMYK_sodri_melyna_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itgrid_CMYK_sodri_melyna_3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0000003"/>
    <w:multiLevelType w:val="multilevel"/>
    <w:tmpl w:val="00000003"/>
    <w:name w:val="WW8Num4"/>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0000007"/>
    <w:multiLevelType w:val="singleLevel"/>
    <w:tmpl w:val="00000007"/>
    <w:name w:val="WW8Num822"/>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9"/>
    <w:multiLevelType w:val="multilevel"/>
    <w:tmpl w:val="00000009"/>
    <w:name w:val="WW8Num11"/>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15:restartNumberingAfterBreak="0">
    <w:nsid w:val="0000000A"/>
    <w:multiLevelType w:val="multilevel"/>
    <w:tmpl w:val="0000000A"/>
    <w:name w:val="WW8Num12"/>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000000B"/>
    <w:multiLevelType w:val="singleLevel"/>
    <w:tmpl w:val="0000000B"/>
    <w:name w:val="WW8Num13"/>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E"/>
    <w:multiLevelType w:val="multilevel"/>
    <w:tmpl w:val="0000000E"/>
    <w:name w:val="WW8Num17"/>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15:restartNumberingAfterBreak="0">
    <w:nsid w:val="00000010"/>
    <w:multiLevelType w:val="singleLevel"/>
    <w:tmpl w:val="00000010"/>
    <w:name w:val="WW8Num22"/>
    <w:lvl w:ilvl="0">
      <w:start w:val="1"/>
      <w:numFmt w:val="bullet"/>
      <w:lvlText w:val=""/>
      <w:lvlJc w:val="left"/>
      <w:pPr>
        <w:tabs>
          <w:tab w:val="num" w:pos="720"/>
        </w:tabs>
        <w:ind w:left="720" w:hanging="360"/>
      </w:pPr>
      <w:rPr>
        <w:rFonts w:ascii="Symbol" w:hAnsi="Symbol"/>
      </w:rPr>
    </w:lvl>
  </w:abstractNum>
  <w:abstractNum w:abstractNumId="8" w15:restartNumberingAfterBreak="0">
    <w:nsid w:val="0094661B"/>
    <w:multiLevelType w:val="multilevel"/>
    <w:tmpl w:val="E4F6308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0C36C5E"/>
    <w:multiLevelType w:val="multilevel"/>
    <w:tmpl w:val="61DA4CA4"/>
    <w:lvl w:ilvl="0">
      <w:start w:val="8"/>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0927"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020535A7"/>
    <w:multiLevelType w:val="hybridMultilevel"/>
    <w:tmpl w:val="72049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F2368B"/>
    <w:multiLevelType w:val="multilevel"/>
    <w:tmpl w:val="6BBEEB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E3F2EB4"/>
    <w:multiLevelType w:val="multilevel"/>
    <w:tmpl w:val="7250C21A"/>
    <w:lvl w:ilvl="0">
      <w:start w:val="1"/>
      <w:numFmt w:val="decimal"/>
      <w:pStyle w:val="Antrat1"/>
      <w:suff w:val="space"/>
      <w:lvlText w:val="%1."/>
      <w:lvlJc w:val="left"/>
      <w:pPr>
        <w:ind w:left="0" w:firstLine="709"/>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ntrat3"/>
      <w:suff w:val="space"/>
      <w:lvlText w:val="%1.%2."/>
      <w:lvlJc w:val="left"/>
      <w:pPr>
        <w:ind w:left="-425" w:firstLine="709"/>
      </w:pPr>
      <w:rPr>
        <w:rFonts w:ascii="Trebuchet MS" w:hAnsi="Trebuchet MS" w:cs="Arial" w:hint="default"/>
        <w:b w:val="0"/>
        <w:color w:val="auto"/>
        <w:sz w:val="22"/>
        <w:szCs w:val="20"/>
      </w:rPr>
    </w:lvl>
    <w:lvl w:ilvl="2">
      <w:start w:val="1"/>
      <w:numFmt w:val="decimal"/>
      <w:suff w:val="space"/>
      <w:lvlText w:val="%1.%2.%3."/>
      <w:lvlJc w:val="left"/>
      <w:pPr>
        <w:ind w:left="1" w:firstLine="709"/>
      </w:pPr>
      <w:rPr>
        <w:rFonts w:ascii="Trebuchet MS" w:hAnsi="Trebuchet MS" w:cs="Arial" w:hint="default"/>
        <w:b w:val="0"/>
        <w:i w:val="0"/>
        <w:color w:val="auto"/>
        <w:sz w:val="22"/>
        <w:szCs w:val="20"/>
      </w:rPr>
    </w:lvl>
    <w:lvl w:ilvl="3">
      <w:start w:val="1"/>
      <w:numFmt w:val="decimal"/>
      <w:suff w:val="space"/>
      <w:lvlText w:val="%1.%2.%3.%4."/>
      <w:lvlJc w:val="left"/>
      <w:pPr>
        <w:ind w:left="426" w:firstLine="709"/>
      </w:pPr>
      <w:rPr>
        <w:rFonts w:ascii="Trebuchet MS" w:hAnsi="Trebuchet MS" w:cs="Arial" w:hint="default"/>
        <w:b w:val="0"/>
        <w:i w:val="0"/>
        <w:color w:val="auto"/>
        <w:sz w:val="22"/>
        <w:szCs w:val="20"/>
      </w:rPr>
    </w:lvl>
    <w:lvl w:ilvl="4">
      <w:start w:val="1"/>
      <w:numFmt w:val="decimal"/>
      <w:suff w:val="space"/>
      <w:lvlText w:val="%1.%2.%3.%4.%5."/>
      <w:lvlJc w:val="left"/>
      <w:pPr>
        <w:ind w:left="709"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3" w15:restartNumberingAfterBreak="0">
    <w:nsid w:val="109843C0"/>
    <w:multiLevelType w:val="multilevel"/>
    <w:tmpl w:val="F04AF55E"/>
    <w:lvl w:ilvl="0">
      <w:start w:val="1"/>
      <w:numFmt w:val="decimal"/>
      <w:lvlText w:val="%1."/>
      <w:lvlJc w:val="left"/>
      <w:pPr>
        <w:ind w:left="0" w:firstLine="0"/>
      </w:pPr>
      <w:rPr>
        <w:rFonts w:hint="default"/>
        <w:sz w:val="22"/>
      </w:rPr>
    </w:lvl>
    <w:lvl w:ilvl="1">
      <w:start w:val="1"/>
      <w:numFmt w:val="decimal"/>
      <w:suff w:val="space"/>
      <w:lvlText w:val="%1.%2."/>
      <w:lvlJc w:val="left"/>
      <w:pPr>
        <w:ind w:left="360" w:firstLine="0"/>
      </w:pPr>
      <w:rPr>
        <w:rFonts w:ascii="Trebuchet MS" w:hAnsi="Trebuchet MS" w:hint="default"/>
        <w:b w:val="0"/>
        <w:bCs w:val="0"/>
        <w:i w:val="0"/>
        <w:color w:val="auto"/>
        <w:sz w:val="22"/>
        <w:szCs w:val="22"/>
        <w:lang w:val="lt-LT"/>
      </w:rPr>
    </w:lvl>
    <w:lvl w:ilvl="2">
      <w:start w:val="1"/>
      <w:numFmt w:val="bullet"/>
      <w:lvlText w:val=""/>
      <w:lvlJc w:val="left"/>
      <w:pPr>
        <w:ind w:left="360" w:hanging="360"/>
      </w:pPr>
      <w:rPr>
        <w:rFonts w:ascii="Symbol" w:hAnsi="Symbol" w:hint="default"/>
      </w:rPr>
    </w:lvl>
    <w:lvl w:ilvl="3">
      <w:start w:val="1"/>
      <w:numFmt w:val="decimal"/>
      <w:suff w:val="space"/>
      <w:lvlText w:val="%1.%2.%3.%4."/>
      <w:lvlJc w:val="left"/>
      <w:pPr>
        <w:ind w:left="99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16794B47"/>
    <w:multiLevelType w:val="multilevel"/>
    <w:tmpl w:val="5B6EE912"/>
    <w:lvl w:ilvl="0">
      <w:start w:val="10"/>
      <w:numFmt w:val="decimal"/>
      <w:lvlText w:val="6.%1."/>
      <w:lvlJc w:val="left"/>
      <w:pPr>
        <w:ind w:left="360" w:hanging="360"/>
      </w:pPr>
      <w:rPr>
        <w:rFonts w:hint="default"/>
        <w:sz w:val="22"/>
        <w:szCs w:val="22"/>
      </w:rPr>
    </w:lvl>
    <w:lvl w:ilvl="1">
      <w:start w:val="1"/>
      <w:numFmt w:val="decimal"/>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3A51EE5"/>
    <w:multiLevelType w:val="multilevel"/>
    <w:tmpl w:val="F5486D08"/>
    <w:lvl w:ilvl="0">
      <w:start w:val="1"/>
      <w:numFmt w:val="decimal"/>
      <w:suff w:val="space"/>
      <w:lvlText w:val="%1."/>
      <w:lvlJc w:val="left"/>
      <w:pPr>
        <w:ind w:left="709" w:firstLine="709"/>
      </w:pPr>
      <w:rPr>
        <w:rFonts w:ascii="Trebuchet MS" w:hAnsi="Trebuchet MS" w:cs="Arial" w:hint="default"/>
        <w:b/>
        <w:i w:val="0"/>
        <w:color w:val="auto"/>
        <w:sz w:val="22"/>
      </w:rPr>
    </w:lvl>
    <w:lvl w:ilvl="1">
      <w:start w:val="1"/>
      <w:numFmt w:val="decimal"/>
      <w:suff w:val="space"/>
      <w:lvlText w:val="%1.%2."/>
      <w:lvlJc w:val="left"/>
      <w:pPr>
        <w:ind w:left="143" w:firstLine="567"/>
      </w:pPr>
      <w:rPr>
        <w:rFonts w:ascii="Trebuchet MS" w:hAnsi="Trebuchet MS" w:cs="Arial" w:hint="default"/>
        <w:b w:val="0"/>
        <w:color w:val="auto"/>
        <w:sz w:val="22"/>
        <w:szCs w:val="20"/>
      </w:rPr>
    </w:lvl>
    <w:lvl w:ilvl="2">
      <w:start w:val="1"/>
      <w:numFmt w:val="decimal"/>
      <w:suff w:val="space"/>
      <w:lvlText w:val="%1.%2.%3."/>
      <w:lvlJc w:val="left"/>
      <w:pPr>
        <w:ind w:left="0" w:firstLine="709"/>
      </w:pPr>
      <w:rPr>
        <w:rFonts w:ascii="Trebuchet MS" w:hAnsi="Trebuchet MS" w:cs="Arial" w:hint="default"/>
        <w:b w:val="0"/>
        <w:color w:val="auto"/>
        <w:sz w:val="22"/>
        <w:szCs w:val="20"/>
      </w:rPr>
    </w:lvl>
    <w:lvl w:ilvl="3">
      <w:start w:val="1"/>
      <w:numFmt w:val="decimal"/>
      <w:lvlText w:val="%4."/>
      <w:lvlJc w:val="left"/>
      <w:pPr>
        <w:ind w:left="1070" w:hanging="360"/>
      </w:p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6" w15:restartNumberingAfterBreak="0">
    <w:nsid w:val="24226328"/>
    <w:multiLevelType w:val="multilevel"/>
    <w:tmpl w:val="1222F552"/>
    <w:lvl w:ilvl="0">
      <w:start w:val="1"/>
      <w:numFmt w:val="decimal"/>
      <w:lvlText w:val="%1."/>
      <w:lvlJc w:val="left"/>
      <w:pPr>
        <w:ind w:left="360" w:hanging="360"/>
      </w:pPr>
      <w:rPr>
        <w:rFonts w:hint="default"/>
        <w:b w:val="0"/>
      </w:rPr>
    </w:lvl>
    <w:lvl w:ilvl="1">
      <w:start w:val="1"/>
      <w:numFmt w:val="decimal"/>
      <w:lvlText w:val="6.%2."/>
      <w:lvlJc w:val="left"/>
      <w:pPr>
        <w:ind w:left="72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F700773"/>
    <w:multiLevelType w:val="hybridMultilevel"/>
    <w:tmpl w:val="CC929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761BD6"/>
    <w:multiLevelType w:val="multilevel"/>
    <w:tmpl w:val="220EFB3C"/>
    <w:lvl w:ilvl="0">
      <w:start w:val="1"/>
      <w:numFmt w:val="decimal"/>
      <w:lvlText w:val="%1."/>
      <w:lvlJc w:val="left"/>
      <w:pPr>
        <w:ind w:left="360" w:hanging="360"/>
      </w:pPr>
    </w:lvl>
    <w:lvl w:ilvl="1">
      <w:start w:val="1"/>
      <w:numFmt w:val="decimal"/>
      <w:lvlText w:val="%1.%2."/>
      <w:lvlJc w:val="left"/>
      <w:pPr>
        <w:ind w:left="0" w:firstLine="360"/>
      </w:pPr>
      <w:rPr>
        <w:b w:val="0"/>
        <w:bCs w:val="0"/>
        <w:i w:val="0"/>
        <w:iCs w:val="0"/>
        <w:color w:val="auto"/>
        <w:sz w:val="22"/>
      </w:rPr>
    </w:lvl>
    <w:lvl w:ilvl="2">
      <w:start w:val="1"/>
      <w:numFmt w:val="decimal"/>
      <w:lvlText w:val="%1.%2.%3."/>
      <w:lvlJc w:val="left"/>
      <w:pPr>
        <w:ind w:left="645" w:hanging="504"/>
      </w:pPr>
      <w:rPr>
        <w:b w:val="0"/>
        <w:bCs/>
        <w:sz w:val="22"/>
        <w:szCs w:val="22"/>
      </w:rPr>
    </w:lvl>
    <w:lvl w:ilvl="3">
      <w:start w:val="1"/>
      <w:numFmt w:val="decimal"/>
      <w:lvlText w:val="%1.%2.%3.%4."/>
      <w:lvlJc w:val="left"/>
      <w:pPr>
        <w:ind w:left="1728" w:hanging="648"/>
      </w:pPr>
      <w:rPr>
        <w:b w:val="0"/>
        <w:bCs/>
        <w:strike w:val="0"/>
        <w:dstrike w:val="0"/>
        <w:u w:val="none"/>
        <w:effect w:val="no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693674C"/>
    <w:multiLevelType w:val="multilevel"/>
    <w:tmpl w:val="A9DAA5F2"/>
    <w:lvl w:ilvl="0">
      <w:start w:val="2"/>
      <w:numFmt w:val="decimal"/>
      <w:lvlText w:val="%1"/>
      <w:lvlJc w:val="left"/>
      <w:pPr>
        <w:ind w:left="660" w:hanging="660"/>
      </w:pPr>
      <w:rPr>
        <w:rFonts w:hint="default"/>
      </w:rPr>
    </w:lvl>
    <w:lvl w:ilvl="1">
      <w:start w:val="11"/>
      <w:numFmt w:val="decimal"/>
      <w:lvlText w:val="%1.%2"/>
      <w:lvlJc w:val="left"/>
      <w:pPr>
        <w:ind w:left="1056" w:hanging="660"/>
      </w:pPr>
      <w:rPr>
        <w:rFonts w:hint="default"/>
      </w:rPr>
    </w:lvl>
    <w:lvl w:ilvl="2">
      <w:start w:val="1"/>
      <w:numFmt w:val="decimal"/>
      <w:lvlText w:val="%1.%2.%3"/>
      <w:lvlJc w:val="left"/>
      <w:pPr>
        <w:ind w:left="1512" w:hanging="72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420" w:hanging="144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572" w:hanging="1800"/>
      </w:pPr>
      <w:rPr>
        <w:rFonts w:hint="default"/>
      </w:rPr>
    </w:lvl>
    <w:lvl w:ilvl="8">
      <w:start w:val="1"/>
      <w:numFmt w:val="decimal"/>
      <w:lvlText w:val="%1.%2.%3.%4.%5.%6.%7.%8.%9"/>
      <w:lvlJc w:val="left"/>
      <w:pPr>
        <w:ind w:left="4968" w:hanging="1800"/>
      </w:pPr>
      <w:rPr>
        <w:rFonts w:hint="default"/>
      </w:rPr>
    </w:lvl>
  </w:abstractNum>
  <w:abstractNum w:abstractNumId="20" w15:restartNumberingAfterBreak="0">
    <w:nsid w:val="3B957BDA"/>
    <w:multiLevelType w:val="multilevel"/>
    <w:tmpl w:val="58449708"/>
    <w:lvl w:ilvl="0">
      <w:start w:val="20"/>
      <w:numFmt w:val="decimal"/>
      <w:lvlText w:val="%1"/>
      <w:lvlJc w:val="left"/>
      <w:pPr>
        <w:ind w:left="408" w:hanging="408"/>
      </w:pPr>
      <w:rPr>
        <w:rFonts w:eastAsia="Times New Roman" w:hint="default"/>
      </w:rPr>
    </w:lvl>
    <w:lvl w:ilvl="1">
      <w:start w:val="1"/>
      <w:numFmt w:val="decimal"/>
      <w:lvlText w:val="%1.%2"/>
      <w:lvlJc w:val="left"/>
      <w:pPr>
        <w:ind w:left="408" w:hanging="408"/>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1" w15:restartNumberingAfterBreak="0">
    <w:nsid w:val="3DFE0404"/>
    <w:multiLevelType w:val="multilevel"/>
    <w:tmpl w:val="0ED66AAA"/>
    <w:lvl w:ilvl="0">
      <w:start w:val="1"/>
      <w:numFmt w:val="decimal"/>
      <w:lvlText w:val="%1."/>
      <w:lvlJc w:val="left"/>
      <w:pPr>
        <w:ind w:left="360" w:hanging="360"/>
      </w:pPr>
    </w:lvl>
    <w:lvl w:ilvl="1">
      <w:start w:val="1"/>
      <w:numFmt w:val="decimal"/>
      <w:lvlText w:val="%1.%2."/>
      <w:lvlJc w:val="left"/>
      <w:pPr>
        <w:ind w:left="4685" w:hanging="432"/>
      </w:pPr>
      <w:rPr>
        <w:strike w:val="0"/>
      </w:rPr>
    </w:lvl>
    <w:lvl w:ilvl="2">
      <w:start w:val="1"/>
      <w:numFmt w:val="decimal"/>
      <w:lvlText w:val="%1.%2.%3."/>
      <w:lvlJc w:val="left"/>
      <w:pPr>
        <w:ind w:left="930" w:hanging="504"/>
      </w:p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5A50ACA"/>
    <w:multiLevelType w:val="hybridMultilevel"/>
    <w:tmpl w:val="22EC2B38"/>
    <w:lvl w:ilvl="0" w:tplc="D3306FB6">
      <w:start w:val="20"/>
      <w:numFmt w:val="bullet"/>
      <w:lvlText w:val="-"/>
      <w:lvlJc w:val="left"/>
      <w:pPr>
        <w:ind w:left="2912" w:hanging="360"/>
      </w:pPr>
      <w:rPr>
        <w:rFonts w:ascii="Trebuchet MS" w:eastAsia="Times New Roman" w:hAnsi="Trebuchet MS" w:cs="Times New Roman" w:hint="default"/>
      </w:rPr>
    </w:lvl>
    <w:lvl w:ilvl="1" w:tplc="04090003" w:tentative="1">
      <w:start w:val="1"/>
      <w:numFmt w:val="bullet"/>
      <w:lvlText w:val="o"/>
      <w:lvlJc w:val="left"/>
      <w:pPr>
        <w:ind w:left="3632" w:hanging="360"/>
      </w:pPr>
      <w:rPr>
        <w:rFonts w:ascii="Courier New" w:hAnsi="Courier New" w:cs="Courier New" w:hint="default"/>
      </w:rPr>
    </w:lvl>
    <w:lvl w:ilvl="2" w:tplc="04090005" w:tentative="1">
      <w:start w:val="1"/>
      <w:numFmt w:val="bullet"/>
      <w:lvlText w:val=""/>
      <w:lvlJc w:val="left"/>
      <w:pPr>
        <w:ind w:left="4352" w:hanging="360"/>
      </w:pPr>
      <w:rPr>
        <w:rFonts w:ascii="Wingdings" w:hAnsi="Wingdings" w:hint="default"/>
      </w:rPr>
    </w:lvl>
    <w:lvl w:ilvl="3" w:tplc="04090001" w:tentative="1">
      <w:start w:val="1"/>
      <w:numFmt w:val="bullet"/>
      <w:lvlText w:val=""/>
      <w:lvlJc w:val="left"/>
      <w:pPr>
        <w:ind w:left="5072" w:hanging="360"/>
      </w:pPr>
      <w:rPr>
        <w:rFonts w:ascii="Symbol" w:hAnsi="Symbol" w:hint="default"/>
      </w:rPr>
    </w:lvl>
    <w:lvl w:ilvl="4" w:tplc="04090003" w:tentative="1">
      <w:start w:val="1"/>
      <w:numFmt w:val="bullet"/>
      <w:lvlText w:val="o"/>
      <w:lvlJc w:val="left"/>
      <w:pPr>
        <w:ind w:left="5792" w:hanging="360"/>
      </w:pPr>
      <w:rPr>
        <w:rFonts w:ascii="Courier New" w:hAnsi="Courier New" w:cs="Courier New" w:hint="default"/>
      </w:rPr>
    </w:lvl>
    <w:lvl w:ilvl="5" w:tplc="04090005" w:tentative="1">
      <w:start w:val="1"/>
      <w:numFmt w:val="bullet"/>
      <w:lvlText w:val=""/>
      <w:lvlJc w:val="left"/>
      <w:pPr>
        <w:ind w:left="6512" w:hanging="360"/>
      </w:pPr>
      <w:rPr>
        <w:rFonts w:ascii="Wingdings" w:hAnsi="Wingdings" w:hint="default"/>
      </w:rPr>
    </w:lvl>
    <w:lvl w:ilvl="6" w:tplc="04090001" w:tentative="1">
      <w:start w:val="1"/>
      <w:numFmt w:val="bullet"/>
      <w:lvlText w:val=""/>
      <w:lvlJc w:val="left"/>
      <w:pPr>
        <w:ind w:left="7232" w:hanging="360"/>
      </w:pPr>
      <w:rPr>
        <w:rFonts w:ascii="Symbol" w:hAnsi="Symbol" w:hint="default"/>
      </w:rPr>
    </w:lvl>
    <w:lvl w:ilvl="7" w:tplc="04090003" w:tentative="1">
      <w:start w:val="1"/>
      <w:numFmt w:val="bullet"/>
      <w:lvlText w:val="o"/>
      <w:lvlJc w:val="left"/>
      <w:pPr>
        <w:ind w:left="7952" w:hanging="360"/>
      </w:pPr>
      <w:rPr>
        <w:rFonts w:ascii="Courier New" w:hAnsi="Courier New" w:cs="Courier New" w:hint="default"/>
      </w:rPr>
    </w:lvl>
    <w:lvl w:ilvl="8" w:tplc="04090005" w:tentative="1">
      <w:start w:val="1"/>
      <w:numFmt w:val="bullet"/>
      <w:lvlText w:val=""/>
      <w:lvlJc w:val="left"/>
      <w:pPr>
        <w:ind w:left="8672" w:hanging="360"/>
      </w:pPr>
      <w:rPr>
        <w:rFonts w:ascii="Wingdings" w:hAnsi="Wingdings" w:hint="default"/>
      </w:rPr>
    </w:lvl>
  </w:abstractNum>
  <w:abstractNum w:abstractNumId="23" w15:restartNumberingAfterBreak="0">
    <w:nsid w:val="506C7CE0"/>
    <w:multiLevelType w:val="multilevel"/>
    <w:tmpl w:val="36B07D5C"/>
    <w:lvl w:ilvl="0">
      <w:start w:val="1"/>
      <w:numFmt w:val="decimal"/>
      <w:pStyle w:val="Stilius1"/>
      <w:lvlText w:val="%1."/>
      <w:lvlJc w:val="left"/>
      <w:pPr>
        <w:ind w:left="0" w:firstLine="0"/>
      </w:pPr>
      <w:rPr>
        <w:rFonts w:hint="default"/>
        <w:sz w:val="22"/>
      </w:rPr>
    </w:lvl>
    <w:lvl w:ilvl="1">
      <w:start w:val="1"/>
      <w:numFmt w:val="decimal"/>
      <w:pStyle w:val="Stilius12"/>
      <w:suff w:val="space"/>
      <w:lvlText w:val="%1.%2."/>
      <w:lvlJc w:val="left"/>
      <w:pPr>
        <w:ind w:left="227" w:firstLine="0"/>
      </w:pPr>
      <w:rPr>
        <w:rFonts w:ascii="Arial" w:hAnsi="Arial" w:cs="Arial" w:hint="default"/>
        <w:b/>
        <w:bCs/>
        <w:i w:val="0"/>
        <w:color w:val="auto"/>
        <w:sz w:val="22"/>
        <w:szCs w:val="22"/>
        <w:lang w:val="lt-LT"/>
      </w:rPr>
    </w:lvl>
    <w:lvl w:ilvl="2">
      <w:start w:val="1"/>
      <w:numFmt w:val="decimal"/>
      <w:pStyle w:val="Stilius13"/>
      <w:suff w:val="space"/>
      <w:lvlText w:val="%1.%2.%3."/>
      <w:lvlJc w:val="left"/>
      <w:pPr>
        <w:ind w:left="454" w:firstLine="0"/>
      </w:pPr>
    </w:lvl>
    <w:lvl w:ilvl="3">
      <w:start w:val="1"/>
      <w:numFmt w:val="decimal"/>
      <w:pStyle w:val="Stilius14"/>
      <w:suff w:val="space"/>
      <w:lvlText w:val="%1.%2.%3.%4."/>
      <w:lvlJc w:val="left"/>
      <w:pPr>
        <w:ind w:left="680" w:firstLine="0"/>
      </w:pPr>
      <w:rPr>
        <w:rFonts w:ascii="Arial" w:hAnsi="Arial" w:cs="Arial" w:hint="default"/>
        <w:b w:val="0"/>
        <w:bCs w:val="0"/>
        <w:sz w:val="22"/>
        <w:szCs w:val="22"/>
      </w:rPr>
    </w:lvl>
    <w:lvl w:ilvl="4">
      <w:start w:val="1"/>
      <w:numFmt w:val="decimal"/>
      <w:pStyle w:val="Stilius15"/>
      <w:lvlText w:val="%1.%2.%3.%4.%5."/>
      <w:lvlJc w:val="left"/>
      <w:pPr>
        <w:ind w:left="907"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15:restartNumberingAfterBreak="0">
    <w:nsid w:val="57BE6962"/>
    <w:multiLevelType w:val="multilevel"/>
    <w:tmpl w:val="52CCCE82"/>
    <w:lvl w:ilvl="0">
      <w:start w:val="16"/>
      <w:numFmt w:val="decimal"/>
      <w:lvlText w:val="%1."/>
      <w:lvlJc w:val="left"/>
      <w:pPr>
        <w:ind w:left="780" w:hanging="780"/>
      </w:pPr>
      <w:rPr>
        <w:rFonts w:hint="default"/>
      </w:rPr>
    </w:lvl>
    <w:lvl w:ilvl="1">
      <w:start w:val="1"/>
      <w:numFmt w:val="decimal"/>
      <w:lvlText w:val="%1.%2."/>
      <w:lvlJc w:val="left"/>
      <w:pPr>
        <w:ind w:left="1243" w:hanging="780"/>
      </w:pPr>
      <w:rPr>
        <w:rFonts w:ascii="Arial" w:hAnsi="Arial" w:cs="Arial" w:hint="default"/>
      </w:rPr>
    </w:lvl>
    <w:lvl w:ilvl="2">
      <w:start w:val="1"/>
      <w:numFmt w:val="decimal"/>
      <w:lvlText w:val="%1.%2.%3."/>
      <w:lvlJc w:val="left"/>
      <w:pPr>
        <w:ind w:left="1680" w:hanging="780"/>
      </w:pPr>
      <w:rPr>
        <w:rFonts w:hint="default"/>
      </w:rPr>
    </w:lvl>
    <w:lvl w:ilvl="3">
      <w:start w:val="1"/>
      <w:numFmt w:val="decimal"/>
      <w:lvlText w:val="%1.%2.%3.%4."/>
      <w:lvlJc w:val="left"/>
      <w:pPr>
        <w:ind w:left="2469" w:hanging="108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578" w:hanging="180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864" w:hanging="2160"/>
      </w:pPr>
      <w:rPr>
        <w:rFonts w:hint="default"/>
      </w:rPr>
    </w:lvl>
  </w:abstractNum>
  <w:abstractNum w:abstractNumId="25" w15:restartNumberingAfterBreak="0">
    <w:nsid w:val="58016878"/>
    <w:multiLevelType w:val="multilevel"/>
    <w:tmpl w:val="F5486D08"/>
    <w:lvl w:ilvl="0">
      <w:start w:val="1"/>
      <w:numFmt w:val="decimal"/>
      <w:suff w:val="space"/>
      <w:lvlText w:val="%1."/>
      <w:lvlJc w:val="left"/>
      <w:pPr>
        <w:ind w:left="709" w:firstLine="709"/>
      </w:pPr>
      <w:rPr>
        <w:rFonts w:ascii="Trebuchet MS" w:hAnsi="Trebuchet MS" w:cs="Arial" w:hint="default"/>
        <w:b/>
        <w:i w:val="0"/>
        <w:color w:val="auto"/>
        <w:sz w:val="22"/>
      </w:rPr>
    </w:lvl>
    <w:lvl w:ilvl="1">
      <w:start w:val="1"/>
      <w:numFmt w:val="decimal"/>
      <w:suff w:val="space"/>
      <w:lvlText w:val="%1.%2."/>
      <w:lvlJc w:val="left"/>
      <w:pPr>
        <w:ind w:left="143" w:firstLine="567"/>
      </w:pPr>
      <w:rPr>
        <w:rFonts w:ascii="Trebuchet MS" w:hAnsi="Trebuchet MS" w:cs="Arial" w:hint="default"/>
        <w:b w:val="0"/>
        <w:color w:val="auto"/>
        <w:sz w:val="22"/>
        <w:szCs w:val="20"/>
      </w:rPr>
    </w:lvl>
    <w:lvl w:ilvl="2">
      <w:start w:val="1"/>
      <w:numFmt w:val="decimal"/>
      <w:suff w:val="space"/>
      <w:lvlText w:val="%1.%2.%3."/>
      <w:lvlJc w:val="left"/>
      <w:pPr>
        <w:ind w:left="0" w:firstLine="709"/>
      </w:pPr>
      <w:rPr>
        <w:rFonts w:ascii="Trebuchet MS" w:hAnsi="Trebuchet MS" w:cs="Arial" w:hint="default"/>
        <w:b w:val="0"/>
        <w:color w:val="auto"/>
        <w:sz w:val="22"/>
        <w:szCs w:val="20"/>
      </w:rPr>
    </w:lvl>
    <w:lvl w:ilvl="3">
      <w:start w:val="1"/>
      <w:numFmt w:val="decimal"/>
      <w:lvlText w:val="%4."/>
      <w:lvlJc w:val="left"/>
      <w:pPr>
        <w:ind w:left="1070" w:hanging="360"/>
      </w:p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6" w15:restartNumberingAfterBreak="0">
    <w:nsid w:val="5FD36098"/>
    <w:multiLevelType w:val="multilevel"/>
    <w:tmpl w:val="0A6E77BE"/>
    <w:lvl w:ilvl="0">
      <w:start w:val="1"/>
      <w:numFmt w:val="decimal"/>
      <w:pStyle w:val="1numeracija"/>
      <w:lvlText w:val="%1."/>
      <w:lvlJc w:val="left"/>
      <w:pPr>
        <w:ind w:left="360" w:hanging="360"/>
      </w:pPr>
    </w:lvl>
    <w:lvl w:ilvl="1">
      <w:start w:val="1"/>
      <w:numFmt w:val="decimal"/>
      <w:lvlText w:val="%1.%2."/>
      <w:lvlJc w:val="left"/>
      <w:pPr>
        <w:ind w:left="1000" w:hanging="432"/>
      </w:pPr>
      <w:rPr>
        <w:b w:val="0"/>
        <w:bCs w:val="0"/>
        <w:color w:val="auto"/>
      </w:rPr>
    </w:lvl>
    <w:lvl w:ilvl="2">
      <w:start w:val="1"/>
      <w:numFmt w:val="decimal"/>
      <w:lvlText w:val="%1.%2.%3."/>
      <w:lvlJc w:val="left"/>
      <w:pPr>
        <w:ind w:left="1071" w:hanging="504"/>
      </w:pPr>
      <w:rPr>
        <w:b w:val="0"/>
        <w:bCs w:val="0"/>
        <w:sz w:val="22"/>
        <w:szCs w:val="22"/>
      </w:rPr>
    </w:lvl>
    <w:lvl w:ilvl="3">
      <w:start w:val="1"/>
      <w:numFmt w:val="decimal"/>
      <w:pStyle w:val="1111numeracija"/>
      <w:lvlText w:val="%1.%2.%3.%4."/>
      <w:lvlJc w:val="left"/>
      <w:pPr>
        <w:ind w:left="1728" w:hanging="648"/>
      </w:pPr>
    </w:lvl>
    <w:lvl w:ilvl="4">
      <w:start w:val="1"/>
      <w:numFmt w:val="decimal"/>
      <w:pStyle w:val="11111numeracija"/>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A172F65"/>
    <w:multiLevelType w:val="multilevel"/>
    <w:tmpl w:val="8F205706"/>
    <w:lvl w:ilvl="0">
      <w:start w:val="1"/>
      <w:numFmt w:val="decimal"/>
      <w:lvlText w:val="%1."/>
      <w:lvlJc w:val="left"/>
      <w:pPr>
        <w:ind w:left="357" w:hanging="357"/>
      </w:pPr>
      <w:rPr>
        <w:rFonts w:hint="default"/>
      </w:rPr>
    </w:lvl>
    <w:lvl w:ilvl="1">
      <w:start w:val="1"/>
      <w:numFmt w:val="decimal"/>
      <w:lvlText w:val="%1.%2."/>
      <w:lvlJc w:val="left"/>
      <w:pPr>
        <w:ind w:left="794" w:hanging="434"/>
      </w:pPr>
      <w:rPr>
        <w:rFonts w:hint="default"/>
      </w:rPr>
    </w:lvl>
    <w:lvl w:ilvl="2">
      <w:start w:val="1"/>
      <w:numFmt w:val="decimal"/>
      <w:lvlText w:val="%1.%2.%3."/>
      <w:lvlJc w:val="left"/>
      <w:pPr>
        <w:ind w:left="1361" w:hanging="794"/>
      </w:pPr>
      <w:rPr>
        <w:rFonts w:hint="default"/>
        <w:b w:val="0"/>
        <w:bCs w:val="0"/>
      </w:rPr>
    </w:lvl>
    <w:lvl w:ilvl="3">
      <w:start w:val="1"/>
      <w:numFmt w:val="decimal"/>
      <w:lvlText w:val="%1.%2.%3.%4."/>
      <w:lvlJc w:val="left"/>
      <w:pPr>
        <w:ind w:left="1701" w:hanging="907"/>
      </w:pPr>
      <w:rPr>
        <w:rFonts w:hint="default"/>
      </w:rPr>
    </w:lvl>
    <w:lvl w:ilvl="4">
      <w:start w:val="1"/>
      <w:numFmt w:val="decimal"/>
      <w:lvlText w:val="%1.%2.%3.%4.%5."/>
      <w:lvlJc w:val="left"/>
      <w:pPr>
        <w:ind w:left="2155" w:hanging="113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DE77A19"/>
    <w:multiLevelType w:val="multilevel"/>
    <w:tmpl w:val="8B26D03C"/>
    <w:lvl w:ilvl="0">
      <w:start w:val="12"/>
      <w:numFmt w:val="decimal"/>
      <w:lvlText w:val="%1."/>
      <w:lvlJc w:val="left"/>
      <w:pPr>
        <w:ind w:left="360" w:hanging="360"/>
      </w:pPr>
      <w:rPr>
        <w:rFonts w:hint="default"/>
      </w:rPr>
    </w:lvl>
    <w:lvl w:ilvl="1">
      <w:start w:val="1"/>
      <w:numFmt w:val="decimal"/>
      <w:lvlText w:val="%2."/>
      <w:lvlJc w:val="left"/>
      <w:pPr>
        <w:ind w:left="792" w:hanging="432"/>
      </w:pPr>
      <w:rPr>
        <w:rFonts w:ascii="Trebuchet MS" w:eastAsia="Times New Roman" w:hAnsi="Trebuchet MS" w:cs="Arial"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1725FFD"/>
    <w:multiLevelType w:val="hybridMultilevel"/>
    <w:tmpl w:val="8554861C"/>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5B32372"/>
    <w:multiLevelType w:val="hybridMultilevel"/>
    <w:tmpl w:val="C3CE620C"/>
    <w:lvl w:ilvl="0" w:tplc="1C32FBA0">
      <w:start w:val="1"/>
      <w:numFmt w:val="lowerLetter"/>
      <w:lvlText w:val="%1)"/>
      <w:lvlJc w:val="left"/>
      <w:pPr>
        <w:ind w:left="720" w:hanging="360"/>
      </w:pPr>
      <w:rPr>
        <w:rFonts w:eastAsia="ヒラギノ角ゴ Pro W3" w:hint="default"/>
        <w:color w:val="4472C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D60B06"/>
    <w:multiLevelType w:val="hybridMultilevel"/>
    <w:tmpl w:val="0B589D58"/>
    <w:lvl w:ilvl="0" w:tplc="04270001">
      <w:start w:val="1"/>
      <w:numFmt w:val="bullet"/>
      <w:lvlText w:val=""/>
      <w:lvlJc w:val="left"/>
      <w:pPr>
        <w:ind w:left="1859" w:hanging="360"/>
      </w:pPr>
      <w:rPr>
        <w:rFonts w:ascii="Symbol" w:hAnsi="Symbol" w:hint="default"/>
      </w:rPr>
    </w:lvl>
    <w:lvl w:ilvl="1" w:tplc="04270003" w:tentative="1">
      <w:start w:val="1"/>
      <w:numFmt w:val="bullet"/>
      <w:lvlText w:val="o"/>
      <w:lvlJc w:val="left"/>
      <w:pPr>
        <w:ind w:left="2579" w:hanging="360"/>
      </w:pPr>
      <w:rPr>
        <w:rFonts w:ascii="Courier New" w:hAnsi="Courier New" w:cs="Courier New" w:hint="default"/>
      </w:rPr>
    </w:lvl>
    <w:lvl w:ilvl="2" w:tplc="04270005" w:tentative="1">
      <w:start w:val="1"/>
      <w:numFmt w:val="bullet"/>
      <w:lvlText w:val=""/>
      <w:lvlJc w:val="left"/>
      <w:pPr>
        <w:ind w:left="3299" w:hanging="360"/>
      </w:pPr>
      <w:rPr>
        <w:rFonts w:ascii="Wingdings" w:hAnsi="Wingdings" w:hint="default"/>
      </w:rPr>
    </w:lvl>
    <w:lvl w:ilvl="3" w:tplc="04270001" w:tentative="1">
      <w:start w:val="1"/>
      <w:numFmt w:val="bullet"/>
      <w:lvlText w:val=""/>
      <w:lvlJc w:val="left"/>
      <w:pPr>
        <w:ind w:left="4019" w:hanging="360"/>
      </w:pPr>
      <w:rPr>
        <w:rFonts w:ascii="Symbol" w:hAnsi="Symbol" w:hint="default"/>
      </w:rPr>
    </w:lvl>
    <w:lvl w:ilvl="4" w:tplc="04270003" w:tentative="1">
      <w:start w:val="1"/>
      <w:numFmt w:val="bullet"/>
      <w:lvlText w:val="o"/>
      <w:lvlJc w:val="left"/>
      <w:pPr>
        <w:ind w:left="4739" w:hanging="360"/>
      </w:pPr>
      <w:rPr>
        <w:rFonts w:ascii="Courier New" w:hAnsi="Courier New" w:cs="Courier New" w:hint="default"/>
      </w:rPr>
    </w:lvl>
    <w:lvl w:ilvl="5" w:tplc="04270005" w:tentative="1">
      <w:start w:val="1"/>
      <w:numFmt w:val="bullet"/>
      <w:lvlText w:val=""/>
      <w:lvlJc w:val="left"/>
      <w:pPr>
        <w:ind w:left="5459" w:hanging="360"/>
      </w:pPr>
      <w:rPr>
        <w:rFonts w:ascii="Wingdings" w:hAnsi="Wingdings" w:hint="default"/>
      </w:rPr>
    </w:lvl>
    <w:lvl w:ilvl="6" w:tplc="04270001" w:tentative="1">
      <w:start w:val="1"/>
      <w:numFmt w:val="bullet"/>
      <w:lvlText w:val=""/>
      <w:lvlJc w:val="left"/>
      <w:pPr>
        <w:ind w:left="6179" w:hanging="360"/>
      </w:pPr>
      <w:rPr>
        <w:rFonts w:ascii="Symbol" w:hAnsi="Symbol" w:hint="default"/>
      </w:rPr>
    </w:lvl>
    <w:lvl w:ilvl="7" w:tplc="04270003" w:tentative="1">
      <w:start w:val="1"/>
      <w:numFmt w:val="bullet"/>
      <w:lvlText w:val="o"/>
      <w:lvlJc w:val="left"/>
      <w:pPr>
        <w:ind w:left="6899" w:hanging="360"/>
      </w:pPr>
      <w:rPr>
        <w:rFonts w:ascii="Courier New" w:hAnsi="Courier New" w:cs="Courier New" w:hint="default"/>
      </w:rPr>
    </w:lvl>
    <w:lvl w:ilvl="8" w:tplc="04270005" w:tentative="1">
      <w:start w:val="1"/>
      <w:numFmt w:val="bullet"/>
      <w:lvlText w:val=""/>
      <w:lvlJc w:val="left"/>
      <w:pPr>
        <w:ind w:left="7619" w:hanging="360"/>
      </w:pPr>
      <w:rPr>
        <w:rFonts w:ascii="Wingdings" w:hAnsi="Wingdings" w:hint="default"/>
      </w:rPr>
    </w:lvl>
  </w:abstractNum>
  <w:num w:numId="1" w16cid:durableId="1619802249">
    <w:abstractNumId w:val="12"/>
  </w:num>
  <w:num w:numId="2" w16cid:durableId="1625849799">
    <w:abstractNumId w:val="23"/>
  </w:num>
  <w:num w:numId="3" w16cid:durableId="1250693756">
    <w:abstractNumId w:val="25"/>
  </w:num>
  <w:num w:numId="4" w16cid:durableId="165290184">
    <w:abstractNumId w:val="27"/>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794" w:hanging="434"/>
        </w:pPr>
        <w:rPr>
          <w:rFonts w:hint="default"/>
        </w:rPr>
      </w:lvl>
    </w:lvlOverride>
    <w:lvlOverride w:ilvl="2">
      <w:lvl w:ilvl="2">
        <w:start w:val="1"/>
        <w:numFmt w:val="decimal"/>
        <w:lvlText w:val="%1.%2.%3."/>
        <w:lvlJc w:val="left"/>
        <w:pPr>
          <w:ind w:left="1361" w:hanging="794"/>
        </w:pPr>
        <w:rPr>
          <w:rFonts w:ascii="Arial" w:hAnsi="Arial" w:cs="Arial" w:hint="default"/>
          <w:b w:val="0"/>
          <w:bCs w:val="0"/>
          <w:sz w:val="22"/>
          <w:szCs w:val="20"/>
        </w:rPr>
      </w:lvl>
    </w:lvlOverride>
    <w:lvlOverride w:ilvl="3">
      <w:lvl w:ilvl="3">
        <w:start w:val="1"/>
        <w:numFmt w:val="decimal"/>
        <w:lvlText w:val="%1.%2.%3.%4."/>
        <w:lvlJc w:val="left"/>
        <w:pPr>
          <w:ind w:left="1814" w:hanging="1020"/>
        </w:pPr>
        <w:rPr>
          <w:rFonts w:hint="default"/>
          <w:b w:val="0"/>
          <w:bCs w:val="0"/>
        </w:rPr>
      </w:lvl>
    </w:lvlOverride>
    <w:lvlOverride w:ilvl="4">
      <w:lvl w:ilvl="4">
        <w:start w:val="1"/>
        <w:numFmt w:val="decimal"/>
        <w:lvlText w:val="%1.%2.%3.%4.%5."/>
        <w:lvlJc w:val="left"/>
        <w:pPr>
          <w:ind w:left="2155" w:hanging="1134"/>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102648265">
    <w:abstractNumId w:val="23"/>
    <w:lvlOverride w:ilvl="0">
      <w:startOverride w:val="202"/>
    </w:lvlOverride>
    <w:lvlOverride w:ilvl="1">
      <w:startOverride w:val="1"/>
    </w:lvlOverride>
    <w:lvlOverride w:ilvl="2">
      <w:startOverride w:val="2"/>
    </w:lvlOverride>
  </w:num>
  <w:num w:numId="6" w16cid:durableId="1876846568">
    <w:abstractNumId w:val="23"/>
    <w:lvlOverride w:ilvl="0">
      <w:startOverride w:val="202"/>
    </w:lvlOverride>
    <w:lvlOverride w:ilvl="1">
      <w:startOverride w:val="2"/>
    </w:lvlOverride>
    <w:lvlOverride w:ilvl="2">
      <w:startOverride w:val="1"/>
    </w:lvlOverride>
  </w:num>
  <w:num w:numId="7" w16cid:durableId="16420800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1051874">
    <w:abstractNumId w:val="31"/>
  </w:num>
  <w:num w:numId="9" w16cid:durableId="1390373990">
    <w:abstractNumId w:val="21"/>
  </w:num>
  <w:num w:numId="10" w16cid:durableId="1212578742">
    <w:abstractNumId w:val="9"/>
  </w:num>
  <w:num w:numId="11" w16cid:durableId="2103329467">
    <w:abstractNumId w:val="18"/>
  </w:num>
  <w:num w:numId="12" w16cid:durableId="1407875620">
    <w:abstractNumId w:val="13"/>
  </w:num>
  <w:num w:numId="13" w16cid:durableId="384185008">
    <w:abstractNumId w:val="24"/>
  </w:num>
  <w:num w:numId="14" w16cid:durableId="520584226">
    <w:abstractNumId w:val="16"/>
  </w:num>
  <w:num w:numId="15" w16cid:durableId="832260412">
    <w:abstractNumId w:val="14"/>
  </w:num>
  <w:num w:numId="16" w16cid:durableId="2027632156">
    <w:abstractNumId w:val="30"/>
  </w:num>
  <w:num w:numId="17" w16cid:durableId="1900165898">
    <w:abstractNumId w:val="17"/>
  </w:num>
  <w:num w:numId="18" w16cid:durableId="2121950374">
    <w:abstractNumId w:val="10"/>
  </w:num>
  <w:num w:numId="19" w16cid:durableId="8915071">
    <w:abstractNumId w:val="15"/>
  </w:num>
  <w:num w:numId="20" w16cid:durableId="346831196">
    <w:abstractNumId w:val="23"/>
  </w:num>
  <w:num w:numId="21" w16cid:durableId="1270625230">
    <w:abstractNumId w:val="28"/>
  </w:num>
  <w:num w:numId="22" w16cid:durableId="1213955575">
    <w:abstractNumId w:val="26"/>
  </w:num>
  <w:num w:numId="23" w16cid:durableId="1873761961">
    <w:abstractNumId w:val="19"/>
  </w:num>
  <w:num w:numId="24" w16cid:durableId="1186408727">
    <w:abstractNumId w:val="11"/>
  </w:num>
  <w:num w:numId="25" w16cid:durableId="1383097646">
    <w:abstractNumId w:val="20"/>
  </w:num>
  <w:num w:numId="26" w16cid:durableId="763308093">
    <w:abstractNumId w:val="22"/>
  </w:num>
  <w:num w:numId="27" w16cid:durableId="1470904605">
    <w:abstractNumId w:val="8"/>
  </w:num>
  <w:num w:numId="28" w16cid:durableId="423959476">
    <w:abstractNumId w:val="23"/>
    <w:lvlOverride w:ilvl="0">
      <w:startOverride w:val="5"/>
    </w:lvlOverride>
    <w:lvlOverride w:ilvl="1">
      <w:startOverride w:val="2"/>
    </w:lvlOverride>
    <w:lvlOverride w:ilvl="2">
      <w:startOverride w:val="2"/>
    </w:lvlOverride>
  </w:num>
  <w:num w:numId="29" w16cid:durableId="1099108119">
    <w:abstractNumId w:val="23"/>
    <w:lvlOverride w:ilvl="0">
      <w:startOverride w:val="5"/>
    </w:lvlOverride>
    <w:lvlOverride w:ilvl="1">
      <w:startOverride w:val="2"/>
    </w:lvlOverride>
    <w:lvlOverride w:ilvl="2">
      <w:startOverride w:val="5"/>
    </w:lvlOverride>
  </w:num>
  <w:num w:numId="30" w16cid:durableId="369033923">
    <w:abstractNumId w:val="23"/>
    <w:lvlOverride w:ilvl="0">
      <w:startOverride w:val="5"/>
    </w:lvlOverride>
    <w:lvlOverride w:ilvl="1">
      <w:startOverride w:val="2"/>
    </w:lvlOverride>
    <w:lvlOverride w:ilvl="2">
      <w:startOverride w:val="8"/>
    </w:lvlOverride>
  </w:num>
  <w:num w:numId="31" w16cid:durableId="748041521">
    <w:abstractNumId w:val="23"/>
    <w:lvlOverride w:ilvl="0">
      <w:startOverride w:val="5"/>
    </w:lvlOverride>
    <w:lvlOverride w:ilvl="1">
      <w:startOverride w:val="2"/>
    </w:lvlOverride>
    <w:lvlOverride w:ilvl="2">
      <w:startOverride w:val="11"/>
    </w:lvlOverride>
  </w:num>
  <w:num w:numId="32" w16cid:durableId="2013138508">
    <w:abstractNumId w:val="23"/>
    <w:lvlOverride w:ilvl="0">
      <w:startOverride w:val="5"/>
    </w:lvlOverride>
    <w:lvlOverride w:ilvl="1">
      <w:startOverride w:val="2"/>
    </w:lvlOverride>
    <w:lvlOverride w:ilvl="2">
      <w:startOverride w:val="14"/>
    </w:lvlOverride>
  </w:num>
  <w:num w:numId="33" w16cid:durableId="1603561946">
    <w:abstractNumId w:val="23"/>
    <w:lvlOverride w:ilvl="0">
      <w:startOverride w:val="5"/>
    </w:lvlOverride>
    <w:lvlOverride w:ilvl="1">
      <w:startOverride w:val="2"/>
    </w:lvlOverride>
    <w:lvlOverride w:ilvl="2">
      <w:startOverride w:val="17"/>
    </w:lvlOverride>
  </w:num>
  <w:num w:numId="34" w16cid:durableId="1677220461">
    <w:abstractNumId w:val="23"/>
    <w:lvlOverride w:ilvl="0">
      <w:startOverride w:val="5"/>
    </w:lvlOverride>
    <w:lvlOverride w:ilvl="1">
      <w:startOverride w:val="2"/>
    </w:lvlOverride>
    <w:lvlOverride w:ilvl="2">
      <w:startOverride w:val="20"/>
    </w:lvlOverride>
  </w:num>
  <w:num w:numId="35" w16cid:durableId="1067535408">
    <w:abstractNumId w:val="23"/>
    <w:lvlOverride w:ilvl="0">
      <w:startOverride w:val="5"/>
    </w:lvlOverride>
    <w:lvlOverride w:ilvl="1">
      <w:startOverride w:val="2"/>
    </w:lvlOverride>
    <w:lvlOverride w:ilvl="2">
      <w:startOverride w:val="23"/>
    </w:lvlOverride>
  </w:num>
  <w:num w:numId="36" w16cid:durableId="1361012546">
    <w:abstractNumId w:val="23"/>
    <w:lvlOverride w:ilvl="0">
      <w:startOverride w:val="5"/>
    </w:lvlOverride>
    <w:lvlOverride w:ilvl="1">
      <w:startOverride w:val="2"/>
    </w:lvlOverride>
    <w:lvlOverride w:ilvl="2">
      <w:startOverride w:val="25"/>
    </w:lvlOverride>
    <w:lvlOverride w:ilvl="3">
      <w:startOverride w:val="1"/>
    </w:lvlOverride>
  </w:num>
  <w:num w:numId="37" w16cid:durableId="320043344">
    <w:abstractNumId w:val="23"/>
    <w:lvlOverride w:ilvl="0">
      <w:startOverride w:val="5"/>
    </w:lvlOverride>
    <w:lvlOverride w:ilvl="1">
      <w:startOverride w:val="2"/>
    </w:lvlOverride>
    <w:lvlOverride w:ilvl="2">
      <w:startOverride w:val="23"/>
    </w:lvlOverride>
    <w:lvlOverride w:ilvl="3">
      <w:startOverride w:val="6"/>
    </w:lvlOverride>
  </w:num>
  <w:num w:numId="38" w16cid:durableId="1236208278">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67"/>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F0C"/>
    <w:rsid w:val="000000B2"/>
    <w:rsid w:val="000001E2"/>
    <w:rsid w:val="00000580"/>
    <w:rsid w:val="00000658"/>
    <w:rsid w:val="0000077D"/>
    <w:rsid w:val="000013EF"/>
    <w:rsid w:val="000014D7"/>
    <w:rsid w:val="0000198F"/>
    <w:rsid w:val="00001AC9"/>
    <w:rsid w:val="00001C81"/>
    <w:rsid w:val="00001F25"/>
    <w:rsid w:val="000024CF"/>
    <w:rsid w:val="00002522"/>
    <w:rsid w:val="00002C1D"/>
    <w:rsid w:val="0000308D"/>
    <w:rsid w:val="00003211"/>
    <w:rsid w:val="000032F7"/>
    <w:rsid w:val="00003629"/>
    <w:rsid w:val="000037EB"/>
    <w:rsid w:val="00003A89"/>
    <w:rsid w:val="00003BB0"/>
    <w:rsid w:val="00003DB3"/>
    <w:rsid w:val="00004192"/>
    <w:rsid w:val="000041B2"/>
    <w:rsid w:val="000049FA"/>
    <w:rsid w:val="00004EB1"/>
    <w:rsid w:val="00005569"/>
    <w:rsid w:val="00005867"/>
    <w:rsid w:val="0000591A"/>
    <w:rsid w:val="00005B3D"/>
    <w:rsid w:val="00005C5D"/>
    <w:rsid w:val="00005C8A"/>
    <w:rsid w:val="000061E4"/>
    <w:rsid w:val="00006858"/>
    <w:rsid w:val="00006BC7"/>
    <w:rsid w:val="000072D9"/>
    <w:rsid w:val="0000752F"/>
    <w:rsid w:val="00007659"/>
    <w:rsid w:val="000078DB"/>
    <w:rsid w:val="00007976"/>
    <w:rsid w:val="00007F94"/>
    <w:rsid w:val="000102EE"/>
    <w:rsid w:val="00010489"/>
    <w:rsid w:val="0001057D"/>
    <w:rsid w:val="000106BD"/>
    <w:rsid w:val="000106F3"/>
    <w:rsid w:val="0001071C"/>
    <w:rsid w:val="0001098E"/>
    <w:rsid w:val="00011093"/>
    <w:rsid w:val="00011430"/>
    <w:rsid w:val="000118AB"/>
    <w:rsid w:val="00011AD3"/>
    <w:rsid w:val="00011B36"/>
    <w:rsid w:val="00011C25"/>
    <w:rsid w:val="00011D7B"/>
    <w:rsid w:val="00011EDE"/>
    <w:rsid w:val="0001256D"/>
    <w:rsid w:val="0001275B"/>
    <w:rsid w:val="00012A72"/>
    <w:rsid w:val="00013DF6"/>
    <w:rsid w:val="0001427F"/>
    <w:rsid w:val="000148CF"/>
    <w:rsid w:val="00014B7D"/>
    <w:rsid w:val="00014D0E"/>
    <w:rsid w:val="00015253"/>
    <w:rsid w:val="00015838"/>
    <w:rsid w:val="000160D0"/>
    <w:rsid w:val="00016A32"/>
    <w:rsid w:val="00016CAD"/>
    <w:rsid w:val="00017B4E"/>
    <w:rsid w:val="00017E81"/>
    <w:rsid w:val="000201A3"/>
    <w:rsid w:val="0002033F"/>
    <w:rsid w:val="0002035D"/>
    <w:rsid w:val="000206A3"/>
    <w:rsid w:val="000209E7"/>
    <w:rsid w:val="00020D73"/>
    <w:rsid w:val="00020F97"/>
    <w:rsid w:val="00021120"/>
    <w:rsid w:val="00021265"/>
    <w:rsid w:val="00021696"/>
    <w:rsid w:val="000220F7"/>
    <w:rsid w:val="000221E4"/>
    <w:rsid w:val="000229B8"/>
    <w:rsid w:val="00022C0F"/>
    <w:rsid w:val="00022D17"/>
    <w:rsid w:val="00022E0D"/>
    <w:rsid w:val="00022ECE"/>
    <w:rsid w:val="00022F37"/>
    <w:rsid w:val="00022F7A"/>
    <w:rsid w:val="00023048"/>
    <w:rsid w:val="00023427"/>
    <w:rsid w:val="0002395E"/>
    <w:rsid w:val="00023E8C"/>
    <w:rsid w:val="000244FB"/>
    <w:rsid w:val="0002461C"/>
    <w:rsid w:val="000246C4"/>
    <w:rsid w:val="00025566"/>
    <w:rsid w:val="00026208"/>
    <w:rsid w:val="000262A2"/>
    <w:rsid w:val="000266B9"/>
    <w:rsid w:val="00026796"/>
    <w:rsid w:val="0002698E"/>
    <w:rsid w:val="000269B0"/>
    <w:rsid w:val="000269C9"/>
    <w:rsid w:val="00026EC2"/>
    <w:rsid w:val="00026FDE"/>
    <w:rsid w:val="000271E5"/>
    <w:rsid w:val="000276B1"/>
    <w:rsid w:val="000277DA"/>
    <w:rsid w:val="00027AFA"/>
    <w:rsid w:val="00027F79"/>
    <w:rsid w:val="00030579"/>
    <w:rsid w:val="000306EC"/>
    <w:rsid w:val="0003088C"/>
    <w:rsid w:val="00030BE3"/>
    <w:rsid w:val="00030D0C"/>
    <w:rsid w:val="0003107F"/>
    <w:rsid w:val="00031811"/>
    <w:rsid w:val="00031CC5"/>
    <w:rsid w:val="00031EE6"/>
    <w:rsid w:val="0003261A"/>
    <w:rsid w:val="00032D13"/>
    <w:rsid w:val="00032F3B"/>
    <w:rsid w:val="00033492"/>
    <w:rsid w:val="000338AE"/>
    <w:rsid w:val="00033A10"/>
    <w:rsid w:val="00033CC1"/>
    <w:rsid w:val="000342CA"/>
    <w:rsid w:val="00034EA0"/>
    <w:rsid w:val="00035500"/>
    <w:rsid w:val="0003700D"/>
    <w:rsid w:val="0003721C"/>
    <w:rsid w:val="00037288"/>
    <w:rsid w:val="000374FE"/>
    <w:rsid w:val="000378D1"/>
    <w:rsid w:val="000403CE"/>
    <w:rsid w:val="00040AF2"/>
    <w:rsid w:val="00040BEC"/>
    <w:rsid w:val="00041072"/>
    <w:rsid w:val="000411B3"/>
    <w:rsid w:val="000412AB"/>
    <w:rsid w:val="0004131E"/>
    <w:rsid w:val="000413F0"/>
    <w:rsid w:val="000414D1"/>
    <w:rsid w:val="0004192D"/>
    <w:rsid w:val="00041B8F"/>
    <w:rsid w:val="00041D13"/>
    <w:rsid w:val="00041F5D"/>
    <w:rsid w:val="00042886"/>
    <w:rsid w:val="0004297E"/>
    <w:rsid w:val="00042A50"/>
    <w:rsid w:val="00042A5E"/>
    <w:rsid w:val="00042DE3"/>
    <w:rsid w:val="00042EFA"/>
    <w:rsid w:val="00043C07"/>
    <w:rsid w:val="00044243"/>
    <w:rsid w:val="000447D8"/>
    <w:rsid w:val="00044AF6"/>
    <w:rsid w:val="00044DB0"/>
    <w:rsid w:val="00045F1D"/>
    <w:rsid w:val="00046113"/>
    <w:rsid w:val="000463D1"/>
    <w:rsid w:val="00046684"/>
    <w:rsid w:val="00046D24"/>
    <w:rsid w:val="00047313"/>
    <w:rsid w:val="00047538"/>
    <w:rsid w:val="00047EF2"/>
    <w:rsid w:val="00050114"/>
    <w:rsid w:val="0005095D"/>
    <w:rsid w:val="00051503"/>
    <w:rsid w:val="0005150E"/>
    <w:rsid w:val="00051574"/>
    <w:rsid w:val="00051D2C"/>
    <w:rsid w:val="00051E2C"/>
    <w:rsid w:val="00052219"/>
    <w:rsid w:val="000523BC"/>
    <w:rsid w:val="00052A1C"/>
    <w:rsid w:val="000532AB"/>
    <w:rsid w:val="000536AC"/>
    <w:rsid w:val="0005375F"/>
    <w:rsid w:val="00054CD7"/>
    <w:rsid w:val="00054E8C"/>
    <w:rsid w:val="00055122"/>
    <w:rsid w:val="00055374"/>
    <w:rsid w:val="000555C9"/>
    <w:rsid w:val="000559C4"/>
    <w:rsid w:val="00055A9C"/>
    <w:rsid w:val="00055F96"/>
    <w:rsid w:val="00056075"/>
    <w:rsid w:val="000566E0"/>
    <w:rsid w:val="00056AE1"/>
    <w:rsid w:val="00056BD5"/>
    <w:rsid w:val="00057BEA"/>
    <w:rsid w:val="0006044D"/>
    <w:rsid w:val="000604B6"/>
    <w:rsid w:val="000605CE"/>
    <w:rsid w:val="00060716"/>
    <w:rsid w:val="00060D95"/>
    <w:rsid w:val="00060E69"/>
    <w:rsid w:val="000612D8"/>
    <w:rsid w:val="000613D0"/>
    <w:rsid w:val="000615D7"/>
    <w:rsid w:val="00061A33"/>
    <w:rsid w:val="00061C0A"/>
    <w:rsid w:val="0006246B"/>
    <w:rsid w:val="00062602"/>
    <w:rsid w:val="00062F27"/>
    <w:rsid w:val="00063582"/>
    <w:rsid w:val="00063B04"/>
    <w:rsid w:val="00063E63"/>
    <w:rsid w:val="000644CE"/>
    <w:rsid w:val="000644E5"/>
    <w:rsid w:val="000647ED"/>
    <w:rsid w:val="00064CC5"/>
    <w:rsid w:val="00064E1B"/>
    <w:rsid w:val="00065190"/>
    <w:rsid w:val="00065451"/>
    <w:rsid w:val="000656C0"/>
    <w:rsid w:val="00066108"/>
    <w:rsid w:val="00066375"/>
    <w:rsid w:val="0006679E"/>
    <w:rsid w:val="000676D3"/>
    <w:rsid w:val="000679A4"/>
    <w:rsid w:val="000679B9"/>
    <w:rsid w:val="00067E5C"/>
    <w:rsid w:val="00067F0E"/>
    <w:rsid w:val="0007029A"/>
    <w:rsid w:val="00070438"/>
    <w:rsid w:val="00070F86"/>
    <w:rsid w:val="00070FC7"/>
    <w:rsid w:val="0007107D"/>
    <w:rsid w:val="00071A6A"/>
    <w:rsid w:val="00071C1F"/>
    <w:rsid w:val="00071EE7"/>
    <w:rsid w:val="00072374"/>
    <w:rsid w:val="00072488"/>
    <w:rsid w:val="00072653"/>
    <w:rsid w:val="00072A7B"/>
    <w:rsid w:val="00072B2D"/>
    <w:rsid w:val="00072EFD"/>
    <w:rsid w:val="00072FDD"/>
    <w:rsid w:val="000734B6"/>
    <w:rsid w:val="0007366D"/>
    <w:rsid w:val="0007370F"/>
    <w:rsid w:val="00073FE8"/>
    <w:rsid w:val="0007418A"/>
    <w:rsid w:val="0007449A"/>
    <w:rsid w:val="00074E26"/>
    <w:rsid w:val="000751F3"/>
    <w:rsid w:val="00075386"/>
    <w:rsid w:val="00075596"/>
    <w:rsid w:val="000756BD"/>
    <w:rsid w:val="00075912"/>
    <w:rsid w:val="00075EC5"/>
    <w:rsid w:val="00076150"/>
    <w:rsid w:val="000762E9"/>
    <w:rsid w:val="000764D5"/>
    <w:rsid w:val="00076877"/>
    <w:rsid w:val="000769CF"/>
    <w:rsid w:val="000769EB"/>
    <w:rsid w:val="00076B8B"/>
    <w:rsid w:val="00076FF6"/>
    <w:rsid w:val="00077196"/>
    <w:rsid w:val="000771DB"/>
    <w:rsid w:val="0007735E"/>
    <w:rsid w:val="00077444"/>
    <w:rsid w:val="00077DD6"/>
    <w:rsid w:val="0008054B"/>
    <w:rsid w:val="00080863"/>
    <w:rsid w:val="000811A2"/>
    <w:rsid w:val="00081574"/>
    <w:rsid w:val="000819E8"/>
    <w:rsid w:val="00081B26"/>
    <w:rsid w:val="00081CAC"/>
    <w:rsid w:val="00081CFC"/>
    <w:rsid w:val="00081EFE"/>
    <w:rsid w:val="00081F3B"/>
    <w:rsid w:val="000821EE"/>
    <w:rsid w:val="00082BF0"/>
    <w:rsid w:val="00082CC9"/>
    <w:rsid w:val="0008321D"/>
    <w:rsid w:val="00084195"/>
    <w:rsid w:val="000842CD"/>
    <w:rsid w:val="00084484"/>
    <w:rsid w:val="000844F3"/>
    <w:rsid w:val="00084E40"/>
    <w:rsid w:val="0008565A"/>
    <w:rsid w:val="000856DC"/>
    <w:rsid w:val="00085CA2"/>
    <w:rsid w:val="00085D2F"/>
    <w:rsid w:val="00085E31"/>
    <w:rsid w:val="00085F44"/>
    <w:rsid w:val="000864C5"/>
    <w:rsid w:val="000866E8"/>
    <w:rsid w:val="00086712"/>
    <w:rsid w:val="00086C35"/>
    <w:rsid w:val="000878C3"/>
    <w:rsid w:val="00087EE0"/>
    <w:rsid w:val="00090131"/>
    <w:rsid w:val="00090635"/>
    <w:rsid w:val="000907C9"/>
    <w:rsid w:val="00090CD5"/>
    <w:rsid w:val="00090D0A"/>
    <w:rsid w:val="000917CF"/>
    <w:rsid w:val="00091881"/>
    <w:rsid w:val="000918AF"/>
    <w:rsid w:val="0009196C"/>
    <w:rsid w:val="000920A3"/>
    <w:rsid w:val="0009231A"/>
    <w:rsid w:val="00092403"/>
    <w:rsid w:val="0009283D"/>
    <w:rsid w:val="00092907"/>
    <w:rsid w:val="00092F11"/>
    <w:rsid w:val="00093F7A"/>
    <w:rsid w:val="00094CFA"/>
    <w:rsid w:val="000955A7"/>
    <w:rsid w:val="000955D5"/>
    <w:rsid w:val="0009585E"/>
    <w:rsid w:val="0009597A"/>
    <w:rsid w:val="00095D9B"/>
    <w:rsid w:val="00095F23"/>
    <w:rsid w:val="00095F54"/>
    <w:rsid w:val="000965B8"/>
    <w:rsid w:val="000968C5"/>
    <w:rsid w:val="000970A4"/>
    <w:rsid w:val="00097260"/>
    <w:rsid w:val="000972F4"/>
    <w:rsid w:val="000975BA"/>
    <w:rsid w:val="00097960"/>
    <w:rsid w:val="000A0333"/>
    <w:rsid w:val="000A06E7"/>
    <w:rsid w:val="000A06FA"/>
    <w:rsid w:val="000A093E"/>
    <w:rsid w:val="000A0AEA"/>
    <w:rsid w:val="000A0FCF"/>
    <w:rsid w:val="000A1135"/>
    <w:rsid w:val="000A17E6"/>
    <w:rsid w:val="000A1988"/>
    <w:rsid w:val="000A3253"/>
    <w:rsid w:val="000A33B2"/>
    <w:rsid w:val="000A34E3"/>
    <w:rsid w:val="000A36C5"/>
    <w:rsid w:val="000A377E"/>
    <w:rsid w:val="000A37F9"/>
    <w:rsid w:val="000A3831"/>
    <w:rsid w:val="000A383D"/>
    <w:rsid w:val="000A38D5"/>
    <w:rsid w:val="000A3CD1"/>
    <w:rsid w:val="000A3D61"/>
    <w:rsid w:val="000A407D"/>
    <w:rsid w:val="000A4157"/>
    <w:rsid w:val="000A4222"/>
    <w:rsid w:val="000A4556"/>
    <w:rsid w:val="000A4D14"/>
    <w:rsid w:val="000A4EDB"/>
    <w:rsid w:val="000A50CA"/>
    <w:rsid w:val="000A57E4"/>
    <w:rsid w:val="000A5B5D"/>
    <w:rsid w:val="000A61F0"/>
    <w:rsid w:val="000A658B"/>
    <w:rsid w:val="000A6A41"/>
    <w:rsid w:val="000A6CDC"/>
    <w:rsid w:val="000A6F8E"/>
    <w:rsid w:val="000A703D"/>
    <w:rsid w:val="000A7201"/>
    <w:rsid w:val="000A74D3"/>
    <w:rsid w:val="000A7736"/>
    <w:rsid w:val="000A7828"/>
    <w:rsid w:val="000A7A91"/>
    <w:rsid w:val="000A7CE2"/>
    <w:rsid w:val="000B029C"/>
    <w:rsid w:val="000B035A"/>
    <w:rsid w:val="000B068F"/>
    <w:rsid w:val="000B075A"/>
    <w:rsid w:val="000B0822"/>
    <w:rsid w:val="000B0AAA"/>
    <w:rsid w:val="000B1318"/>
    <w:rsid w:val="000B15F1"/>
    <w:rsid w:val="000B184A"/>
    <w:rsid w:val="000B189A"/>
    <w:rsid w:val="000B1AE8"/>
    <w:rsid w:val="000B1E34"/>
    <w:rsid w:val="000B2D44"/>
    <w:rsid w:val="000B2D54"/>
    <w:rsid w:val="000B31A6"/>
    <w:rsid w:val="000B37BA"/>
    <w:rsid w:val="000B38D6"/>
    <w:rsid w:val="000B3B7A"/>
    <w:rsid w:val="000B4D88"/>
    <w:rsid w:val="000B50CE"/>
    <w:rsid w:val="000B5825"/>
    <w:rsid w:val="000B6255"/>
    <w:rsid w:val="000B63A2"/>
    <w:rsid w:val="000B6747"/>
    <w:rsid w:val="000B6AA9"/>
    <w:rsid w:val="000B6BF0"/>
    <w:rsid w:val="000B766F"/>
    <w:rsid w:val="000B76E5"/>
    <w:rsid w:val="000B7822"/>
    <w:rsid w:val="000B7A5E"/>
    <w:rsid w:val="000C0141"/>
    <w:rsid w:val="000C0495"/>
    <w:rsid w:val="000C0B19"/>
    <w:rsid w:val="000C0BB1"/>
    <w:rsid w:val="000C0FB9"/>
    <w:rsid w:val="000C1492"/>
    <w:rsid w:val="000C1BF8"/>
    <w:rsid w:val="000C1C05"/>
    <w:rsid w:val="000C25CD"/>
    <w:rsid w:val="000C26FA"/>
    <w:rsid w:val="000C2E84"/>
    <w:rsid w:val="000C2EB9"/>
    <w:rsid w:val="000C3B4E"/>
    <w:rsid w:val="000C4054"/>
    <w:rsid w:val="000C4130"/>
    <w:rsid w:val="000C436B"/>
    <w:rsid w:val="000C45A2"/>
    <w:rsid w:val="000C58C8"/>
    <w:rsid w:val="000C593E"/>
    <w:rsid w:val="000C5C46"/>
    <w:rsid w:val="000C5DA7"/>
    <w:rsid w:val="000C5EB6"/>
    <w:rsid w:val="000C61DE"/>
    <w:rsid w:val="000C621B"/>
    <w:rsid w:val="000C6289"/>
    <w:rsid w:val="000C67C8"/>
    <w:rsid w:val="000C6800"/>
    <w:rsid w:val="000C6A22"/>
    <w:rsid w:val="000C6ADB"/>
    <w:rsid w:val="000C743F"/>
    <w:rsid w:val="000C76DE"/>
    <w:rsid w:val="000D016A"/>
    <w:rsid w:val="000D03D1"/>
    <w:rsid w:val="000D053F"/>
    <w:rsid w:val="000D0E15"/>
    <w:rsid w:val="000D1726"/>
    <w:rsid w:val="000D1C5F"/>
    <w:rsid w:val="000D1EE1"/>
    <w:rsid w:val="000D26E8"/>
    <w:rsid w:val="000D27F5"/>
    <w:rsid w:val="000D2B76"/>
    <w:rsid w:val="000D2D03"/>
    <w:rsid w:val="000D2EF3"/>
    <w:rsid w:val="000D341E"/>
    <w:rsid w:val="000D3664"/>
    <w:rsid w:val="000D37D1"/>
    <w:rsid w:val="000D3C98"/>
    <w:rsid w:val="000D44D0"/>
    <w:rsid w:val="000D46B9"/>
    <w:rsid w:val="000D46FC"/>
    <w:rsid w:val="000D484B"/>
    <w:rsid w:val="000D4B43"/>
    <w:rsid w:val="000D4C20"/>
    <w:rsid w:val="000D4CB5"/>
    <w:rsid w:val="000D4DC2"/>
    <w:rsid w:val="000D4F29"/>
    <w:rsid w:val="000D53CD"/>
    <w:rsid w:val="000D55E9"/>
    <w:rsid w:val="000D5B2F"/>
    <w:rsid w:val="000D5EC2"/>
    <w:rsid w:val="000D5FAE"/>
    <w:rsid w:val="000D62FC"/>
    <w:rsid w:val="000D6484"/>
    <w:rsid w:val="000D6855"/>
    <w:rsid w:val="000D6861"/>
    <w:rsid w:val="000D687A"/>
    <w:rsid w:val="000D6882"/>
    <w:rsid w:val="000D6EEB"/>
    <w:rsid w:val="000D73E6"/>
    <w:rsid w:val="000D7799"/>
    <w:rsid w:val="000D77AC"/>
    <w:rsid w:val="000D7C91"/>
    <w:rsid w:val="000D7F06"/>
    <w:rsid w:val="000E0A15"/>
    <w:rsid w:val="000E115A"/>
    <w:rsid w:val="000E12B5"/>
    <w:rsid w:val="000E1510"/>
    <w:rsid w:val="000E1745"/>
    <w:rsid w:val="000E1888"/>
    <w:rsid w:val="000E1A66"/>
    <w:rsid w:val="000E1BDC"/>
    <w:rsid w:val="000E2066"/>
    <w:rsid w:val="000E2091"/>
    <w:rsid w:val="000E292C"/>
    <w:rsid w:val="000E2D73"/>
    <w:rsid w:val="000E2E3D"/>
    <w:rsid w:val="000E351F"/>
    <w:rsid w:val="000E4084"/>
    <w:rsid w:val="000E42AE"/>
    <w:rsid w:val="000E4B46"/>
    <w:rsid w:val="000E4EF7"/>
    <w:rsid w:val="000E53A6"/>
    <w:rsid w:val="000E5813"/>
    <w:rsid w:val="000E597B"/>
    <w:rsid w:val="000E5A80"/>
    <w:rsid w:val="000E5B3E"/>
    <w:rsid w:val="000E5B66"/>
    <w:rsid w:val="000E603B"/>
    <w:rsid w:val="000E60F2"/>
    <w:rsid w:val="000E6654"/>
    <w:rsid w:val="000E678C"/>
    <w:rsid w:val="000E67B4"/>
    <w:rsid w:val="000E68C2"/>
    <w:rsid w:val="000E68F7"/>
    <w:rsid w:val="000E71C9"/>
    <w:rsid w:val="000E738F"/>
    <w:rsid w:val="000E7C01"/>
    <w:rsid w:val="000E7D7F"/>
    <w:rsid w:val="000F02EF"/>
    <w:rsid w:val="000F09DB"/>
    <w:rsid w:val="000F0B27"/>
    <w:rsid w:val="000F0C2A"/>
    <w:rsid w:val="000F0C9B"/>
    <w:rsid w:val="000F112F"/>
    <w:rsid w:val="000F1242"/>
    <w:rsid w:val="000F1626"/>
    <w:rsid w:val="000F1897"/>
    <w:rsid w:val="000F2123"/>
    <w:rsid w:val="000F22EE"/>
    <w:rsid w:val="000F24EF"/>
    <w:rsid w:val="000F2959"/>
    <w:rsid w:val="000F322F"/>
    <w:rsid w:val="000F3906"/>
    <w:rsid w:val="000F3B3D"/>
    <w:rsid w:val="000F3B90"/>
    <w:rsid w:val="000F3B99"/>
    <w:rsid w:val="000F3B9B"/>
    <w:rsid w:val="000F3C4D"/>
    <w:rsid w:val="000F45CD"/>
    <w:rsid w:val="000F4D26"/>
    <w:rsid w:val="000F4D77"/>
    <w:rsid w:val="000F52BB"/>
    <w:rsid w:val="000F549B"/>
    <w:rsid w:val="000F59E6"/>
    <w:rsid w:val="000F5BFE"/>
    <w:rsid w:val="000F6123"/>
    <w:rsid w:val="000F633A"/>
    <w:rsid w:val="000F6601"/>
    <w:rsid w:val="000F664C"/>
    <w:rsid w:val="000F682A"/>
    <w:rsid w:val="000F693C"/>
    <w:rsid w:val="000F7441"/>
    <w:rsid w:val="000F745A"/>
    <w:rsid w:val="000F7BF5"/>
    <w:rsid w:val="0010010A"/>
    <w:rsid w:val="0010016D"/>
    <w:rsid w:val="00101109"/>
    <w:rsid w:val="001013B0"/>
    <w:rsid w:val="001018D1"/>
    <w:rsid w:val="00101DE5"/>
    <w:rsid w:val="0010219C"/>
    <w:rsid w:val="001022B4"/>
    <w:rsid w:val="00102931"/>
    <w:rsid w:val="00102A1F"/>
    <w:rsid w:val="00102AE5"/>
    <w:rsid w:val="00102EF1"/>
    <w:rsid w:val="0010303E"/>
    <w:rsid w:val="0010313A"/>
    <w:rsid w:val="00103271"/>
    <w:rsid w:val="001034E5"/>
    <w:rsid w:val="00103CD2"/>
    <w:rsid w:val="00103FE3"/>
    <w:rsid w:val="0010421F"/>
    <w:rsid w:val="001042FE"/>
    <w:rsid w:val="001045EC"/>
    <w:rsid w:val="00104A52"/>
    <w:rsid w:val="00104E6E"/>
    <w:rsid w:val="001050FF"/>
    <w:rsid w:val="0010563B"/>
    <w:rsid w:val="001058BC"/>
    <w:rsid w:val="00105B1B"/>
    <w:rsid w:val="00105CE0"/>
    <w:rsid w:val="00105FE7"/>
    <w:rsid w:val="00107F34"/>
    <w:rsid w:val="00110A1B"/>
    <w:rsid w:val="00110DE6"/>
    <w:rsid w:val="00110E3C"/>
    <w:rsid w:val="001119DD"/>
    <w:rsid w:val="00111F13"/>
    <w:rsid w:val="001122D5"/>
    <w:rsid w:val="001122FB"/>
    <w:rsid w:val="0011249D"/>
    <w:rsid w:val="00112A1B"/>
    <w:rsid w:val="00112A42"/>
    <w:rsid w:val="001136EA"/>
    <w:rsid w:val="001138B4"/>
    <w:rsid w:val="00113952"/>
    <w:rsid w:val="00113A0C"/>
    <w:rsid w:val="00114622"/>
    <w:rsid w:val="0011475A"/>
    <w:rsid w:val="00114A04"/>
    <w:rsid w:val="00114E2F"/>
    <w:rsid w:val="0011567D"/>
    <w:rsid w:val="00115854"/>
    <w:rsid w:val="00115B5C"/>
    <w:rsid w:val="00115CC1"/>
    <w:rsid w:val="00116019"/>
    <w:rsid w:val="001164DF"/>
    <w:rsid w:val="001167E9"/>
    <w:rsid w:val="0011753B"/>
    <w:rsid w:val="001176F0"/>
    <w:rsid w:val="0012067A"/>
    <w:rsid w:val="00120C6B"/>
    <w:rsid w:val="0012137D"/>
    <w:rsid w:val="00121400"/>
    <w:rsid w:val="00121427"/>
    <w:rsid w:val="001214B6"/>
    <w:rsid w:val="0012194C"/>
    <w:rsid w:val="00121992"/>
    <w:rsid w:val="00121A8D"/>
    <w:rsid w:val="00121C69"/>
    <w:rsid w:val="00121F71"/>
    <w:rsid w:val="001222D9"/>
    <w:rsid w:val="001230C6"/>
    <w:rsid w:val="001237C7"/>
    <w:rsid w:val="00123B0A"/>
    <w:rsid w:val="00123D94"/>
    <w:rsid w:val="00123ECC"/>
    <w:rsid w:val="00124691"/>
    <w:rsid w:val="00124750"/>
    <w:rsid w:val="001248FE"/>
    <w:rsid w:val="001249BE"/>
    <w:rsid w:val="00124AF4"/>
    <w:rsid w:val="00124CEF"/>
    <w:rsid w:val="0012528C"/>
    <w:rsid w:val="001252CB"/>
    <w:rsid w:val="001253BC"/>
    <w:rsid w:val="00125430"/>
    <w:rsid w:val="00125739"/>
    <w:rsid w:val="0012598F"/>
    <w:rsid w:val="0012608C"/>
    <w:rsid w:val="00126146"/>
    <w:rsid w:val="001267DE"/>
    <w:rsid w:val="001268C1"/>
    <w:rsid w:val="001268CA"/>
    <w:rsid w:val="00126B76"/>
    <w:rsid w:val="00126E35"/>
    <w:rsid w:val="00126F51"/>
    <w:rsid w:val="00127983"/>
    <w:rsid w:val="00127FE6"/>
    <w:rsid w:val="001301E4"/>
    <w:rsid w:val="001309E0"/>
    <w:rsid w:val="00130BCB"/>
    <w:rsid w:val="001310F2"/>
    <w:rsid w:val="00131493"/>
    <w:rsid w:val="0013154A"/>
    <w:rsid w:val="00131759"/>
    <w:rsid w:val="0013196F"/>
    <w:rsid w:val="00131B13"/>
    <w:rsid w:val="00131FDB"/>
    <w:rsid w:val="00132193"/>
    <w:rsid w:val="001321EC"/>
    <w:rsid w:val="00132625"/>
    <w:rsid w:val="0013272B"/>
    <w:rsid w:val="001327B0"/>
    <w:rsid w:val="00132876"/>
    <w:rsid w:val="00132A33"/>
    <w:rsid w:val="00132F1D"/>
    <w:rsid w:val="00133182"/>
    <w:rsid w:val="001332DA"/>
    <w:rsid w:val="001337DD"/>
    <w:rsid w:val="001339EF"/>
    <w:rsid w:val="00133A93"/>
    <w:rsid w:val="0013422E"/>
    <w:rsid w:val="001343C3"/>
    <w:rsid w:val="001345E0"/>
    <w:rsid w:val="00134840"/>
    <w:rsid w:val="001349C3"/>
    <w:rsid w:val="00134AAE"/>
    <w:rsid w:val="00134B28"/>
    <w:rsid w:val="00134E69"/>
    <w:rsid w:val="00134F0F"/>
    <w:rsid w:val="0013551C"/>
    <w:rsid w:val="00135B96"/>
    <w:rsid w:val="00135C38"/>
    <w:rsid w:val="001366E0"/>
    <w:rsid w:val="00137399"/>
    <w:rsid w:val="001376A7"/>
    <w:rsid w:val="0013792B"/>
    <w:rsid w:val="00137ECB"/>
    <w:rsid w:val="00140916"/>
    <w:rsid w:val="00141144"/>
    <w:rsid w:val="00141AAD"/>
    <w:rsid w:val="00141F4A"/>
    <w:rsid w:val="00142153"/>
    <w:rsid w:val="00142246"/>
    <w:rsid w:val="0014246A"/>
    <w:rsid w:val="001427A0"/>
    <w:rsid w:val="001427C3"/>
    <w:rsid w:val="00142892"/>
    <w:rsid w:val="001428DD"/>
    <w:rsid w:val="00142BF6"/>
    <w:rsid w:val="00142E1C"/>
    <w:rsid w:val="0014361A"/>
    <w:rsid w:val="00143C49"/>
    <w:rsid w:val="001446B6"/>
    <w:rsid w:val="001449D7"/>
    <w:rsid w:val="00144BE3"/>
    <w:rsid w:val="001451DE"/>
    <w:rsid w:val="001454F1"/>
    <w:rsid w:val="0014558F"/>
    <w:rsid w:val="001456AE"/>
    <w:rsid w:val="00145BD8"/>
    <w:rsid w:val="001461B9"/>
    <w:rsid w:val="00146417"/>
    <w:rsid w:val="00146F07"/>
    <w:rsid w:val="00147347"/>
    <w:rsid w:val="00147824"/>
    <w:rsid w:val="001478D1"/>
    <w:rsid w:val="001503E4"/>
    <w:rsid w:val="00150922"/>
    <w:rsid w:val="00150D78"/>
    <w:rsid w:val="00151BA8"/>
    <w:rsid w:val="00152669"/>
    <w:rsid w:val="00152755"/>
    <w:rsid w:val="0015275E"/>
    <w:rsid w:val="00152809"/>
    <w:rsid w:val="00152A2B"/>
    <w:rsid w:val="00152BEE"/>
    <w:rsid w:val="00152C62"/>
    <w:rsid w:val="00152E0B"/>
    <w:rsid w:val="00152E9F"/>
    <w:rsid w:val="0015300A"/>
    <w:rsid w:val="001530CC"/>
    <w:rsid w:val="00153295"/>
    <w:rsid w:val="001535A0"/>
    <w:rsid w:val="001539C4"/>
    <w:rsid w:val="00153CC2"/>
    <w:rsid w:val="00154BB7"/>
    <w:rsid w:val="0015565A"/>
    <w:rsid w:val="00156089"/>
    <w:rsid w:val="001560C9"/>
    <w:rsid w:val="00156285"/>
    <w:rsid w:val="00156699"/>
    <w:rsid w:val="0015675B"/>
    <w:rsid w:val="00156D74"/>
    <w:rsid w:val="00156FD3"/>
    <w:rsid w:val="00157102"/>
    <w:rsid w:val="00157454"/>
    <w:rsid w:val="00157F53"/>
    <w:rsid w:val="00160586"/>
    <w:rsid w:val="00160970"/>
    <w:rsid w:val="00160FE5"/>
    <w:rsid w:val="001612ED"/>
    <w:rsid w:val="0016177A"/>
    <w:rsid w:val="001618A2"/>
    <w:rsid w:val="00161A23"/>
    <w:rsid w:val="00162269"/>
    <w:rsid w:val="00162656"/>
    <w:rsid w:val="00162C60"/>
    <w:rsid w:val="001630A0"/>
    <w:rsid w:val="0016360C"/>
    <w:rsid w:val="001636FD"/>
    <w:rsid w:val="00163878"/>
    <w:rsid w:val="001638C5"/>
    <w:rsid w:val="00163970"/>
    <w:rsid w:val="00163A30"/>
    <w:rsid w:val="00163A40"/>
    <w:rsid w:val="00163B3E"/>
    <w:rsid w:val="00163C0F"/>
    <w:rsid w:val="00163CC1"/>
    <w:rsid w:val="00163F6D"/>
    <w:rsid w:val="00163FC2"/>
    <w:rsid w:val="001642EF"/>
    <w:rsid w:val="001648F3"/>
    <w:rsid w:val="00164A03"/>
    <w:rsid w:val="00164DD7"/>
    <w:rsid w:val="001654DB"/>
    <w:rsid w:val="001655DA"/>
    <w:rsid w:val="00165608"/>
    <w:rsid w:val="0016577A"/>
    <w:rsid w:val="001659A6"/>
    <w:rsid w:val="00165A38"/>
    <w:rsid w:val="001661BC"/>
    <w:rsid w:val="001664CA"/>
    <w:rsid w:val="001665B6"/>
    <w:rsid w:val="00166A38"/>
    <w:rsid w:val="00166B70"/>
    <w:rsid w:val="001670F9"/>
    <w:rsid w:val="0016750C"/>
    <w:rsid w:val="00167DFC"/>
    <w:rsid w:val="00167EF6"/>
    <w:rsid w:val="001707BB"/>
    <w:rsid w:val="001712B8"/>
    <w:rsid w:val="0017154B"/>
    <w:rsid w:val="001716CA"/>
    <w:rsid w:val="00171CFB"/>
    <w:rsid w:val="00172239"/>
    <w:rsid w:val="00172FE0"/>
    <w:rsid w:val="00173581"/>
    <w:rsid w:val="001735EE"/>
    <w:rsid w:val="00173C2B"/>
    <w:rsid w:val="00173D48"/>
    <w:rsid w:val="00173E1D"/>
    <w:rsid w:val="00173F7A"/>
    <w:rsid w:val="00174135"/>
    <w:rsid w:val="0017449D"/>
    <w:rsid w:val="00174785"/>
    <w:rsid w:val="00174C31"/>
    <w:rsid w:val="00174FEF"/>
    <w:rsid w:val="001751AD"/>
    <w:rsid w:val="00175388"/>
    <w:rsid w:val="001754B8"/>
    <w:rsid w:val="001756A2"/>
    <w:rsid w:val="00175D24"/>
    <w:rsid w:val="00175D47"/>
    <w:rsid w:val="0017617A"/>
    <w:rsid w:val="00176658"/>
    <w:rsid w:val="00176901"/>
    <w:rsid w:val="00176F14"/>
    <w:rsid w:val="001770BC"/>
    <w:rsid w:val="001771CE"/>
    <w:rsid w:val="00177712"/>
    <w:rsid w:val="00177CC9"/>
    <w:rsid w:val="00177D96"/>
    <w:rsid w:val="00177FE0"/>
    <w:rsid w:val="00180851"/>
    <w:rsid w:val="00180C36"/>
    <w:rsid w:val="00180CF9"/>
    <w:rsid w:val="00180DCA"/>
    <w:rsid w:val="001810BE"/>
    <w:rsid w:val="00181556"/>
    <w:rsid w:val="00181610"/>
    <w:rsid w:val="00181620"/>
    <w:rsid w:val="00182044"/>
    <w:rsid w:val="001821BD"/>
    <w:rsid w:val="00182202"/>
    <w:rsid w:val="00182639"/>
    <w:rsid w:val="001829F7"/>
    <w:rsid w:val="00182BEB"/>
    <w:rsid w:val="00182D21"/>
    <w:rsid w:val="00182FB6"/>
    <w:rsid w:val="0018347C"/>
    <w:rsid w:val="001839A2"/>
    <w:rsid w:val="001843DB"/>
    <w:rsid w:val="001848EA"/>
    <w:rsid w:val="00184AF2"/>
    <w:rsid w:val="00184C2B"/>
    <w:rsid w:val="001853FD"/>
    <w:rsid w:val="00185441"/>
    <w:rsid w:val="00185750"/>
    <w:rsid w:val="00185933"/>
    <w:rsid w:val="00185B8E"/>
    <w:rsid w:val="00187148"/>
    <w:rsid w:val="001871E7"/>
    <w:rsid w:val="00187344"/>
    <w:rsid w:val="0018754D"/>
    <w:rsid w:val="001876DA"/>
    <w:rsid w:val="00187EE0"/>
    <w:rsid w:val="001901B0"/>
    <w:rsid w:val="0019069F"/>
    <w:rsid w:val="00190AFA"/>
    <w:rsid w:val="00190B2E"/>
    <w:rsid w:val="00190D65"/>
    <w:rsid w:val="00190F19"/>
    <w:rsid w:val="001911A3"/>
    <w:rsid w:val="00191977"/>
    <w:rsid w:val="0019239D"/>
    <w:rsid w:val="00192512"/>
    <w:rsid w:val="00192B6C"/>
    <w:rsid w:val="00192E2C"/>
    <w:rsid w:val="00192F8D"/>
    <w:rsid w:val="00193523"/>
    <w:rsid w:val="00193641"/>
    <w:rsid w:val="001936F1"/>
    <w:rsid w:val="00194134"/>
    <w:rsid w:val="0019485C"/>
    <w:rsid w:val="001954A9"/>
    <w:rsid w:val="001954BC"/>
    <w:rsid w:val="00195663"/>
    <w:rsid w:val="001957F3"/>
    <w:rsid w:val="00195D28"/>
    <w:rsid w:val="00195D30"/>
    <w:rsid w:val="00195E01"/>
    <w:rsid w:val="001962DD"/>
    <w:rsid w:val="00196EDE"/>
    <w:rsid w:val="001970F8"/>
    <w:rsid w:val="00197398"/>
    <w:rsid w:val="0019760C"/>
    <w:rsid w:val="00197C1B"/>
    <w:rsid w:val="00197F9F"/>
    <w:rsid w:val="001A0139"/>
    <w:rsid w:val="001A022A"/>
    <w:rsid w:val="001A0CCC"/>
    <w:rsid w:val="001A0DFB"/>
    <w:rsid w:val="001A13B1"/>
    <w:rsid w:val="001A1651"/>
    <w:rsid w:val="001A16A4"/>
    <w:rsid w:val="001A16CA"/>
    <w:rsid w:val="001A1B6E"/>
    <w:rsid w:val="001A1C23"/>
    <w:rsid w:val="001A1C43"/>
    <w:rsid w:val="001A1C4F"/>
    <w:rsid w:val="001A240D"/>
    <w:rsid w:val="001A28A4"/>
    <w:rsid w:val="001A2D13"/>
    <w:rsid w:val="001A30DC"/>
    <w:rsid w:val="001A3857"/>
    <w:rsid w:val="001A3894"/>
    <w:rsid w:val="001A3AED"/>
    <w:rsid w:val="001A3F7C"/>
    <w:rsid w:val="001A4662"/>
    <w:rsid w:val="001A471E"/>
    <w:rsid w:val="001A4D3E"/>
    <w:rsid w:val="001A4D6A"/>
    <w:rsid w:val="001A509F"/>
    <w:rsid w:val="001A5174"/>
    <w:rsid w:val="001A5192"/>
    <w:rsid w:val="001A5B30"/>
    <w:rsid w:val="001A6392"/>
    <w:rsid w:val="001A67AE"/>
    <w:rsid w:val="001A6849"/>
    <w:rsid w:val="001A697C"/>
    <w:rsid w:val="001A6B63"/>
    <w:rsid w:val="001A6D34"/>
    <w:rsid w:val="001A74EB"/>
    <w:rsid w:val="001A7653"/>
    <w:rsid w:val="001A78EF"/>
    <w:rsid w:val="001A7B8B"/>
    <w:rsid w:val="001A7EBB"/>
    <w:rsid w:val="001B008F"/>
    <w:rsid w:val="001B04A0"/>
    <w:rsid w:val="001B0697"/>
    <w:rsid w:val="001B17EA"/>
    <w:rsid w:val="001B296C"/>
    <w:rsid w:val="001B2D61"/>
    <w:rsid w:val="001B3090"/>
    <w:rsid w:val="001B30C2"/>
    <w:rsid w:val="001B3189"/>
    <w:rsid w:val="001B35CE"/>
    <w:rsid w:val="001B3BE8"/>
    <w:rsid w:val="001B3C08"/>
    <w:rsid w:val="001B45B6"/>
    <w:rsid w:val="001B4B62"/>
    <w:rsid w:val="001B51E5"/>
    <w:rsid w:val="001B577D"/>
    <w:rsid w:val="001B616A"/>
    <w:rsid w:val="001B617F"/>
    <w:rsid w:val="001B6799"/>
    <w:rsid w:val="001B6C9C"/>
    <w:rsid w:val="001B6ED3"/>
    <w:rsid w:val="001B6FE6"/>
    <w:rsid w:val="001B7758"/>
    <w:rsid w:val="001B792A"/>
    <w:rsid w:val="001C0228"/>
    <w:rsid w:val="001C0958"/>
    <w:rsid w:val="001C0BCF"/>
    <w:rsid w:val="001C0E50"/>
    <w:rsid w:val="001C16DE"/>
    <w:rsid w:val="001C2592"/>
    <w:rsid w:val="001C25F9"/>
    <w:rsid w:val="001C265C"/>
    <w:rsid w:val="001C269F"/>
    <w:rsid w:val="001C2944"/>
    <w:rsid w:val="001C2A3A"/>
    <w:rsid w:val="001C2BD7"/>
    <w:rsid w:val="001C3130"/>
    <w:rsid w:val="001C33AB"/>
    <w:rsid w:val="001C34BF"/>
    <w:rsid w:val="001C3760"/>
    <w:rsid w:val="001C3B1E"/>
    <w:rsid w:val="001C3E9E"/>
    <w:rsid w:val="001C4B2F"/>
    <w:rsid w:val="001C4DD3"/>
    <w:rsid w:val="001C50BD"/>
    <w:rsid w:val="001C513C"/>
    <w:rsid w:val="001C5264"/>
    <w:rsid w:val="001C5B29"/>
    <w:rsid w:val="001C5BE2"/>
    <w:rsid w:val="001C5F67"/>
    <w:rsid w:val="001C625B"/>
    <w:rsid w:val="001C6A55"/>
    <w:rsid w:val="001C777D"/>
    <w:rsid w:val="001C7965"/>
    <w:rsid w:val="001C7A7F"/>
    <w:rsid w:val="001D01FF"/>
    <w:rsid w:val="001D037D"/>
    <w:rsid w:val="001D0990"/>
    <w:rsid w:val="001D0BB9"/>
    <w:rsid w:val="001D0E84"/>
    <w:rsid w:val="001D13AB"/>
    <w:rsid w:val="001D1791"/>
    <w:rsid w:val="001D1C44"/>
    <w:rsid w:val="001D2177"/>
    <w:rsid w:val="001D2605"/>
    <w:rsid w:val="001D263B"/>
    <w:rsid w:val="001D293E"/>
    <w:rsid w:val="001D296A"/>
    <w:rsid w:val="001D2ADE"/>
    <w:rsid w:val="001D30AC"/>
    <w:rsid w:val="001D3231"/>
    <w:rsid w:val="001D38CC"/>
    <w:rsid w:val="001D39BF"/>
    <w:rsid w:val="001D3C22"/>
    <w:rsid w:val="001D45CD"/>
    <w:rsid w:val="001D45F5"/>
    <w:rsid w:val="001D4695"/>
    <w:rsid w:val="001D46F2"/>
    <w:rsid w:val="001D4CE8"/>
    <w:rsid w:val="001D4EB7"/>
    <w:rsid w:val="001D4F44"/>
    <w:rsid w:val="001D5471"/>
    <w:rsid w:val="001D58B3"/>
    <w:rsid w:val="001D5DD9"/>
    <w:rsid w:val="001D5E7B"/>
    <w:rsid w:val="001D5FE5"/>
    <w:rsid w:val="001D603F"/>
    <w:rsid w:val="001D6E37"/>
    <w:rsid w:val="001D6EC5"/>
    <w:rsid w:val="001D7A0B"/>
    <w:rsid w:val="001D7B99"/>
    <w:rsid w:val="001D7C8C"/>
    <w:rsid w:val="001E01CC"/>
    <w:rsid w:val="001E0533"/>
    <w:rsid w:val="001E09EF"/>
    <w:rsid w:val="001E0CC8"/>
    <w:rsid w:val="001E1051"/>
    <w:rsid w:val="001E2059"/>
    <w:rsid w:val="001E24CE"/>
    <w:rsid w:val="001E2BC4"/>
    <w:rsid w:val="001E2D69"/>
    <w:rsid w:val="001E34D3"/>
    <w:rsid w:val="001E3860"/>
    <w:rsid w:val="001E3975"/>
    <w:rsid w:val="001E3E3B"/>
    <w:rsid w:val="001E400D"/>
    <w:rsid w:val="001E4432"/>
    <w:rsid w:val="001E471A"/>
    <w:rsid w:val="001E4808"/>
    <w:rsid w:val="001E4E96"/>
    <w:rsid w:val="001E527A"/>
    <w:rsid w:val="001E5838"/>
    <w:rsid w:val="001E5953"/>
    <w:rsid w:val="001E5A67"/>
    <w:rsid w:val="001E65FD"/>
    <w:rsid w:val="001E696F"/>
    <w:rsid w:val="001E6E9A"/>
    <w:rsid w:val="001E7209"/>
    <w:rsid w:val="001E760F"/>
    <w:rsid w:val="001E7821"/>
    <w:rsid w:val="001E7A6C"/>
    <w:rsid w:val="001E7C30"/>
    <w:rsid w:val="001E7D4F"/>
    <w:rsid w:val="001E7DCC"/>
    <w:rsid w:val="001F03F0"/>
    <w:rsid w:val="001F08A1"/>
    <w:rsid w:val="001F119A"/>
    <w:rsid w:val="001F1492"/>
    <w:rsid w:val="001F1D3F"/>
    <w:rsid w:val="001F20B4"/>
    <w:rsid w:val="001F272F"/>
    <w:rsid w:val="001F2FD4"/>
    <w:rsid w:val="001F30B4"/>
    <w:rsid w:val="001F3295"/>
    <w:rsid w:val="001F36E0"/>
    <w:rsid w:val="001F36FA"/>
    <w:rsid w:val="001F3827"/>
    <w:rsid w:val="001F391B"/>
    <w:rsid w:val="001F3F0B"/>
    <w:rsid w:val="001F41A9"/>
    <w:rsid w:val="001F42D3"/>
    <w:rsid w:val="001F4349"/>
    <w:rsid w:val="001F4544"/>
    <w:rsid w:val="001F4848"/>
    <w:rsid w:val="001F4CAC"/>
    <w:rsid w:val="001F4EC9"/>
    <w:rsid w:val="001F4F0F"/>
    <w:rsid w:val="001F52EA"/>
    <w:rsid w:val="001F53D4"/>
    <w:rsid w:val="001F5653"/>
    <w:rsid w:val="001F6A20"/>
    <w:rsid w:val="001F6DBA"/>
    <w:rsid w:val="001F775F"/>
    <w:rsid w:val="001F780A"/>
    <w:rsid w:val="001F7D66"/>
    <w:rsid w:val="0020011A"/>
    <w:rsid w:val="00200B5F"/>
    <w:rsid w:val="00200FD3"/>
    <w:rsid w:val="00200FF1"/>
    <w:rsid w:val="00201541"/>
    <w:rsid w:val="0020158D"/>
    <w:rsid w:val="0020159D"/>
    <w:rsid w:val="002015C1"/>
    <w:rsid w:val="002018E5"/>
    <w:rsid w:val="00201C0A"/>
    <w:rsid w:val="00201DB6"/>
    <w:rsid w:val="00201E34"/>
    <w:rsid w:val="00201F09"/>
    <w:rsid w:val="00202782"/>
    <w:rsid w:val="00202788"/>
    <w:rsid w:val="00202F31"/>
    <w:rsid w:val="002035AF"/>
    <w:rsid w:val="0020369A"/>
    <w:rsid w:val="002036E9"/>
    <w:rsid w:val="00203973"/>
    <w:rsid w:val="002040FE"/>
    <w:rsid w:val="0020471B"/>
    <w:rsid w:val="00204A1E"/>
    <w:rsid w:val="00204CFD"/>
    <w:rsid w:val="00204FAB"/>
    <w:rsid w:val="00204FF0"/>
    <w:rsid w:val="002052BA"/>
    <w:rsid w:val="00205387"/>
    <w:rsid w:val="002057D4"/>
    <w:rsid w:val="0020636B"/>
    <w:rsid w:val="0020638B"/>
    <w:rsid w:val="00206D7A"/>
    <w:rsid w:val="00206DF2"/>
    <w:rsid w:val="00207040"/>
    <w:rsid w:val="00207574"/>
    <w:rsid w:val="0020776F"/>
    <w:rsid w:val="002078E2"/>
    <w:rsid w:val="002102A6"/>
    <w:rsid w:val="00210390"/>
    <w:rsid w:val="0021051E"/>
    <w:rsid w:val="002108AD"/>
    <w:rsid w:val="0021105F"/>
    <w:rsid w:val="00211599"/>
    <w:rsid w:val="0021182A"/>
    <w:rsid w:val="00211DDF"/>
    <w:rsid w:val="00212225"/>
    <w:rsid w:val="00212686"/>
    <w:rsid w:val="002126A8"/>
    <w:rsid w:val="00213002"/>
    <w:rsid w:val="002133FB"/>
    <w:rsid w:val="00213927"/>
    <w:rsid w:val="00213BCD"/>
    <w:rsid w:val="00213C7F"/>
    <w:rsid w:val="002143F5"/>
    <w:rsid w:val="00214BBF"/>
    <w:rsid w:val="0021516F"/>
    <w:rsid w:val="00215627"/>
    <w:rsid w:val="0021645B"/>
    <w:rsid w:val="00216679"/>
    <w:rsid w:val="0021680F"/>
    <w:rsid w:val="002168CE"/>
    <w:rsid w:val="00216FB1"/>
    <w:rsid w:val="0021727D"/>
    <w:rsid w:val="0021731C"/>
    <w:rsid w:val="0021761A"/>
    <w:rsid w:val="002178BB"/>
    <w:rsid w:val="0022000F"/>
    <w:rsid w:val="00220180"/>
    <w:rsid w:val="00220678"/>
    <w:rsid w:val="00220A01"/>
    <w:rsid w:val="00220BD0"/>
    <w:rsid w:val="00220DBE"/>
    <w:rsid w:val="0022115A"/>
    <w:rsid w:val="002218D2"/>
    <w:rsid w:val="00221B03"/>
    <w:rsid w:val="00221BA4"/>
    <w:rsid w:val="00221C15"/>
    <w:rsid w:val="00221F0D"/>
    <w:rsid w:val="00221F7E"/>
    <w:rsid w:val="00221FE9"/>
    <w:rsid w:val="00222BB2"/>
    <w:rsid w:val="00223EAE"/>
    <w:rsid w:val="00223F0C"/>
    <w:rsid w:val="002242A9"/>
    <w:rsid w:val="00224719"/>
    <w:rsid w:val="002251FE"/>
    <w:rsid w:val="00225568"/>
    <w:rsid w:val="00225799"/>
    <w:rsid w:val="002258A9"/>
    <w:rsid w:val="00225BD5"/>
    <w:rsid w:val="00226683"/>
    <w:rsid w:val="002267F8"/>
    <w:rsid w:val="002269AA"/>
    <w:rsid w:val="00226B51"/>
    <w:rsid w:val="00226D26"/>
    <w:rsid w:val="00227136"/>
    <w:rsid w:val="00227186"/>
    <w:rsid w:val="002273BD"/>
    <w:rsid w:val="00227E58"/>
    <w:rsid w:val="00227F06"/>
    <w:rsid w:val="00227F96"/>
    <w:rsid w:val="0023081A"/>
    <w:rsid w:val="002309D1"/>
    <w:rsid w:val="00230C8C"/>
    <w:rsid w:val="00231110"/>
    <w:rsid w:val="00231173"/>
    <w:rsid w:val="002311F7"/>
    <w:rsid w:val="00231D71"/>
    <w:rsid w:val="00231F24"/>
    <w:rsid w:val="0023207B"/>
    <w:rsid w:val="002322A2"/>
    <w:rsid w:val="00232397"/>
    <w:rsid w:val="00232523"/>
    <w:rsid w:val="00232539"/>
    <w:rsid w:val="0023253B"/>
    <w:rsid w:val="002325D2"/>
    <w:rsid w:val="00232704"/>
    <w:rsid w:val="00232AA1"/>
    <w:rsid w:val="00232F34"/>
    <w:rsid w:val="002331A5"/>
    <w:rsid w:val="002331E2"/>
    <w:rsid w:val="00233202"/>
    <w:rsid w:val="00233396"/>
    <w:rsid w:val="00233425"/>
    <w:rsid w:val="00234459"/>
    <w:rsid w:val="00234BD1"/>
    <w:rsid w:val="00234DB5"/>
    <w:rsid w:val="00234E8F"/>
    <w:rsid w:val="00235063"/>
    <w:rsid w:val="002350B0"/>
    <w:rsid w:val="00235AF6"/>
    <w:rsid w:val="00235ED9"/>
    <w:rsid w:val="00236069"/>
    <w:rsid w:val="00237671"/>
    <w:rsid w:val="002376F8"/>
    <w:rsid w:val="00237AB6"/>
    <w:rsid w:val="00237DDB"/>
    <w:rsid w:val="00240222"/>
    <w:rsid w:val="00240322"/>
    <w:rsid w:val="0024042A"/>
    <w:rsid w:val="00240E98"/>
    <w:rsid w:val="00240EB2"/>
    <w:rsid w:val="00241625"/>
    <w:rsid w:val="00241745"/>
    <w:rsid w:val="002422BB"/>
    <w:rsid w:val="00242651"/>
    <w:rsid w:val="002426DE"/>
    <w:rsid w:val="0024289B"/>
    <w:rsid w:val="00242ECF"/>
    <w:rsid w:val="00243094"/>
    <w:rsid w:val="002440AB"/>
    <w:rsid w:val="00244666"/>
    <w:rsid w:val="0024484A"/>
    <w:rsid w:val="00244C1B"/>
    <w:rsid w:val="00244CE2"/>
    <w:rsid w:val="00244D2A"/>
    <w:rsid w:val="00244EB6"/>
    <w:rsid w:val="002452CA"/>
    <w:rsid w:val="00245965"/>
    <w:rsid w:val="00245B89"/>
    <w:rsid w:val="00245D9A"/>
    <w:rsid w:val="00245DF9"/>
    <w:rsid w:val="00245E1C"/>
    <w:rsid w:val="00245F79"/>
    <w:rsid w:val="00246004"/>
    <w:rsid w:val="00246242"/>
    <w:rsid w:val="002463B1"/>
    <w:rsid w:val="0024712A"/>
    <w:rsid w:val="00247582"/>
    <w:rsid w:val="00247618"/>
    <w:rsid w:val="0024764D"/>
    <w:rsid w:val="00247933"/>
    <w:rsid w:val="00247CB8"/>
    <w:rsid w:val="002500C7"/>
    <w:rsid w:val="002501A8"/>
    <w:rsid w:val="002502ED"/>
    <w:rsid w:val="00250888"/>
    <w:rsid w:val="00250C76"/>
    <w:rsid w:val="00250D95"/>
    <w:rsid w:val="00251288"/>
    <w:rsid w:val="002516AA"/>
    <w:rsid w:val="00251754"/>
    <w:rsid w:val="002519DB"/>
    <w:rsid w:val="00251B2E"/>
    <w:rsid w:val="00251E8B"/>
    <w:rsid w:val="002528FA"/>
    <w:rsid w:val="00252F34"/>
    <w:rsid w:val="00253097"/>
    <w:rsid w:val="0025339E"/>
    <w:rsid w:val="002533A4"/>
    <w:rsid w:val="00253862"/>
    <w:rsid w:val="002538AA"/>
    <w:rsid w:val="00253B77"/>
    <w:rsid w:val="00253BF0"/>
    <w:rsid w:val="00254157"/>
    <w:rsid w:val="00254406"/>
    <w:rsid w:val="0025442C"/>
    <w:rsid w:val="0025565C"/>
    <w:rsid w:val="00255930"/>
    <w:rsid w:val="00255B0E"/>
    <w:rsid w:val="00255FB3"/>
    <w:rsid w:val="00256677"/>
    <w:rsid w:val="00256BB5"/>
    <w:rsid w:val="00256EE7"/>
    <w:rsid w:val="002573AC"/>
    <w:rsid w:val="002573C9"/>
    <w:rsid w:val="00260496"/>
    <w:rsid w:val="00260D42"/>
    <w:rsid w:val="00260F41"/>
    <w:rsid w:val="0026101E"/>
    <w:rsid w:val="00261091"/>
    <w:rsid w:val="0026117A"/>
    <w:rsid w:val="00261292"/>
    <w:rsid w:val="002613F7"/>
    <w:rsid w:val="00261537"/>
    <w:rsid w:val="00261796"/>
    <w:rsid w:val="0026181C"/>
    <w:rsid w:val="00261C48"/>
    <w:rsid w:val="00262135"/>
    <w:rsid w:val="0026216C"/>
    <w:rsid w:val="002623A9"/>
    <w:rsid w:val="002625FF"/>
    <w:rsid w:val="0026272F"/>
    <w:rsid w:val="002629B9"/>
    <w:rsid w:val="0026348A"/>
    <w:rsid w:val="002636A4"/>
    <w:rsid w:val="0026371D"/>
    <w:rsid w:val="00263B4A"/>
    <w:rsid w:val="00263C40"/>
    <w:rsid w:val="002640E7"/>
    <w:rsid w:val="00264122"/>
    <w:rsid w:val="00264184"/>
    <w:rsid w:val="00264378"/>
    <w:rsid w:val="0026449E"/>
    <w:rsid w:val="00264500"/>
    <w:rsid w:val="002648C7"/>
    <w:rsid w:val="00264D12"/>
    <w:rsid w:val="002650C3"/>
    <w:rsid w:val="00265215"/>
    <w:rsid w:val="00265853"/>
    <w:rsid w:val="0026655A"/>
    <w:rsid w:val="002665B4"/>
    <w:rsid w:val="002665F7"/>
    <w:rsid w:val="0026681C"/>
    <w:rsid w:val="00266967"/>
    <w:rsid w:val="00266A8D"/>
    <w:rsid w:val="00266BE0"/>
    <w:rsid w:val="00266DF4"/>
    <w:rsid w:val="00266F88"/>
    <w:rsid w:val="00266FA0"/>
    <w:rsid w:val="002671B0"/>
    <w:rsid w:val="002671EA"/>
    <w:rsid w:val="00267667"/>
    <w:rsid w:val="0026794A"/>
    <w:rsid w:val="00270009"/>
    <w:rsid w:val="00270654"/>
    <w:rsid w:val="00270828"/>
    <w:rsid w:val="00270A48"/>
    <w:rsid w:val="00270CEB"/>
    <w:rsid w:val="00270D5F"/>
    <w:rsid w:val="00271180"/>
    <w:rsid w:val="00271381"/>
    <w:rsid w:val="0027162D"/>
    <w:rsid w:val="00271741"/>
    <w:rsid w:val="00271DC3"/>
    <w:rsid w:val="00271EFE"/>
    <w:rsid w:val="002720EB"/>
    <w:rsid w:val="00272541"/>
    <w:rsid w:val="00272DAF"/>
    <w:rsid w:val="00272FD4"/>
    <w:rsid w:val="00272FF4"/>
    <w:rsid w:val="0027317A"/>
    <w:rsid w:val="0027351A"/>
    <w:rsid w:val="00273A72"/>
    <w:rsid w:val="00273FF5"/>
    <w:rsid w:val="002743A6"/>
    <w:rsid w:val="002743A7"/>
    <w:rsid w:val="002744C8"/>
    <w:rsid w:val="002744FF"/>
    <w:rsid w:val="00274814"/>
    <w:rsid w:val="0027489C"/>
    <w:rsid w:val="00274B0D"/>
    <w:rsid w:val="002757C0"/>
    <w:rsid w:val="00275BEA"/>
    <w:rsid w:val="00276139"/>
    <w:rsid w:val="0027627A"/>
    <w:rsid w:val="00276436"/>
    <w:rsid w:val="0027709E"/>
    <w:rsid w:val="0027714B"/>
    <w:rsid w:val="0027773B"/>
    <w:rsid w:val="0027783B"/>
    <w:rsid w:val="00277888"/>
    <w:rsid w:val="00277C01"/>
    <w:rsid w:val="002800AA"/>
    <w:rsid w:val="002803F5"/>
    <w:rsid w:val="002807E2"/>
    <w:rsid w:val="00280812"/>
    <w:rsid w:val="002808AD"/>
    <w:rsid w:val="00280F3B"/>
    <w:rsid w:val="00280FE9"/>
    <w:rsid w:val="002811C0"/>
    <w:rsid w:val="002812B0"/>
    <w:rsid w:val="00281428"/>
    <w:rsid w:val="00282009"/>
    <w:rsid w:val="0028216E"/>
    <w:rsid w:val="0028249C"/>
    <w:rsid w:val="0028266C"/>
    <w:rsid w:val="00282853"/>
    <w:rsid w:val="00282A45"/>
    <w:rsid w:val="00282E3B"/>
    <w:rsid w:val="00282F7B"/>
    <w:rsid w:val="002832FA"/>
    <w:rsid w:val="00283EEB"/>
    <w:rsid w:val="002843D7"/>
    <w:rsid w:val="0028441E"/>
    <w:rsid w:val="0028470E"/>
    <w:rsid w:val="0028474F"/>
    <w:rsid w:val="0028524C"/>
    <w:rsid w:val="00285555"/>
    <w:rsid w:val="00285663"/>
    <w:rsid w:val="00285A00"/>
    <w:rsid w:val="00285C3A"/>
    <w:rsid w:val="0028653D"/>
    <w:rsid w:val="00286F64"/>
    <w:rsid w:val="00287585"/>
    <w:rsid w:val="002876D8"/>
    <w:rsid w:val="00287995"/>
    <w:rsid w:val="002879B0"/>
    <w:rsid w:val="00287A1B"/>
    <w:rsid w:val="00287EE6"/>
    <w:rsid w:val="00287FB0"/>
    <w:rsid w:val="0029090F"/>
    <w:rsid w:val="00290AA1"/>
    <w:rsid w:val="00290BE3"/>
    <w:rsid w:val="00291038"/>
    <w:rsid w:val="00291353"/>
    <w:rsid w:val="002918C5"/>
    <w:rsid w:val="00291900"/>
    <w:rsid w:val="00291CF9"/>
    <w:rsid w:val="00292B23"/>
    <w:rsid w:val="00292C11"/>
    <w:rsid w:val="00292DC6"/>
    <w:rsid w:val="00293661"/>
    <w:rsid w:val="00293876"/>
    <w:rsid w:val="00293B03"/>
    <w:rsid w:val="00293D24"/>
    <w:rsid w:val="00293F56"/>
    <w:rsid w:val="0029434F"/>
    <w:rsid w:val="00294591"/>
    <w:rsid w:val="002946AE"/>
    <w:rsid w:val="002947C1"/>
    <w:rsid w:val="00294850"/>
    <w:rsid w:val="00294B93"/>
    <w:rsid w:val="00294EEE"/>
    <w:rsid w:val="00295237"/>
    <w:rsid w:val="002952FB"/>
    <w:rsid w:val="0029579E"/>
    <w:rsid w:val="00296093"/>
    <w:rsid w:val="0029616A"/>
    <w:rsid w:val="00296F7A"/>
    <w:rsid w:val="002971C7"/>
    <w:rsid w:val="002971EA"/>
    <w:rsid w:val="0029730D"/>
    <w:rsid w:val="0029731B"/>
    <w:rsid w:val="0029765F"/>
    <w:rsid w:val="00297A02"/>
    <w:rsid w:val="00297DB2"/>
    <w:rsid w:val="002A00AD"/>
    <w:rsid w:val="002A016B"/>
    <w:rsid w:val="002A0763"/>
    <w:rsid w:val="002A09FE"/>
    <w:rsid w:val="002A0C72"/>
    <w:rsid w:val="002A1410"/>
    <w:rsid w:val="002A1647"/>
    <w:rsid w:val="002A1AA6"/>
    <w:rsid w:val="002A2119"/>
    <w:rsid w:val="002A2215"/>
    <w:rsid w:val="002A2349"/>
    <w:rsid w:val="002A245F"/>
    <w:rsid w:val="002A3010"/>
    <w:rsid w:val="002A3489"/>
    <w:rsid w:val="002A356A"/>
    <w:rsid w:val="002A3825"/>
    <w:rsid w:val="002A3A03"/>
    <w:rsid w:val="002A3A34"/>
    <w:rsid w:val="002A3AD2"/>
    <w:rsid w:val="002A3C2B"/>
    <w:rsid w:val="002A3EE7"/>
    <w:rsid w:val="002A3F71"/>
    <w:rsid w:val="002A444A"/>
    <w:rsid w:val="002A476E"/>
    <w:rsid w:val="002A5686"/>
    <w:rsid w:val="002A56AA"/>
    <w:rsid w:val="002A5775"/>
    <w:rsid w:val="002A5A96"/>
    <w:rsid w:val="002A5DAF"/>
    <w:rsid w:val="002A61AD"/>
    <w:rsid w:val="002A6351"/>
    <w:rsid w:val="002A6497"/>
    <w:rsid w:val="002A669F"/>
    <w:rsid w:val="002A66D2"/>
    <w:rsid w:val="002A6C8A"/>
    <w:rsid w:val="002A6CD3"/>
    <w:rsid w:val="002A6EE0"/>
    <w:rsid w:val="002A7119"/>
    <w:rsid w:val="002A75F1"/>
    <w:rsid w:val="002A7AAA"/>
    <w:rsid w:val="002A7B2F"/>
    <w:rsid w:val="002A7C9D"/>
    <w:rsid w:val="002A7CA2"/>
    <w:rsid w:val="002B00C0"/>
    <w:rsid w:val="002B06DE"/>
    <w:rsid w:val="002B17E0"/>
    <w:rsid w:val="002B1836"/>
    <w:rsid w:val="002B1C75"/>
    <w:rsid w:val="002B1D4E"/>
    <w:rsid w:val="002B202D"/>
    <w:rsid w:val="002B2704"/>
    <w:rsid w:val="002B2C7C"/>
    <w:rsid w:val="002B302F"/>
    <w:rsid w:val="002B30FC"/>
    <w:rsid w:val="002B312E"/>
    <w:rsid w:val="002B3670"/>
    <w:rsid w:val="002B3B7D"/>
    <w:rsid w:val="002B4B78"/>
    <w:rsid w:val="002B4CF4"/>
    <w:rsid w:val="002B4EFC"/>
    <w:rsid w:val="002B525F"/>
    <w:rsid w:val="002B53EA"/>
    <w:rsid w:val="002B56C0"/>
    <w:rsid w:val="002B590D"/>
    <w:rsid w:val="002B5E3D"/>
    <w:rsid w:val="002B60D5"/>
    <w:rsid w:val="002B6883"/>
    <w:rsid w:val="002B6CC9"/>
    <w:rsid w:val="002B6D56"/>
    <w:rsid w:val="002B7294"/>
    <w:rsid w:val="002B7379"/>
    <w:rsid w:val="002B76EE"/>
    <w:rsid w:val="002B7A56"/>
    <w:rsid w:val="002B7A87"/>
    <w:rsid w:val="002C01D4"/>
    <w:rsid w:val="002C0B58"/>
    <w:rsid w:val="002C0D4A"/>
    <w:rsid w:val="002C0D74"/>
    <w:rsid w:val="002C100E"/>
    <w:rsid w:val="002C167E"/>
    <w:rsid w:val="002C19E9"/>
    <w:rsid w:val="002C19FB"/>
    <w:rsid w:val="002C2024"/>
    <w:rsid w:val="002C232E"/>
    <w:rsid w:val="002C284A"/>
    <w:rsid w:val="002C2CB9"/>
    <w:rsid w:val="002C2DE7"/>
    <w:rsid w:val="002C30ED"/>
    <w:rsid w:val="002C35A7"/>
    <w:rsid w:val="002C3F1F"/>
    <w:rsid w:val="002C419A"/>
    <w:rsid w:val="002C4412"/>
    <w:rsid w:val="002C455D"/>
    <w:rsid w:val="002C479F"/>
    <w:rsid w:val="002C4A3C"/>
    <w:rsid w:val="002C55A7"/>
    <w:rsid w:val="002C564F"/>
    <w:rsid w:val="002C5C5F"/>
    <w:rsid w:val="002C6192"/>
    <w:rsid w:val="002C65A0"/>
    <w:rsid w:val="002C687D"/>
    <w:rsid w:val="002C6A27"/>
    <w:rsid w:val="002C6CAE"/>
    <w:rsid w:val="002C6D7A"/>
    <w:rsid w:val="002C6F76"/>
    <w:rsid w:val="002C70DE"/>
    <w:rsid w:val="002C7183"/>
    <w:rsid w:val="002C7589"/>
    <w:rsid w:val="002C75B7"/>
    <w:rsid w:val="002C77DB"/>
    <w:rsid w:val="002C79CA"/>
    <w:rsid w:val="002C7FBC"/>
    <w:rsid w:val="002D01CD"/>
    <w:rsid w:val="002D04AA"/>
    <w:rsid w:val="002D05D7"/>
    <w:rsid w:val="002D11F4"/>
    <w:rsid w:val="002D1346"/>
    <w:rsid w:val="002D1CA2"/>
    <w:rsid w:val="002D1F94"/>
    <w:rsid w:val="002D21C5"/>
    <w:rsid w:val="002D2483"/>
    <w:rsid w:val="002D2CAD"/>
    <w:rsid w:val="002D32A4"/>
    <w:rsid w:val="002D3571"/>
    <w:rsid w:val="002D3852"/>
    <w:rsid w:val="002D41E7"/>
    <w:rsid w:val="002D46BC"/>
    <w:rsid w:val="002D4939"/>
    <w:rsid w:val="002D49B1"/>
    <w:rsid w:val="002D4EA3"/>
    <w:rsid w:val="002D4F38"/>
    <w:rsid w:val="002D5139"/>
    <w:rsid w:val="002D57F2"/>
    <w:rsid w:val="002D59EB"/>
    <w:rsid w:val="002D5F60"/>
    <w:rsid w:val="002D6544"/>
    <w:rsid w:val="002D65FE"/>
    <w:rsid w:val="002D66BC"/>
    <w:rsid w:val="002D6C11"/>
    <w:rsid w:val="002D6C5F"/>
    <w:rsid w:val="002D6F50"/>
    <w:rsid w:val="002D7148"/>
    <w:rsid w:val="002D7397"/>
    <w:rsid w:val="002D7FA8"/>
    <w:rsid w:val="002E0011"/>
    <w:rsid w:val="002E036D"/>
    <w:rsid w:val="002E057F"/>
    <w:rsid w:val="002E0773"/>
    <w:rsid w:val="002E07D2"/>
    <w:rsid w:val="002E07DF"/>
    <w:rsid w:val="002E0820"/>
    <w:rsid w:val="002E0D75"/>
    <w:rsid w:val="002E0EB0"/>
    <w:rsid w:val="002E158E"/>
    <w:rsid w:val="002E1733"/>
    <w:rsid w:val="002E1E6E"/>
    <w:rsid w:val="002E1ED6"/>
    <w:rsid w:val="002E275E"/>
    <w:rsid w:val="002E2794"/>
    <w:rsid w:val="002E285A"/>
    <w:rsid w:val="002E2E1B"/>
    <w:rsid w:val="002E2E4F"/>
    <w:rsid w:val="002E3389"/>
    <w:rsid w:val="002E3484"/>
    <w:rsid w:val="002E38BF"/>
    <w:rsid w:val="002E3A71"/>
    <w:rsid w:val="002E3B7A"/>
    <w:rsid w:val="002E4809"/>
    <w:rsid w:val="002E49E5"/>
    <w:rsid w:val="002E4B94"/>
    <w:rsid w:val="002E57F3"/>
    <w:rsid w:val="002E633B"/>
    <w:rsid w:val="002E637D"/>
    <w:rsid w:val="002E6651"/>
    <w:rsid w:val="002E67A7"/>
    <w:rsid w:val="002E6C2C"/>
    <w:rsid w:val="002E7CC0"/>
    <w:rsid w:val="002E7E1C"/>
    <w:rsid w:val="002E7FBC"/>
    <w:rsid w:val="002F0125"/>
    <w:rsid w:val="002F024D"/>
    <w:rsid w:val="002F0C24"/>
    <w:rsid w:val="002F10AF"/>
    <w:rsid w:val="002F1224"/>
    <w:rsid w:val="002F15A9"/>
    <w:rsid w:val="002F1700"/>
    <w:rsid w:val="002F18C8"/>
    <w:rsid w:val="002F1C88"/>
    <w:rsid w:val="002F2282"/>
    <w:rsid w:val="002F24F5"/>
    <w:rsid w:val="002F280B"/>
    <w:rsid w:val="002F2F37"/>
    <w:rsid w:val="002F3177"/>
    <w:rsid w:val="002F3222"/>
    <w:rsid w:val="002F3262"/>
    <w:rsid w:val="002F34E8"/>
    <w:rsid w:val="002F38C4"/>
    <w:rsid w:val="002F3DDE"/>
    <w:rsid w:val="002F419D"/>
    <w:rsid w:val="002F45EB"/>
    <w:rsid w:val="002F46A0"/>
    <w:rsid w:val="002F47C2"/>
    <w:rsid w:val="002F4E3D"/>
    <w:rsid w:val="002F5176"/>
    <w:rsid w:val="002F57E2"/>
    <w:rsid w:val="002F584A"/>
    <w:rsid w:val="002F586D"/>
    <w:rsid w:val="002F5B0C"/>
    <w:rsid w:val="002F5B97"/>
    <w:rsid w:val="002F5DBA"/>
    <w:rsid w:val="002F5ECD"/>
    <w:rsid w:val="002F5F93"/>
    <w:rsid w:val="002F611F"/>
    <w:rsid w:val="002F678D"/>
    <w:rsid w:val="002F7060"/>
    <w:rsid w:val="002F70AA"/>
    <w:rsid w:val="002F70D7"/>
    <w:rsid w:val="002F780D"/>
    <w:rsid w:val="002F78B0"/>
    <w:rsid w:val="002F7D43"/>
    <w:rsid w:val="002F7FB8"/>
    <w:rsid w:val="00300674"/>
    <w:rsid w:val="003007CC"/>
    <w:rsid w:val="003009EC"/>
    <w:rsid w:val="003012F1"/>
    <w:rsid w:val="00301865"/>
    <w:rsid w:val="003018D4"/>
    <w:rsid w:val="00301EFB"/>
    <w:rsid w:val="0030204D"/>
    <w:rsid w:val="0030212D"/>
    <w:rsid w:val="00302159"/>
    <w:rsid w:val="003029AE"/>
    <w:rsid w:val="00302C75"/>
    <w:rsid w:val="00302D12"/>
    <w:rsid w:val="00302D94"/>
    <w:rsid w:val="00302DEA"/>
    <w:rsid w:val="00302F1F"/>
    <w:rsid w:val="00302F84"/>
    <w:rsid w:val="003031BF"/>
    <w:rsid w:val="00303BA4"/>
    <w:rsid w:val="00303BDA"/>
    <w:rsid w:val="00303EEB"/>
    <w:rsid w:val="0030428F"/>
    <w:rsid w:val="003045CD"/>
    <w:rsid w:val="003050FE"/>
    <w:rsid w:val="003056F0"/>
    <w:rsid w:val="0030593E"/>
    <w:rsid w:val="00305B79"/>
    <w:rsid w:val="00305F7E"/>
    <w:rsid w:val="003069E2"/>
    <w:rsid w:val="00306EE8"/>
    <w:rsid w:val="00307036"/>
    <w:rsid w:val="00307CB5"/>
    <w:rsid w:val="0031063E"/>
    <w:rsid w:val="00310A48"/>
    <w:rsid w:val="0031104B"/>
    <w:rsid w:val="00311846"/>
    <w:rsid w:val="0031194D"/>
    <w:rsid w:val="00311C75"/>
    <w:rsid w:val="00311FDB"/>
    <w:rsid w:val="00312498"/>
    <w:rsid w:val="003125D2"/>
    <w:rsid w:val="003128B7"/>
    <w:rsid w:val="00312C7E"/>
    <w:rsid w:val="00312E63"/>
    <w:rsid w:val="00313870"/>
    <w:rsid w:val="00313BE3"/>
    <w:rsid w:val="00313F2D"/>
    <w:rsid w:val="00313FAC"/>
    <w:rsid w:val="003143DB"/>
    <w:rsid w:val="00314EDB"/>
    <w:rsid w:val="003154FA"/>
    <w:rsid w:val="00315C84"/>
    <w:rsid w:val="00315E27"/>
    <w:rsid w:val="00315F16"/>
    <w:rsid w:val="003161C6"/>
    <w:rsid w:val="003167A9"/>
    <w:rsid w:val="0031685D"/>
    <w:rsid w:val="003168AE"/>
    <w:rsid w:val="00316CAA"/>
    <w:rsid w:val="00317163"/>
    <w:rsid w:val="003172EF"/>
    <w:rsid w:val="003177D5"/>
    <w:rsid w:val="00317932"/>
    <w:rsid w:val="00317CA8"/>
    <w:rsid w:val="00317E94"/>
    <w:rsid w:val="00317FE2"/>
    <w:rsid w:val="003201CC"/>
    <w:rsid w:val="003203AC"/>
    <w:rsid w:val="0032084F"/>
    <w:rsid w:val="00320D3C"/>
    <w:rsid w:val="003211B7"/>
    <w:rsid w:val="003215C4"/>
    <w:rsid w:val="00321BD6"/>
    <w:rsid w:val="00322020"/>
    <w:rsid w:val="0032211B"/>
    <w:rsid w:val="003228ED"/>
    <w:rsid w:val="00322ABA"/>
    <w:rsid w:val="00322E21"/>
    <w:rsid w:val="0032329A"/>
    <w:rsid w:val="00323558"/>
    <w:rsid w:val="00323608"/>
    <w:rsid w:val="003241B3"/>
    <w:rsid w:val="003242F7"/>
    <w:rsid w:val="00324D48"/>
    <w:rsid w:val="00324FEB"/>
    <w:rsid w:val="00325367"/>
    <w:rsid w:val="00325565"/>
    <w:rsid w:val="0032564B"/>
    <w:rsid w:val="00325C24"/>
    <w:rsid w:val="00325E08"/>
    <w:rsid w:val="0032603B"/>
    <w:rsid w:val="0032605C"/>
    <w:rsid w:val="003260E6"/>
    <w:rsid w:val="00326451"/>
    <w:rsid w:val="003269F5"/>
    <w:rsid w:val="00327A0E"/>
    <w:rsid w:val="00327D67"/>
    <w:rsid w:val="003300CC"/>
    <w:rsid w:val="003303DD"/>
    <w:rsid w:val="003303F0"/>
    <w:rsid w:val="003306EB"/>
    <w:rsid w:val="003310DF"/>
    <w:rsid w:val="003311EA"/>
    <w:rsid w:val="00331236"/>
    <w:rsid w:val="0033128C"/>
    <w:rsid w:val="003312BA"/>
    <w:rsid w:val="00331348"/>
    <w:rsid w:val="0033134E"/>
    <w:rsid w:val="0033136B"/>
    <w:rsid w:val="0033184F"/>
    <w:rsid w:val="00331CD6"/>
    <w:rsid w:val="0033204C"/>
    <w:rsid w:val="0033237D"/>
    <w:rsid w:val="003323D1"/>
    <w:rsid w:val="00332F62"/>
    <w:rsid w:val="0033341C"/>
    <w:rsid w:val="00334262"/>
    <w:rsid w:val="0033429C"/>
    <w:rsid w:val="00334370"/>
    <w:rsid w:val="00334DEA"/>
    <w:rsid w:val="00334E51"/>
    <w:rsid w:val="003352B6"/>
    <w:rsid w:val="00335EDF"/>
    <w:rsid w:val="00335F06"/>
    <w:rsid w:val="003364C7"/>
    <w:rsid w:val="003367FF"/>
    <w:rsid w:val="003368CE"/>
    <w:rsid w:val="00336B43"/>
    <w:rsid w:val="00336E13"/>
    <w:rsid w:val="0034004D"/>
    <w:rsid w:val="003404A7"/>
    <w:rsid w:val="00340B87"/>
    <w:rsid w:val="00340BED"/>
    <w:rsid w:val="00340F99"/>
    <w:rsid w:val="0034194E"/>
    <w:rsid w:val="00341E97"/>
    <w:rsid w:val="00341ED8"/>
    <w:rsid w:val="00342524"/>
    <w:rsid w:val="00342652"/>
    <w:rsid w:val="00342780"/>
    <w:rsid w:val="003428B5"/>
    <w:rsid w:val="0034299C"/>
    <w:rsid w:val="00342A8A"/>
    <w:rsid w:val="00342C9E"/>
    <w:rsid w:val="0034350A"/>
    <w:rsid w:val="003437D1"/>
    <w:rsid w:val="0034385F"/>
    <w:rsid w:val="00343957"/>
    <w:rsid w:val="00343E06"/>
    <w:rsid w:val="00344128"/>
    <w:rsid w:val="003443E8"/>
    <w:rsid w:val="0034448F"/>
    <w:rsid w:val="003445B5"/>
    <w:rsid w:val="00344687"/>
    <w:rsid w:val="00344A89"/>
    <w:rsid w:val="00344B2A"/>
    <w:rsid w:val="00344F89"/>
    <w:rsid w:val="0034542F"/>
    <w:rsid w:val="003458CC"/>
    <w:rsid w:val="00345F51"/>
    <w:rsid w:val="0034615D"/>
    <w:rsid w:val="00346355"/>
    <w:rsid w:val="00346513"/>
    <w:rsid w:val="003469A4"/>
    <w:rsid w:val="00346C49"/>
    <w:rsid w:val="0034716E"/>
    <w:rsid w:val="00347224"/>
    <w:rsid w:val="00347C50"/>
    <w:rsid w:val="00347CD1"/>
    <w:rsid w:val="003500F6"/>
    <w:rsid w:val="00350367"/>
    <w:rsid w:val="00350690"/>
    <w:rsid w:val="003509C9"/>
    <w:rsid w:val="00351479"/>
    <w:rsid w:val="00351C5D"/>
    <w:rsid w:val="00351D0E"/>
    <w:rsid w:val="00352198"/>
    <w:rsid w:val="0035256C"/>
    <w:rsid w:val="00352BDE"/>
    <w:rsid w:val="00352D01"/>
    <w:rsid w:val="00352D30"/>
    <w:rsid w:val="00352F80"/>
    <w:rsid w:val="00353AF9"/>
    <w:rsid w:val="00353B50"/>
    <w:rsid w:val="003541BE"/>
    <w:rsid w:val="003542A9"/>
    <w:rsid w:val="0035485A"/>
    <w:rsid w:val="00354935"/>
    <w:rsid w:val="00354950"/>
    <w:rsid w:val="00354ACF"/>
    <w:rsid w:val="00354C4D"/>
    <w:rsid w:val="00354FEB"/>
    <w:rsid w:val="003558B8"/>
    <w:rsid w:val="00356021"/>
    <w:rsid w:val="00356129"/>
    <w:rsid w:val="0035662D"/>
    <w:rsid w:val="00356E55"/>
    <w:rsid w:val="00356F7B"/>
    <w:rsid w:val="003573BF"/>
    <w:rsid w:val="00360321"/>
    <w:rsid w:val="00360C9F"/>
    <w:rsid w:val="00360EF7"/>
    <w:rsid w:val="00360F1F"/>
    <w:rsid w:val="003614C4"/>
    <w:rsid w:val="00361A4C"/>
    <w:rsid w:val="0036215E"/>
    <w:rsid w:val="0036288F"/>
    <w:rsid w:val="00362B4D"/>
    <w:rsid w:val="00362DE9"/>
    <w:rsid w:val="00362EDD"/>
    <w:rsid w:val="0036300F"/>
    <w:rsid w:val="00363115"/>
    <w:rsid w:val="0036339E"/>
    <w:rsid w:val="003634A9"/>
    <w:rsid w:val="003638F4"/>
    <w:rsid w:val="00363D64"/>
    <w:rsid w:val="00363E4C"/>
    <w:rsid w:val="0036420C"/>
    <w:rsid w:val="00364953"/>
    <w:rsid w:val="00364E31"/>
    <w:rsid w:val="003650A0"/>
    <w:rsid w:val="0036512F"/>
    <w:rsid w:val="0036573B"/>
    <w:rsid w:val="00365EB4"/>
    <w:rsid w:val="00366357"/>
    <w:rsid w:val="00366705"/>
    <w:rsid w:val="003667BE"/>
    <w:rsid w:val="00367024"/>
    <w:rsid w:val="00367E28"/>
    <w:rsid w:val="00367F48"/>
    <w:rsid w:val="0037033C"/>
    <w:rsid w:val="0037068E"/>
    <w:rsid w:val="003707CA"/>
    <w:rsid w:val="00370C75"/>
    <w:rsid w:val="003712C7"/>
    <w:rsid w:val="00371C84"/>
    <w:rsid w:val="00372028"/>
    <w:rsid w:val="00372516"/>
    <w:rsid w:val="003729F8"/>
    <w:rsid w:val="00372AB1"/>
    <w:rsid w:val="00373182"/>
    <w:rsid w:val="00373A29"/>
    <w:rsid w:val="003742AD"/>
    <w:rsid w:val="00374863"/>
    <w:rsid w:val="00374CB6"/>
    <w:rsid w:val="00374CD3"/>
    <w:rsid w:val="00375040"/>
    <w:rsid w:val="00375327"/>
    <w:rsid w:val="00375353"/>
    <w:rsid w:val="0037589B"/>
    <w:rsid w:val="00375DFC"/>
    <w:rsid w:val="00375E27"/>
    <w:rsid w:val="003760F8"/>
    <w:rsid w:val="00376172"/>
    <w:rsid w:val="0037643E"/>
    <w:rsid w:val="003764C2"/>
    <w:rsid w:val="0037688B"/>
    <w:rsid w:val="00376C79"/>
    <w:rsid w:val="00376E39"/>
    <w:rsid w:val="00377011"/>
    <w:rsid w:val="0037795F"/>
    <w:rsid w:val="003802B7"/>
    <w:rsid w:val="00380656"/>
    <w:rsid w:val="00380D56"/>
    <w:rsid w:val="00380E20"/>
    <w:rsid w:val="00380FFF"/>
    <w:rsid w:val="0038103B"/>
    <w:rsid w:val="00381503"/>
    <w:rsid w:val="00381D04"/>
    <w:rsid w:val="00381F84"/>
    <w:rsid w:val="0038201A"/>
    <w:rsid w:val="003822AB"/>
    <w:rsid w:val="00382C8E"/>
    <w:rsid w:val="00382E7E"/>
    <w:rsid w:val="00382E8B"/>
    <w:rsid w:val="00382F25"/>
    <w:rsid w:val="00382FE9"/>
    <w:rsid w:val="00383094"/>
    <w:rsid w:val="0038338B"/>
    <w:rsid w:val="003833BE"/>
    <w:rsid w:val="003833C7"/>
    <w:rsid w:val="0038346E"/>
    <w:rsid w:val="0038394B"/>
    <w:rsid w:val="00383F33"/>
    <w:rsid w:val="003844EE"/>
    <w:rsid w:val="003845A6"/>
    <w:rsid w:val="00384F01"/>
    <w:rsid w:val="0038501A"/>
    <w:rsid w:val="00385459"/>
    <w:rsid w:val="0038551B"/>
    <w:rsid w:val="00385A56"/>
    <w:rsid w:val="00385C5C"/>
    <w:rsid w:val="0038647A"/>
    <w:rsid w:val="00387038"/>
    <w:rsid w:val="0038715D"/>
    <w:rsid w:val="00387407"/>
    <w:rsid w:val="00387695"/>
    <w:rsid w:val="00387752"/>
    <w:rsid w:val="00387979"/>
    <w:rsid w:val="00387ED5"/>
    <w:rsid w:val="00390214"/>
    <w:rsid w:val="00390EE3"/>
    <w:rsid w:val="00391839"/>
    <w:rsid w:val="00391C13"/>
    <w:rsid w:val="003921D8"/>
    <w:rsid w:val="003927F2"/>
    <w:rsid w:val="00392AA0"/>
    <w:rsid w:val="003932DA"/>
    <w:rsid w:val="00393CA9"/>
    <w:rsid w:val="00394101"/>
    <w:rsid w:val="0039425C"/>
    <w:rsid w:val="0039426B"/>
    <w:rsid w:val="00394C40"/>
    <w:rsid w:val="00394D45"/>
    <w:rsid w:val="00394EBE"/>
    <w:rsid w:val="00394F01"/>
    <w:rsid w:val="0039516C"/>
    <w:rsid w:val="003951C4"/>
    <w:rsid w:val="003953E0"/>
    <w:rsid w:val="003954CA"/>
    <w:rsid w:val="003957E8"/>
    <w:rsid w:val="00395F96"/>
    <w:rsid w:val="003965B3"/>
    <w:rsid w:val="003965D3"/>
    <w:rsid w:val="003966B7"/>
    <w:rsid w:val="00396A91"/>
    <w:rsid w:val="00396B7A"/>
    <w:rsid w:val="00396EDE"/>
    <w:rsid w:val="003973D8"/>
    <w:rsid w:val="003977AB"/>
    <w:rsid w:val="003978CB"/>
    <w:rsid w:val="00397A6A"/>
    <w:rsid w:val="00397ADB"/>
    <w:rsid w:val="00397B03"/>
    <w:rsid w:val="00397C0F"/>
    <w:rsid w:val="00397C6B"/>
    <w:rsid w:val="003A00C3"/>
    <w:rsid w:val="003A03CC"/>
    <w:rsid w:val="003A04EE"/>
    <w:rsid w:val="003A140C"/>
    <w:rsid w:val="003A15B9"/>
    <w:rsid w:val="003A1634"/>
    <w:rsid w:val="003A1A7E"/>
    <w:rsid w:val="003A1C3D"/>
    <w:rsid w:val="003A1C78"/>
    <w:rsid w:val="003A1CCE"/>
    <w:rsid w:val="003A20A0"/>
    <w:rsid w:val="003A252A"/>
    <w:rsid w:val="003A254D"/>
    <w:rsid w:val="003A2C4D"/>
    <w:rsid w:val="003A2EAC"/>
    <w:rsid w:val="003A3729"/>
    <w:rsid w:val="003A372F"/>
    <w:rsid w:val="003A3779"/>
    <w:rsid w:val="003A47C9"/>
    <w:rsid w:val="003A571F"/>
    <w:rsid w:val="003A59AA"/>
    <w:rsid w:val="003A5E61"/>
    <w:rsid w:val="003A6281"/>
    <w:rsid w:val="003A6B21"/>
    <w:rsid w:val="003A7F3B"/>
    <w:rsid w:val="003A7F87"/>
    <w:rsid w:val="003B01BB"/>
    <w:rsid w:val="003B0583"/>
    <w:rsid w:val="003B059A"/>
    <w:rsid w:val="003B062B"/>
    <w:rsid w:val="003B0824"/>
    <w:rsid w:val="003B0BBB"/>
    <w:rsid w:val="003B0DB3"/>
    <w:rsid w:val="003B1076"/>
    <w:rsid w:val="003B1246"/>
    <w:rsid w:val="003B128E"/>
    <w:rsid w:val="003B14F6"/>
    <w:rsid w:val="003B1C56"/>
    <w:rsid w:val="003B2AA7"/>
    <w:rsid w:val="003B3841"/>
    <w:rsid w:val="003B3C50"/>
    <w:rsid w:val="003B40F0"/>
    <w:rsid w:val="003B44C5"/>
    <w:rsid w:val="003B48C9"/>
    <w:rsid w:val="003B497F"/>
    <w:rsid w:val="003B4A2C"/>
    <w:rsid w:val="003B4B23"/>
    <w:rsid w:val="003B4ED3"/>
    <w:rsid w:val="003B5010"/>
    <w:rsid w:val="003B5440"/>
    <w:rsid w:val="003B5945"/>
    <w:rsid w:val="003B5E63"/>
    <w:rsid w:val="003B61C9"/>
    <w:rsid w:val="003B64E8"/>
    <w:rsid w:val="003B66E0"/>
    <w:rsid w:val="003B6702"/>
    <w:rsid w:val="003B695F"/>
    <w:rsid w:val="003B7072"/>
    <w:rsid w:val="003B7584"/>
    <w:rsid w:val="003B76E9"/>
    <w:rsid w:val="003B777B"/>
    <w:rsid w:val="003B777C"/>
    <w:rsid w:val="003B7C79"/>
    <w:rsid w:val="003B7D3B"/>
    <w:rsid w:val="003B7DE2"/>
    <w:rsid w:val="003B7EB7"/>
    <w:rsid w:val="003B7EEA"/>
    <w:rsid w:val="003B7F8E"/>
    <w:rsid w:val="003C0D03"/>
    <w:rsid w:val="003C1AFA"/>
    <w:rsid w:val="003C1D72"/>
    <w:rsid w:val="003C1DAA"/>
    <w:rsid w:val="003C22A9"/>
    <w:rsid w:val="003C24CA"/>
    <w:rsid w:val="003C3054"/>
    <w:rsid w:val="003C3A0F"/>
    <w:rsid w:val="003C3B58"/>
    <w:rsid w:val="003C3C5E"/>
    <w:rsid w:val="003C3F9E"/>
    <w:rsid w:val="003C4457"/>
    <w:rsid w:val="003C445E"/>
    <w:rsid w:val="003C45CB"/>
    <w:rsid w:val="003C48A6"/>
    <w:rsid w:val="003C49D4"/>
    <w:rsid w:val="003C4ABE"/>
    <w:rsid w:val="003C4F1D"/>
    <w:rsid w:val="003C5074"/>
    <w:rsid w:val="003C52AB"/>
    <w:rsid w:val="003C5773"/>
    <w:rsid w:val="003C5AB6"/>
    <w:rsid w:val="003C5F7C"/>
    <w:rsid w:val="003C6395"/>
    <w:rsid w:val="003C6885"/>
    <w:rsid w:val="003C6952"/>
    <w:rsid w:val="003C6C5D"/>
    <w:rsid w:val="003C6DDC"/>
    <w:rsid w:val="003C6E39"/>
    <w:rsid w:val="003C7312"/>
    <w:rsid w:val="003C7C69"/>
    <w:rsid w:val="003C7D25"/>
    <w:rsid w:val="003C7D44"/>
    <w:rsid w:val="003D052C"/>
    <w:rsid w:val="003D05C3"/>
    <w:rsid w:val="003D06C4"/>
    <w:rsid w:val="003D0816"/>
    <w:rsid w:val="003D0B3F"/>
    <w:rsid w:val="003D0B62"/>
    <w:rsid w:val="003D0B7A"/>
    <w:rsid w:val="003D0C75"/>
    <w:rsid w:val="003D0EF6"/>
    <w:rsid w:val="003D1326"/>
    <w:rsid w:val="003D179C"/>
    <w:rsid w:val="003D1F17"/>
    <w:rsid w:val="003D2C85"/>
    <w:rsid w:val="003D2E74"/>
    <w:rsid w:val="003D33DE"/>
    <w:rsid w:val="003D34D2"/>
    <w:rsid w:val="003D3515"/>
    <w:rsid w:val="003D3734"/>
    <w:rsid w:val="003D400C"/>
    <w:rsid w:val="003D4061"/>
    <w:rsid w:val="003D42E2"/>
    <w:rsid w:val="003D4316"/>
    <w:rsid w:val="003D51E5"/>
    <w:rsid w:val="003D5638"/>
    <w:rsid w:val="003D5791"/>
    <w:rsid w:val="003D5E8F"/>
    <w:rsid w:val="003D60BC"/>
    <w:rsid w:val="003D624A"/>
    <w:rsid w:val="003D62D9"/>
    <w:rsid w:val="003D66C8"/>
    <w:rsid w:val="003D6710"/>
    <w:rsid w:val="003D6848"/>
    <w:rsid w:val="003D694F"/>
    <w:rsid w:val="003D6996"/>
    <w:rsid w:val="003D6CF6"/>
    <w:rsid w:val="003D6E58"/>
    <w:rsid w:val="003D6EBA"/>
    <w:rsid w:val="003D7701"/>
    <w:rsid w:val="003D7A76"/>
    <w:rsid w:val="003D7B1C"/>
    <w:rsid w:val="003E0458"/>
    <w:rsid w:val="003E0488"/>
    <w:rsid w:val="003E0675"/>
    <w:rsid w:val="003E093E"/>
    <w:rsid w:val="003E0A3D"/>
    <w:rsid w:val="003E1576"/>
    <w:rsid w:val="003E1FEF"/>
    <w:rsid w:val="003E21FD"/>
    <w:rsid w:val="003E2230"/>
    <w:rsid w:val="003E2404"/>
    <w:rsid w:val="003E2B75"/>
    <w:rsid w:val="003E31F9"/>
    <w:rsid w:val="003E32BC"/>
    <w:rsid w:val="003E3839"/>
    <w:rsid w:val="003E3883"/>
    <w:rsid w:val="003E3B3E"/>
    <w:rsid w:val="003E3DC7"/>
    <w:rsid w:val="003E3FB3"/>
    <w:rsid w:val="003E40F6"/>
    <w:rsid w:val="003E43F6"/>
    <w:rsid w:val="003E44FB"/>
    <w:rsid w:val="003E48AA"/>
    <w:rsid w:val="003E4AAA"/>
    <w:rsid w:val="003E4DB7"/>
    <w:rsid w:val="003E5823"/>
    <w:rsid w:val="003E5D6A"/>
    <w:rsid w:val="003E5D80"/>
    <w:rsid w:val="003E5E2C"/>
    <w:rsid w:val="003E69DE"/>
    <w:rsid w:val="003E6C6F"/>
    <w:rsid w:val="003E6DE7"/>
    <w:rsid w:val="003E6EE8"/>
    <w:rsid w:val="003E71FD"/>
    <w:rsid w:val="003E74FA"/>
    <w:rsid w:val="003E7C05"/>
    <w:rsid w:val="003E7C10"/>
    <w:rsid w:val="003E7E60"/>
    <w:rsid w:val="003E7F95"/>
    <w:rsid w:val="003F0372"/>
    <w:rsid w:val="003F05B7"/>
    <w:rsid w:val="003F062B"/>
    <w:rsid w:val="003F0D5D"/>
    <w:rsid w:val="003F108B"/>
    <w:rsid w:val="003F10AE"/>
    <w:rsid w:val="003F124D"/>
    <w:rsid w:val="003F13AF"/>
    <w:rsid w:val="003F168B"/>
    <w:rsid w:val="003F17EB"/>
    <w:rsid w:val="003F27C0"/>
    <w:rsid w:val="003F2C13"/>
    <w:rsid w:val="003F2DF9"/>
    <w:rsid w:val="003F3327"/>
    <w:rsid w:val="003F344D"/>
    <w:rsid w:val="003F39C3"/>
    <w:rsid w:val="003F4258"/>
    <w:rsid w:val="003F4360"/>
    <w:rsid w:val="003F4977"/>
    <w:rsid w:val="003F54B9"/>
    <w:rsid w:val="003F597D"/>
    <w:rsid w:val="003F5EEE"/>
    <w:rsid w:val="003F6139"/>
    <w:rsid w:val="003F6512"/>
    <w:rsid w:val="003F686B"/>
    <w:rsid w:val="00400700"/>
    <w:rsid w:val="0040094F"/>
    <w:rsid w:val="0040102C"/>
    <w:rsid w:val="00401630"/>
    <w:rsid w:val="00401A9F"/>
    <w:rsid w:val="00401CB5"/>
    <w:rsid w:val="00401CE2"/>
    <w:rsid w:val="00401DFA"/>
    <w:rsid w:val="00401EB3"/>
    <w:rsid w:val="00402A2C"/>
    <w:rsid w:val="00402E21"/>
    <w:rsid w:val="004034C4"/>
    <w:rsid w:val="004037AC"/>
    <w:rsid w:val="00403C5C"/>
    <w:rsid w:val="00403DDA"/>
    <w:rsid w:val="00403F1E"/>
    <w:rsid w:val="00404025"/>
    <w:rsid w:val="004044C8"/>
    <w:rsid w:val="00404629"/>
    <w:rsid w:val="00404ADF"/>
    <w:rsid w:val="00404D91"/>
    <w:rsid w:val="004055D7"/>
    <w:rsid w:val="00405753"/>
    <w:rsid w:val="00405AE4"/>
    <w:rsid w:val="00405B1E"/>
    <w:rsid w:val="00406857"/>
    <w:rsid w:val="00407200"/>
    <w:rsid w:val="0040727B"/>
    <w:rsid w:val="0040780B"/>
    <w:rsid w:val="00407973"/>
    <w:rsid w:val="0041012B"/>
    <w:rsid w:val="004101E9"/>
    <w:rsid w:val="00410A89"/>
    <w:rsid w:val="00410F3D"/>
    <w:rsid w:val="00411D70"/>
    <w:rsid w:val="00411E4A"/>
    <w:rsid w:val="00412140"/>
    <w:rsid w:val="0041220F"/>
    <w:rsid w:val="0041249C"/>
    <w:rsid w:val="0041268F"/>
    <w:rsid w:val="00413121"/>
    <w:rsid w:val="00413289"/>
    <w:rsid w:val="00413A02"/>
    <w:rsid w:val="00413D7E"/>
    <w:rsid w:val="00413F3B"/>
    <w:rsid w:val="00414360"/>
    <w:rsid w:val="00415141"/>
    <w:rsid w:val="004156A0"/>
    <w:rsid w:val="00416891"/>
    <w:rsid w:val="0041695C"/>
    <w:rsid w:val="004169D7"/>
    <w:rsid w:val="00416D6D"/>
    <w:rsid w:val="0041746E"/>
    <w:rsid w:val="004176B7"/>
    <w:rsid w:val="0041783F"/>
    <w:rsid w:val="004179F8"/>
    <w:rsid w:val="00417CE6"/>
    <w:rsid w:val="00417D49"/>
    <w:rsid w:val="00420223"/>
    <w:rsid w:val="00420A6D"/>
    <w:rsid w:val="00420C5D"/>
    <w:rsid w:val="00420E0A"/>
    <w:rsid w:val="004217E3"/>
    <w:rsid w:val="004218D4"/>
    <w:rsid w:val="004219C0"/>
    <w:rsid w:val="00421A1F"/>
    <w:rsid w:val="00421ACF"/>
    <w:rsid w:val="00421C21"/>
    <w:rsid w:val="00422087"/>
    <w:rsid w:val="0042250E"/>
    <w:rsid w:val="00422A49"/>
    <w:rsid w:val="00422AA2"/>
    <w:rsid w:val="00422CB8"/>
    <w:rsid w:val="00422F8A"/>
    <w:rsid w:val="004232A0"/>
    <w:rsid w:val="004233BC"/>
    <w:rsid w:val="004238A0"/>
    <w:rsid w:val="00423919"/>
    <w:rsid w:val="00423B55"/>
    <w:rsid w:val="004243C8"/>
    <w:rsid w:val="0042448A"/>
    <w:rsid w:val="004245D9"/>
    <w:rsid w:val="00424663"/>
    <w:rsid w:val="00424A5E"/>
    <w:rsid w:val="00424A76"/>
    <w:rsid w:val="00424B77"/>
    <w:rsid w:val="00424EFA"/>
    <w:rsid w:val="0042639B"/>
    <w:rsid w:val="00426B6B"/>
    <w:rsid w:val="00427955"/>
    <w:rsid w:val="00430357"/>
    <w:rsid w:val="00430842"/>
    <w:rsid w:val="00430C14"/>
    <w:rsid w:val="00430DE2"/>
    <w:rsid w:val="0043108B"/>
    <w:rsid w:val="004310EC"/>
    <w:rsid w:val="00431405"/>
    <w:rsid w:val="00431704"/>
    <w:rsid w:val="00431ABF"/>
    <w:rsid w:val="00431D58"/>
    <w:rsid w:val="00432012"/>
    <w:rsid w:val="0043224F"/>
    <w:rsid w:val="00432EBE"/>
    <w:rsid w:val="0043343B"/>
    <w:rsid w:val="00433670"/>
    <w:rsid w:val="004336F0"/>
    <w:rsid w:val="00433CD0"/>
    <w:rsid w:val="00433D0A"/>
    <w:rsid w:val="00434F46"/>
    <w:rsid w:val="004355AB"/>
    <w:rsid w:val="004355EE"/>
    <w:rsid w:val="00436413"/>
    <w:rsid w:val="0043661F"/>
    <w:rsid w:val="004366D6"/>
    <w:rsid w:val="004367F9"/>
    <w:rsid w:val="00436E7F"/>
    <w:rsid w:val="004372D2"/>
    <w:rsid w:val="004372E1"/>
    <w:rsid w:val="00437481"/>
    <w:rsid w:val="00437587"/>
    <w:rsid w:val="00437D15"/>
    <w:rsid w:val="004401F4"/>
    <w:rsid w:val="0044028B"/>
    <w:rsid w:val="00440B04"/>
    <w:rsid w:val="00441127"/>
    <w:rsid w:val="00441487"/>
    <w:rsid w:val="004416F4"/>
    <w:rsid w:val="00441A0C"/>
    <w:rsid w:val="00441EC7"/>
    <w:rsid w:val="00442192"/>
    <w:rsid w:val="004421F1"/>
    <w:rsid w:val="004426C8"/>
    <w:rsid w:val="00442C59"/>
    <w:rsid w:val="00442DB4"/>
    <w:rsid w:val="00443087"/>
    <w:rsid w:val="004434EB"/>
    <w:rsid w:val="00443F97"/>
    <w:rsid w:val="00444452"/>
    <w:rsid w:val="00444492"/>
    <w:rsid w:val="004446D1"/>
    <w:rsid w:val="00444CB2"/>
    <w:rsid w:val="00444E68"/>
    <w:rsid w:val="00445006"/>
    <w:rsid w:val="004453A8"/>
    <w:rsid w:val="004453C1"/>
    <w:rsid w:val="00445515"/>
    <w:rsid w:val="0044568B"/>
    <w:rsid w:val="0044593B"/>
    <w:rsid w:val="00446348"/>
    <w:rsid w:val="004465B9"/>
    <w:rsid w:val="00446779"/>
    <w:rsid w:val="004469B5"/>
    <w:rsid w:val="00446B7B"/>
    <w:rsid w:val="00446C33"/>
    <w:rsid w:val="00446E2D"/>
    <w:rsid w:val="004472B2"/>
    <w:rsid w:val="004472B6"/>
    <w:rsid w:val="004477CF"/>
    <w:rsid w:val="004479AB"/>
    <w:rsid w:val="00447AD7"/>
    <w:rsid w:val="00447CA1"/>
    <w:rsid w:val="0045010E"/>
    <w:rsid w:val="00450252"/>
    <w:rsid w:val="0045041E"/>
    <w:rsid w:val="00450737"/>
    <w:rsid w:val="004517B6"/>
    <w:rsid w:val="004519ED"/>
    <w:rsid w:val="00451C26"/>
    <w:rsid w:val="00451C53"/>
    <w:rsid w:val="00451EAD"/>
    <w:rsid w:val="004523D1"/>
    <w:rsid w:val="00452489"/>
    <w:rsid w:val="00452A26"/>
    <w:rsid w:val="004536B6"/>
    <w:rsid w:val="00453797"/>
    <w:rsid w:val="004538E8"/>
    <w:rsid w:val="004538FB"/>
    <w:rsid w:val="00453A43"/>
    <w:rsid w:val="00453A45"/>
    <w:rsid w:val="00454003"/>
    <w:rsid w:val="004541C3"/>
    <w:rsid w:val="00454348"/>
    <w:rsid w:val="00454A30"/>
    <w:rsid w:val="00455978"/>
    <w:rsid w:val="00455C44"/>
    <w:rsid w:val="00455F4F"/>
    <w:rsid w:val="0045625F"/>
    <w:rsid w:val="0045630B"/>
    <w:rsid w:val="00456375"/>
    <w:rsid w:val="004564C8"/>
    <w:rsid w:val="0045680B"/>
    <w:rsid w:val="004571A3"/>
    <w:rsid w:val="00457411"/>
    <w:rsid w:val="0045749D"/>
    <w:rsid w:val="004576CF"/>
    <w:rsid w:val="0045770D"/>
    <w:rsid w:val="00457D66"/>
    <w:rsid w:val="00460168"/>
    <w:rsid w:val="00460213"/>
    <w:rsid w:val="00460654"/>
    <w:rsid w:val="00460942"/>
    <w:rsid w:val="004609E8"/>
    <w:rsid w:val="00460EEA"/>
    <w:rsid w:val="00460F01"/>
    <w:rsid w:val="00461097"/>
    <w:rsid w:val="004610EE"/>
    <w:rsid w:val="004614C3"/>
    <w:rsid w:val="0046151F"/>
    <w:rsid w:val="004619BE"/>
    <w:rsid w:val="00461B29"/>
    <w:rsid w:val="00461D6A"/>
    <w:rsid w:val="004621DB"/>
    <w:rsid w:val="004623DD"/>
    <w:rsid w:val="0046259B"/>
    <w:rsid w:val="004625F4"/>
    <w:rsid w:val="00462D4A"/>
    <w:rsid w:val="0046350C"/>
    <w:rsid w:val="004637C5"/>
    <w:rsid w:val="00463878"/>
    <w:rsid w:val="00463B26"/>
    <w:rsid w:val="00463C5B"/>
    <w:rsid w:val="0046447C"/>
    <w:rsid w:val="0046454B"/>
    <w:rsid w:val="00464A98"/>
    <w:rsid w:val="00464C88"/>
    <w:rsid w:val="00464EB9"/>
    <w:rsid w:val="004650CD"/>
    <w:rsid w:val="004658B3"/>
    <w:rsid w:val="00465AD9"/>
    <w:rsid w:val="00465C5A"/>
    <w:rsid w:val="00465E2C"/>
    <w:rsid w:val="00465FB7"/>
    <w:rsid w:val="0046643A"/>
    <w:rsid w:val="00466465"/>
    <w:rsid w:val="00466583"/>
    <w:rsid w:val="004672CA"/>
    <w:rsid w:val="00467324"/>
    <w:rsid w:val="004675B0"/>
    <w:rsid w:val="00470347"/>
    <w:rsid w:val="0047073E"/>
    <w:rsid w:val="004707B2"/>
    <w:rsid w:val="0047086B"/>
    <w:rsid w:val="00470E7E"/>
    <w:rsid w:val="00471968"/>
    <w:rsid w:val="00471F9A"/>
    <w:rsid w:val="00472984"/>
    <w:rsid w:val="00472D3D"/>
    <w:rsid w:val="00473A0B"/>
    <w:rsid w:val="00473CB2"/>
    <w:rsid w:val="00473E61"/>
    <w:rsid w:val="00474268"/>
    <w:rsid w:val="00474591"/>
    <w:rsid w:val="00474891"/>
    <w:rsid w:val="00474C6A"/>
    <w:rsid w:val="00475176"/>
    <w:rsid w:val="004751E8"/>
    <w:rsid w:val="00476288"/>
    <w:rsid w:val="00476733"/>
    <w:rsid w:val="00476939"/>
    <w:rsid w:val="00476F4E"/>
    <w:rsid w:val="00477466"/>
    <w:rsid w:val="004779E1"/>
    <w:rsid w:val="00477F63"/>
    <w:rsid w:val="004800B7"/>
    <w:rsid w:val="00480975"/>
    <w:rsid w:val="00480AA9"/>
    <w:rsid w:val="00480BD6"/>
    <w:rsid w:val="00480CA1"/>
    <w:rsid w:val="00480EF5"/>
    <w:rsid w:val="004812B5"/>
    <w:rsid w:val="004814A5"/>
    <w:rsid w:val="00481A3A"/>
    <w:rsid w:val="00481DEC"/>
    <w:rsid w:val="00481F28"/>
    <w:rsid w:val="0048217A"/>
    <w:rsid w:val="004825B5"/>
    <w:rsid w:val="0048271A"/>
    <w:rsid w:val="00482F89"/>
    <w:rsid w:val="004833D1"/>
    <w:rsid w:val="00483A8B"/>
    <w:rsid w:val="00483C9F"/>
    <w:rsid w:val="00483CA7"/>
    <w:rsid w:val="00483D4C"/>
    <w:rsid w:val="004840C7"/>
    <w:rsid w:val="004841CE"/>
    <w:rsid w:val="0048421C"/>
    <w:rsid w:val="00485DAF"/>
    <w:rsid w:val="0048639B"/>
    <w:rsid w:val="004868A9"/>
    <w:rsid w:val="00487215"/>
    <w:rsid w:val="00487427"/>
    <w:rsid w:val="004879CF"/>
    <w:rsid w:val="00487CAB"/>
    <w:rsid w:val="00490126"/>
    <w:rsid w:val="0049021C"/>
    <w:rsid w:val="004912F5"/>
    <w:rsid w:val="0049172E"/>
    <w:rsid w:val="0049190F"/>
    <w:rsid w:val="0049197C"/>
    <w:rsid w:val="00491AA6"/>
    <w:rsid w:val="00491CC1"/>
    <w:rsid w:val="00491CDF"/>
    <w:rsid w:val="00491DC6"/>
    <w:rsid w:val="0049328B"/>
    <w:rsid w:val="004934D8"/>
    <w:rsid w:val="00493908"/>
    <w:rsid w:val="00493A46"/>
    <w:rsid w:val="00493D0E"/>
    <w:rsid w:val="004943D4"/>
    <w:rsid w:val="004943FA"/>
    <w:rsid w:val="00494865"/>
    <w:rsid w:val="00494EE1"/>
    <w:rsid w:val="004951A4"/>
    <w:rsid w:val="004955AA"/>
    <w:rsid w:val="004956A0"/>
    <w:rsid w:val="00495778"/>
    <w:rsid w:val="004957A4"/>
    <w:rsid w:val="004964C3"/>
    <w:rsid w:val="004965AD"/>
    <w:rsid w:val="004966AF"/>
    <w:rsid w:val="00496875"/>
    <w:rsid w:val="00497120"/>
    <w:rsid w:val="00497559"/>
    <w:rsid w:val="004978A5"/>
    <w:rsid w:val="004978CD"/>
    <w:rsid w:val="004A0918"/>
    <w:rsid w:val="004A16C0"/>
    <w:rsid w:val="004A17F4"/>
    <w:rsid w:val="004A195D"/>
    <w:rsid w:val="004A1C28"/>
    <w:rsid w:val="004A1C2B"/>
    <w:rsid w:val="004A231A"/>
    <w:rsid w:val="004A271F"/>
    <w:rsid w:val="004A276B"/>
    <w:rsid w:val="004A296C"/>
    <w:rsid w:val="004A3245"/>
    <w:rsid w:val="004A351F"/>
    <w:rsid w:val="004A365E"/>
    <w:rsid w:val="004A415E"/>
    <w:rsid w:val="004A439E"/>
    <w:rsid w:val="004A461A"/>
    <w:rsid w:val="004A47F7"/>
    <w:rsid w:val="004A4DAA"/>
    <w:rsid w:val="004A4EAB"/>
    <w:rsid w:val="004A4F0F"/>
    <w:rsid w:val="004A50B5"/>
    <w:rsid w:val="004A50C0"/>
    <w:rsid w:val="004A51C6"/>
    <w:rsid w:val="004A5313"/>
    <w:rsid w:val="004A5431"/>
    <w:rsid w:val="004A5743"/>
    <w:rsid w:val="004A613F"/>
    <w:rsid w:val="004A61D0"/>
    <w:rsid w:val="004A6306"/>
    <w:rsid w:val="004A6459"/>
    <w:rsid w:val="004A6A7A"/>
    <w:rsid w:val="004A6B6A"/>
    <w:rsid w:val="004A6C51"/>
    <w:rsid w:val="004A7437"/>
    <w:rsid w:val="004A7523"/>
    <w:rsid w:val="004A76FE"/>
    <w:rsid w:val="004A7C5A"/>
    <w:rsid w:val="004A7CBB"/>
    <w:rsid w:val="004A7D4B"/>
    <w:rsid w:val="004A7EB8"/>
    <w:rsid w:val="004B04CB"/>
    <w:rsid w:val="004B0C8F"/>
    <w:rsid w:val="004B0D63"/>
    <w:rsid w:val="004B1102"/>
    <w:rsid w:val="004B1B6B"/>
    <w:rsid w:val="004B1F85"/>
    <w:rsid w:val="004B233A"/>
    <w:rsid w:val="004B24A0"/>
    <w:rsid w:val="004B26AE"/>
    <w:rsid w:val="004B27B9"/>
    <w:rsid w:val="004B2ADE"/>
    <w:rsid w:val="004B2C74"/>
    <w:rsid w:val="004B30D8"/>
    <w:rsid w:val="004B4403"/>
    <w:rsid w:val="004B4D94"/>
    <w:rsid w:val="004B5998"/>
    <w:rsid w:val="004B5A05"/>
    <w:rsid w:val="004B5E24"/>
    <w:rsid w:val="004B621D"/>
    <w:rsid w:val="004B63FD"/>
    <w:rsid w:val="004B6B76"/>
    <w:rsid w:val="004B6E4C"/>
    <w:rsid w:val="004B6ED1"/>
    <w:rsid w:val="004B7271"/>
    <w:rsid w:val="004B73DC"/>
    <w:rsid w:val="004B79A8"/>
    <w:rsid w:val="004C0800"/>
    <w:rsid w:val="004C0D24"/>
    <w:rsid w:val="004C0D3A"/>
    <w:rsid w:val="004C1238"/>
    <w:rsid w:val="004C1811"/>
    <w:rsid w:val="004C2368"/>
    <w:rsid w:val="004C27C4"/>
    <w:rsid w:val="004C27F7"/>
    <w:rsid w:val="004C2A06"/>
    <w:rsid w:val="004C2C1B"/>
    <w:rsid w:val="004C3B12"/>
    <w:rsid w:val="004C3C56"/>
    <w:rsid w:val="004C4136"/>
    <w:rsid w:val="004C4360"/>
    <w:rsid w:val="004C4825"/>
    <w:rsid w:val="004C4C95"/>
    <w:rsid w:val="004C4EBD"/>
    <w:rsid w:val="004C5140"/>
    <w:rsid w:val="004C5C8B"/>
    <w:rsid w:val="004C600C"/>
    <w:rsid w:val="004C61AE"/>
    <w:rsid w:val="004C6381"/>
    <w:rsid w:val="004C6711"/>
    <w:rsid w:val="004C6A48"/>
    <w:rsid w:val="004C7A8D"/>
    <w:rsid w:val="004C7C7B"/>
    <w:rsid w:val="004D01AD"/>
    <w:rsid w:val="004D02E9"/>
    <w:rsid w:val="004D0A70"/>
    <w:rsid w:val="004D11AC"/>
    <w:rsid w:val="004D1EDA"/>
    <w:rsid w:val="004D21D8"/>
    <w:rsid w:val="004D228A"/>
    <w:rsid w:val="004D2691"/>
    <w:rsid w:val="004D2749"/>
    <w:rsid w:val="004D2A3F"/>
    <w:rsid w:val="004D2C6B"/>
    <w:rsid w:val="004D2FEA"/>
    <w:rsid w:val="004D3266"/>
    <w:rsid w:val="004D3317"/>
    <w:rsid w:val="004D36DD"/>
    <w:rsid w:val="004D3A53"/>
    <w:rsid w:val="004D3B85"/>
    <w:rsid w:val="004D3F07"/>
    <w:rsid w:val="004D4150"/>
    <w:rsid w:val="004D429B"/>
    <w:rsid w:val="004D42F0"/>
    <w:rsid w:val="004D446F"/>
    <w:rsid w:val="004D471B"/>
    <w:rsid w:val="004D4E4E"/>
    <w:rsid w:val="004D4E9E"/>
    <w:rsid w:val="004D4F0C"/>
    <w:rsid w:val="004D53D5"/>
    <w:rsid w:val="004D5A99"/>
    <w:rsid w:val="004D5BCC"/>
    <w:rsid w:val="004D5D40"/>
    <w:rsid w:val="004D6312"/>
    <w:rsid w:val="004D66B3"/>
    <w:rsid w:val="004D671F"/>
    <w:rsid w:val="004D67A9"/>
    <w:rsid w:val="004D6F88"/>
    <w:rsid w:val="004D7355"/>
    <w:rsid w:val="004D792E"/>
    <w:rsid w:val="004D7E71"/>
    <w:rsid w:val="004E05F3"/>
    <w:rsid w:val="004E0E6A"/>
    <w:rsid w:val="004E19C7"/>
    <w:rsid w:val="004E1BAD"/>
    <w:rsid w:val="004E1C9B"/>
    <w:rsid w:val="004E1ED6"/>
    <w:rsid w:val="004E20D2"/>
    <w:rsid w:val="004E21EC"/>
    <w:rsid w:val="004E24E4"/>
    <w:rsid w:val="004E25EB"/>
    <w:rsid w:val="004E2D2B"/>
    <w:rsid w:val="004E2E62"/>
    <w:rsid w:val="004E2ED9"/>
    <w:rsid w:val="004E3365"/>
    <w:rsid w:val="004E3371"/>
    <w:rsid w:val="004E3707"/>
    <w:rsid w:val="004E3A5C"/>
    <w:rsid w:val="004E3D85"/>
    <w:rsid w:val="004E43C0"/>
    <w:rsid w:val="004E4625"/>
    <w:rsid w:val="004E496F"/>
    <w:rsid w:val="004E4E23"/>
    <w:rsid w:val="004E4ED7"/>
    <w:rsid w:val="004E5071"/>
    <w:rsid w:val="004E5609"/>
    <w:rsid w:val="004E5A41"/>
    <w:rsid w:val="004E681C"/>
    <w:rsid w:val="004E682D"/>
    <w:rsid w:val="004E7C53"/>
    <w:rsid w:val="004E7DBC"/>
    <w:rsid w:val="004E7FF6"/>
    <w:rsid w:val="004F0265"/>
    <w:rsid w:val="004F087D"/>
    <w:rsid w:val="004F0B38"/>
    <w:rsid w:val="004F0EBF"/>
    <w:rsid w:val="004F0EFE"/>
    <w:rsid w:val="004F133E"/>
    <w:rsid w:val="004F20C3"/>
    <w:rsid w:val="004F3257"/>
    <w:rsid w:val="004F34F6"/>
    <w:rsid w:val="004F3A24"/>
    <w:rsid w:val="004F3AB4"/>
    <w:rsid w:val="004F3BEA"/>
    <w:rsid w:val="004F3D18"/>
    <w:rsid w:val="004F3E51"/>
    <w:rsid w:val="004F3EDE"/>
    <w:rsid w:val="004F3FD3"/>
    <w:rsid w:val="004F4070"/>
    <w:rsid w:val="004F446F"/>
    <w:rsid w:val="004F47A9"/>
    <w:rsid w:val="004F52D4"/>
    <w:rsid w:val="004F5AB6"/>
    <w:rsid w:val="004F5B14"/>
    <w:rsid w:val="004F5F56"/>
    <w:rsid w:val="004F5FA3"/>
    <w:rsid w:val="004F6685"/>
    <w:rsid w:val="004F7AD5"/>
    <w:rsid w:val="004F7B84"/>
    <w:rsid w:val="004F7F19"/>
    <w:rsid w:val="00500211"/>
    <w:rsid w:val="00500596"/>
    <w:rsid w:val="00500CE1"/>
    <w:rsid w:val="0050100B"/>
    <w:rsid w:val="00501514"/>
    <w:rsid w:val="00501D0F"/>
    <w:rsid w:val="005021CC"/>
    <w:rsid w:val="005027F7"/>
    <w:rsid w:val="00502A21"/>
    <w:rsid w:val="00503BF7"/>
    <w:rsid w:val="00504C08"/>
    <w:rsid w:val="0050547C"/>
    <w:rsid w:val="0050582E"/>
    <w:rsid w:val="00505A9E"/>
    <w:rsid w:val="00505B62"/>
    <w:rsid w:val="00505E14"/>
    <w:rsid w:val="00505F2C"/>
    <w:rsid w:val="00506384"/>
    <w:rsid w:val="005063BD"/>
    <w:rsid w:val="0050659A"/>
    <w:rsid w:val="00506B64"/>
    <w:rsid w:val="005077BE"/>
    <w:rsid w:val="005107FF"/>
    <w:rsid w:val="00510BB9"/>
    <w:rsid w:val="00510E00"/>
    <w:rsid w:val="00510F7D"/>
    <w:rsid w:val="005111B7"/>
    <w:rsid w:val="005116F9"/>
    <w:rsid w:val="005119BB"/>
    <w:rsid w:val="00511D14"/>
    <w:rsid w:val="005121A5"/>
    <w:rsid w:val="00512278"/>
    <w:rsid w:val="0051248B"/>
    <w:rsid w:val="00512610"/>
    <w:rsid w:val="00512702"/>
    <w:rsid w:val="00512835"/>
    <w:rsid w:val="00512A6D"/>
    <w:rsid w:val="00512FB1"/>
    <w:rsid w:val="0051345D"/>
    <w:rsid w:val="0051345E"/>
    <w:rsid w:val="005134A9"/>
    <w:rsid w:val="005139B4"/>
    <w:rsid w:val="00513D01"/>
    <w:rsid w:val="00514867"/>
    <w:rsid w:val="0051489F"/>
    <w:rsid w:val="00514DFC"/>
    <w:rsid w:val="00515175"/>
    <w:rsid w:val="00515386"/>
    <w:rsid w:val="00515A9A"/>
    <w:rsid w:val="00515DFE"/>
    <w:rsid w:val="00516196"/>
    <w:rsid w:val="00516443"/>
    <w:rsid w:val="0051657B"/>
    <w:rsid w:val="00516872"/>
    <w:rsid w:val="005175A4"/>
    <w:rsid w:val="005175B9"/>
    <w:rsid w:val="00517A95"/>
    <w:rsid w:val="00517E68"/>
    <w:rsid w:val="00517ED4"/>
    <w:rsid w:val="00520490"/>
    <w:rsid w:val="00520C27"/>
    <w:rsid w:val="00520DAE"/>
    <w:rsid w:val="00520FE7"/>
    <w:rsid w:val="00521708"/>
    <w:rsid w:val="00521B2E"/>
    <w:rsid w:val="00521B9C"/>
    <w:rsid w:val="00521BDB"/>
    <w:rsid w:val="00521FDB"/>
    <w:rsid w:val="005220F4"/>
    <w:rsid w:val="005222EF"/>
    <w:rsid w:val="005225D9"/>
    <w:rsid w:val="00522B75"/>
    <w:rsid w:val="00522C76"/>
    <w:rsid w:val="00522CFF"/>
    <w:rsid w:val="005231AF"/>
    <w:rsid w:val="0052334D"/>
    <w:rsid w:val="00523785"/>
    <w:rsid w:val="005244BA"/>
    <w:rsid w:val="00524561"/>
    <w:rsid w:val="00524810"/>
    <w:rsid w:val="00524A23"/>
    <w:rsid w:val="00524F52"/>
    <w:rsid w:val="00525315"/>
    <w:rsid w:val="005254FC"/>
    <w:rsid w:val="00525C9B"/>
    <w:rsid w:val="00525D61"/>
    <w:rsid w:val="005263B2"/>
    <w:rsid w:val="00526478"/>
    <w:rsid w:val="0052651D"/>
    <w:rsid w:val="005265FD"/>
    <w:rsid w:val="00526607"/>
    <w:rsid w:val="005266C8"/>
    <w:rsid w:val="00526F58"/>
    <w:rsid w:val="005274A8"/>
    <w:rsid w:val="00527607"/>
    <w:rsid w:val="00527CE2"/>
    <w:rsid w:val="00530101"/>
    <w:rsid w:val="005304B8"/>
    <w:rsid w:val="0053082B"/>
    <w:rsid w:val="0053112F"/>
    <w:rsid w:val="00531985"/>
    <w:rsid w:val="00532138"/>
    <w:rsid w:val="00532924"/>
    <w:rsid w:val="00532A2E"/>
    <w:rsid w:val="00532B06"/>
    <w:rsid w:val="00533159"/>
    <w:rsid w:val="005334F7"/>
    <w:rsid w:val="005335E4"/>
    <w:rsid w:val="005337AE"/>
    <w:rsid w:val="00533832"/>
    <w:rsid w:val="005348EE"/>
    <w:rsid w:val="005349AC"/>
    <w:rsid w:val="00534DDD"/>
    <w:rsid w:val="00534F3D"/>
    <w:rsid w:val="0053518D"/>
    <w:rsid w:val="005353B5"/>
    <w:rsid w:val="0053549A"/>
    <w:rsid w:val="005355CF"/>
    <w:rsid w:val="00535873"/>
    <w:rsid w:val="00535C89"/>
    <w:rsid w:val="0053619F"/>
    <w:rsid w:val="005362FD"/>
    <w:rsid w:val="005363AE"/>
    <w:rsid w:val="00536C01"/>
    <w:rsid w:val="005372D1"/>
    <w:rsid w:val="00537A04"/>
    <w:rsid w:val="00537B44"/>
    <w:rsid w:val="00537BE4"/>
    <w:rsid w:val="0054029D"/>
    <w:rsid w:val="0054054F"/>
    <w:rsid w:val="00540700"/>
    <w:rsid w:val="00540829"/>
    <w:rsid w:val="005409B0"/>
    <w:rsid w:val="00540C50"/>
    <w:rsid w:val="00541A82"/>
    <w:rsid w:val="00542082"/>
    <w:rsid w:val="0054242B"/>
    <w:rsid w:val="00542DEF"/>
    <w:rsid w:val="00542EB5"/>
    <w:rsid w:val="0054317F"/>
    <w:rsid w:val="00543365"/>
    <w:rsid w:val="0054337B"/>
    <w:rsid w:val="0054341C"/>
    <w:rsid w:val="0054351A"/>
    <w:rsid w:val="00543910"/>
    <w:rsid w:val="00543B81"/>
    <w:rsid w:val="00543E20"/>
    <w:rsid w:val="0054499E"/>
    <w:rsid w:val="00544BBE"/>
    <w:rsid w:val="00544D64"/>
    <w:rsid w:val="0054513D"/>
    <w:rsid w:val="00545504"/>
    <w:rsid w:val="00546571"/>
    <w:rsid w:val="005468FA"/>
    <w:rsid w:val="00546C05"/>
    <w:rsid w:val="00547223"/>
    <w:rsid w:val="005473E6"/>
    <w:rsid w:val="005476BE"/>
    <w:rsid w:val="005476CA"/>
    <w:rsid w:val="00547780"/>
    <w:rsid w:val="005477D9"/>
    <w:rsid w:val="00550520"/>
    <w:rsid w:val="00550732"/>
    <w:rsid w:val="00550D8B"/>
    <w:rsid w:val="005511AF"/>
    <w:rsid w:val="0055150F"/>
    <w:rsid w:val="0055188F"/>
    <w:rsid w:val="00551917"/>
    <w:rsid w:val="00551B54"/>
    <w:rsid w:val="00551BBD"/>
    <w:rsid w:val="00551E8E"/>
    <w:rsid w:val="00552AE3"/>
    <w:rsid w:val="005533CB"/>
    <w:rsid w:val="00553BAB"/>
    <w:rsid w:val="0055421A"/>
    <w:rsid w:val="00554584"/>
    <w:rsid w:val="00554621"/>
    <w:rsid w:val="005547F8"/>
    <w:rsid w:val="00554A78"/>
    <w:rsid w:val="00554C02"/>
    <w:rsid w:val="00554EEF"/>
    <w:rsid w:val="0055502E"/>
    <w:rsid w:val="005553A5"/>
    <w:rsid w:val="0055570E"/>
    <w:rsid w:val="00555872"/>
    <w:rsid w:val="00555A6A"/>
    <w:rsid w:val="0055602C"/>
    <w:rsid w:val="00556570"/>
    <w:rsid w:val="00556579"/>
    <w:rsid w:val="00557247"/>
    <w:rsid w:val="0055734C"/>
    <w:rsid w:val="005578C5"/>
    <w:rsid w:val="00557A40"/>
    <w:rsid w:val="00557B18"/>
    <w:rsid w:val="005608AD"/>
    <w:rsid w:val="00560EEF"/>
    <w:rsid w:val="0056100B"/>
    <w:rsid w:val="00561359"/>
    <w:rsid w:val="005613EC"/>
    <w:rsid w:val="00561CE1"/>
    <w:rsid w:val="00561D37"/>
    <w:rsid w:val="00562569"/>
    <w:rsid w:val="0056258C"/>
    <w:rsid w:val="005625EE"/>
    <w:rsid w:val="00562A8D"/>
    <w:rsid w:val="00562B2C"/>
    <w:rsid w:val="00563508"/>
    <w:rsid w:val="005638A3"/>
    <w:rsid w:val="00563A69"/>
    <w:rsid w:val="00563B44"/>
    <w:rsid w:val="0056407E"/>
    <w:rsid w:val="00564515"/>
    <w:rsid w:val="00564A82"/>
    <w:rsid w:val="00564B5E"/>
    <w:rsid w:val="00565293"/>
    <w:rsid w:val="00565AEB"/>
    <w:rsid w:val="0056604C"/>
    <w:rsid w:val="00566B0E"/>
    <w:rsid w:val="00566C3E"/>
    <w:rsid w:val="00566E22"/>
    <w:rsid w:val="005679B4"/>
    <w:rsid w:val="0057021B"/>
    <w:rsid w:val="005705C1"/>
    <w:rsid w:val="0057064E"/>
    <w:rsid w:val="00570755"/>
    <w:rsid w:val="00570CAE"/>
    <w:rsid w:val="00570F57"/>
    <w:rsid w:val="005710CA"/>
    <w:rsid w:val="005713CF"/>
    <w:rsid w:val="005715AD"/>
    <w:rsid w:val="00571DED"/>
    <w:rsid w:val="00571EA5"/>
    <w:rsid w:val="00571EEE"/>
    <w:rsid w:val="00571FAC"/>
    <w:rsid w:val="005724E8"/>
    <w:rsid w:val="00572A89"/>
    <w:rsid w:val="00573090"/>
    <w:rsid w:val="005735E8"/>
    <w:rsid w:val="005737F3"/>
    <w:rsid w:val="005739D6"/>
    <w:rsid w:val="00573C30"/>
    <w:rsid w:val="00573F9E"/>
    <w:rsid w:val="00574095"/>
    <w:rsid w:val="0057412B"/>
    <w:rsid w:val="00574149"/>
    <w:rsid w:val="005745CD"/>
    <w:rsid w:val="00574E64"/>
    <w:rsid w:val="00575291"/>
    <w:rsid w:val="005755D2"/>
    <w:rsid w:val="00575DC3"/>
    <w:rsid w:val="00575E72"/>
    <w:rsid w:val="005762AC"/>
    <w:rsid w:val="005764AD"/>
    <w:rsid w:val="00576834"/>
    <w:rsid w:val="00576C65"/>
    <w:rsid w:val="00576CBD"/>
    <w:rsid w:val="00576D95"/>
    <w:rsid w:val="00576EAE"/>
    <w:rsid w:val="0057707E"/>
    <w:rsid w:val="00577780"/>
    <w:rsid w:val="00577F82"/>
    <w:rsid w:val="00580488"/>
    <w:rsid w:val="00580ABE"/>
    <w:rsid w:val="00581068"/>
    <w:rsid w:val="00581183"/>
    <w:rsid w:val="00581309"/>
    <w:rsid w:val="005816EB"/>
    <w:rsid w:val="005818E7"/>
    <w:rsid w:val="00581AFC"/>
    <w:rsid w:val="00581BAE"/>
    <w:rsid w:val="00581D68"/>
    <w:rsid w:val="00581E41"/>
    <w:rsid w:val="00582292"/>
    <w:rsid w:val="005822F0"/>
    <w:rsid w:val="00582707"/>
    <w:rsid w:val="0058283B"/>
    <w:rsid w:val="005829F7"/>
    <w:rsid w:val="00583005"/>
    <w:rsid w:val="005831E8"/>
    <w:rsid w:val="00583AEB"/>
    <w:rsid w:val="00583E1E"/>
    <w:rsid w:val="00583EC0"/>
    <w:rsid w:val="00584469"/>
    <w:rsid w:val="0058463C"/>
    <w:rsid w:val="005848A8"/>
    <w:rsid w:val="00584C74"/>
    <w:rsid w:val="00584C85"/>
    <w:rsid w:val="00584E13"/>
    <w:rsid w:val="00585332"/>
    <w:rsid w:val="005854EE"/>
    <w:rsid w:val="0058627F"/>
    <w:rsid w:val="00586521"/>
    <w:rsid w:val="00586BFA"/>
    <w:rsid w:val="00586C40"/>
    <w:rsid w:val="0058710E"/>
    <w:rsid w:val="0058718A"/>
    <w:rsid w:val="005871D8"/>
    <w:rsid w:val="005872C0"/>
    <w:rsid w:val="0058730D"/>
    <w:rsid w:val="00587396"/>
    <w:rsid w:val="005876C9"/>
    <w:rsid w:val="005876FB"/>
    <w:rsid w:val="00587A0C"/>
    <w:rsid w:val="00587D41"/>
    <w:rsid w:val="00587EE0"/>
    <w:rsid w:val="005901A4"/>
    <w:rsid w:val="00590701"/>
    <w:rsid w:val="0059084F"/>
    <w:rsid w:val="00590922"/>
    <w:rsid w:val="00590958"/>
    <w:rsid w:val="00591420"/>
    <w:rsid w:val="00591A49"/>
    <w:rsid w:val="00591DA8"/>
    <w:rsid w:val="005925E9"/>
    <w:rsid w:val="00592737"/>
    <w:rsid w:val="00592B34"/>
    <w:rsid w:val="00592BAB"/>
    <w:rsid w:val="00593031"/>
    <w:rsid w:val="005932FE"/>
    <w:rsid w:val="00593594"/>
    <w:rsid w:val="005938D1"/>
    <w:rsid w:val="00593BBF"/>
    <w:rsid w:val="00593C81"/>
    <w:rsid w:val="00593FC1"/>
    <w:rsid w:val="005942D2"/>
    <w:rsid w:val="00594B01"/>
    <w:rsid w:val="00594BDA"/>
    <w:rsid w:val="00594E74"/>
    <w:rsid w:val="00595314"/>
    <w:rsid w:val="00595357"/>
    <w:rsid w:val="0059563B"/>
    <w:rsid w:val="00595771"/>
    <w:rsid w:val="0059591D"/>
    <w:rsid w:val="00595EA2"/>
    <w:rsid w:val="00596026"/>
    <w:rsid w:val="005962E1"/>
    <w:rsid w:val="00596489"/>
    <w:rsid w:val="00596A56"/>
    <w:rsid w:val="00596A60"/>
    <w:rsid w:val="00596DA2"/>
    <w:rsid w:val="00596EFB"/>
    <w:rsid w:val="00597BA5"/>
    <w:rsid w:val="005A01C3"/>
    <w:rsid w:val="005A028F"/>
    <w:rsid w:val="005A04AA"/>
    <w:rsid w:val="005A0EB5"/>
    <w:rsid w:val="005A1367"/>
    <w:rsid w:val="005A1623"/>
    <w:rsid w:val="005A187F"/>
    <w:rsid w:val="005A1BF9"/>
    <w:rsid w:val="005A2391"/>
    <w:rsid w:val="005A2464"/>
    <w:rsid w:val="005A24B8"/>
    <w:rsid w:val="005A2D93"/>
    <w:rsid w:val="005A3229"/>
    <w:rsid w:val="005A323B"/>
    <w:rsid w:val="005A3660"/>
    <w:rsid w:val="005A36EE"/>
    <w:rsid w:val="005A4AD9"/>
    <w:rsid w:val="005A4CFA"/>
    <w:rsid w:val="005A552D"/>
    <w:rsid w:val="005A562F"/>
    <w:rsid w:val="005A5992"/>
    <w:rsid w:val="005A5CC1"/>
    <w:rsid w:val="005A623D"/>
    <w:rsid w:val="005A650A"/>
    <w:rsid w:val="005A69F8"/>
    <w:rsid w:val="005A7555"/>
    <w:rsid w:val="005A7623"/>
    <w:rsid w:val="005A79D9"/>
    <w:rsid w:val="005A7BE1"/>
    <w:rsid w:val="005B0135"/>
    <w:rsid w:val="005B0181"/>
    <w:rsid w:val="005B040A"/>
    <w:rsid w:val="005B0506"/>
    <w:rsid w:val="005B05AB"/>
    <w:rsid w:val="005B0DD2"/>
    <w:rsid w:val="005B0E7A"/>
    <w:rsid w:val="005B124D"/>
    <w:rsid w:val="005B16CA"/>
    <w:rsid w:val="005B1AE6"/>
    <w:rsid w:val="005B1B80"/>
    <w:rsid w:val="005B1E27"/>
    <w:rsid w:val="005B22F4"/>
    <w:rsid w:val="005B23F1"/>
    <w:rsid w:val="005B254F"/>
    <w:rsid w:val="005B2BD9"/>
    <w:rsid w:val="005B351D"/>
    <w:rsid w:val="005B36AF"/>
    <w:rsid w:val="005B3B43"/>
    <w:rsid w:val="005B3BEE"/>
    <w:rsid w:val="005B3E50"/>
    <w:rsid w:val="005B4322"/>
    <w:rsid w:val="005B44AB"/>
    <w:rsid w:val="005B4BAC"/>
    <w:rsid w:val="005B4DE4"/>
    <w:rsid w:val="005B5660"/>
    <w:rsid w:val="005B651D"/>
    <w:rsid w:val="005B66D8"/>
    <w:rsid w:val="005B7373"/>
    <w:rsid w:val="005B7977"/>
    <w:rsid w:val="005C0072"/>
    <w:rsid w:val="005C06A9"/>
    <w:rsid w:val="005C0739"/>
    <w:rsid w:val="005C0785"/>
    <w:rsid w:val="005C092C"/>
    <w:rsid w:val="005C0D92"/>
    <w:rsid w:val="005C10D7"/>
    <w:rsid w:val="005C14AD"/>
    <w:rsid w:val="005C2304"/>
    <w:rsid w:val="005C2562"/>
    <w:rsid w:val="005C290E"/>
    <w:rsid w:val="005C303F"/>
    <w:rsid w:val="005C3046"/>
    <w:rsid w:val="005C30E3"/>
    <w:rsid w:val="005C3155"/>
    <w:rsid w:val="005C3728"/>
    <w:rsid w:val="005C3905"/>
    <w:rsid w:val="005C3CF6"/>
    <w:rsid w:val="005C45A6"/>
    <w:rsid w:val="005C4777"/>
    <w:rsid w:val="005C47DA"/>
    <w:rsid w:val="005C4D9D"/>
    <w:rsid w:val="005C5083"/>
    <w:rsid w:val="005C51D7"/>
    <w:rsid w:val="005C51F8"/>
    <w:rsid w:val="005C5B46"/>
    <w:rsid w:val="005C5C00"/>
    <w:rsid w:val="005C5C76"/>
    <w:rsid w:val="005C5FAC"/>
    <w:rsid w:val="005C6093"/>
    <w:rsid w:val="005C631D"/>
    <w:rsid w:val="005C6944"/>
    <w:rsid w:val="005C7678"/>
    <w:rsid w:val="005D013C"/>
    <w:rsid w:val="005D0177"/>
    <w:rsid w:val="005D1371"/>
    <w:rsid w:val="005D1665"/>
    <w:rsid w:val="005D1A52"/>
    <w:rsid w:val="005D1A93"/>
    <w:rsid w:val="005D1B61"/>
    <w:rsid w:val="005D2051"/>
    <w:rsid w:val="005D2529"/>
    <w:rsid w:val="005D25EE"/>
    <w:rsid w:val="005D2724"/>
    <w:rsid w:val="005D2892"/>
    <w:rsid w:val="005D2969"/>
    <w:rsid w:val="005D2A13"/>
    <w:rsid w:val="005D2AB6"/>
    <w:rsid w:val="005D31D6"/>
    <w:rsid w:val="005D3471"/>
    <w:rsid w:val="005D3540"/>
    <w:rsid w:val="005D38C8"/>
    <w:rsid w:val="005D3AD7"/>
    <w:rsid w:val="005D3B47"/>
    <w:rsid w:val="005D421B"/>
    <w:rsid w:val="005D45CE"/>
    <w:rsid w:val="005D45D6"/>
    <w:rsid w:val="005D45FB"/>
    <w:rsid w:val="005D46C1"/>
    <w:rsid w:val="005D48D4"/>
    <w:rsid w:val="005D4967"/>
    <w:rsid w:val="005D4B27"/>
    <w:rsid w:val="005D51B9"/>
    <w:rsid w:val="005D5431"/>
    <w:rsid w:val="005D553E"/>
    <w:rsid w:val="005D5694"/>
    <w:rsid w:val="005D5A4B"/>
    <w:rsid w:val="005D5B4C"/>
    <w:rsid w:val="005D6128"/>
    <w:rsid w:val="005D66E8"/>
    <w:rsid w:val="005D67C3"/>
    <w:rsid w:val="005D67FF"/>
    <w:rsid w:val="005D69A8"/>
    <w:rsid w:val="005D6C08"/>
    <w:rsid w:val="005D70C1"/>
    <w:rsid w:val="005D70CD"/>
    <w:rsid w:val="005D75C9"/>
    <w:rsid w:val="005D7725"/>
    <w:rsid w:val="005E0060"/>
    <w:rsid w:val="005E062E"/>
    <w:rsid w:val="005E0705"/>
    <w:rsid w:val="005E07AD"/>
    <w:rsid w:val="005E07C7"/>
    <w:rsid w:val="005E0C35"/>
    <w:rsid w:val="005E110C"/>
    <w:rsid w:val="005E131B"/>
    <w:rsid w:val="005E1F19"/>
    <w:rsid w:val="005E2078"/>
    <w:rsid w:val="005E2A1A"/>
    <w:rsid w:val="005E2E4C"/>
    <w:rsid w:val="005E2ECD"/>
    <w:rsid w:val="005E2ED4"/>
    <w:rsid w:val="005E3132"/>
    <w:rsid w:val="005E320C"/>
    <w:rsid w:val="005E3381"/>
    <w:rsid w:val="005E39A4"/>
    <w:rsid w:val="005E39E2"/>
    <w:rsid w:val="005E3A70"/>
    <w:rsid w:val="005E3AE0"/>
    <w:rsid w:val="005E3D51"/>
    <w:rsid w:val="005E3F39"/>
    <w:rsid w:val="005E3F66"/>
    <w:rsid w:val="005E4121"/>
    <w:rsid w:val="005E43CC"/>
    <w:rsid w:val="005E4786"/>
    <w:rsid w:val="005E4D81"/>
    <w:rsid w:val="005E5430"/>
    <w:rsid w:val="005E5E3C"/>
    <w:rsid w:val="005E6697"/>
    <w:rsid w:val="005E670C"/>
    <w:rsid w:val="005E675C"/>
    <w:rsid w:val="005E6C35"/>
    <w:rsid w:val="005E6CA3"/>
    <w:rsid w:val="005E7509"/>
    <w:rsid w:val="005E76B4"/>
    <w:rsid w:val="005F0087"/>
    <w:rsid w:val="005F059F"/>
    <w:rsid w:val="005F0D86"/>
    <w:rsid w:val="005F197A"/>
    <w:rsid w:val="005F19E9"/>
    <w:rsid w:val="005F2B2B"/>
    <w:rsid w:val="005F2FAE"/>
    <w:rsid w:val="005F3038"/>
    <w:rsid w:val="005F391E"/>
    <w:rsid w:val="005F3A45"/>
    <w:rsid w:val="005F3A88"/>
    <w:rsid w:val="005F3B6E"/>
    <w:rsid w:val="005F409B"/>
    <w:rsid w:val="005F4758"/>
    <w:rsid w:val="005F493B"/>
    <w:rsid w:val="005F49D3"/>
    <w:rsid w:val="005F5480"/>
    <w:rsid w:val="005F55C9"/>
    <w:rsid w:val="005F572A"/>
    <w:rsid w:val="005F586E"/>
    <w:rsid w:val="005F5907"/>
    <w:rsid w:val="005F5A15"/>
    <w:rsid w:val="005F5AE0"/>
    <w:rsid w:val="005F6904"/>
    <w:rsid w:val="005F6E28"/>
    <w:rsid w:val="005F73A3"/>
    <w:rsid w:val="005F73A6"/>
    <w:rsid w:val="005F7923"/>
    <w:rsid w:val="005F7AA5"/>
    <w:rsid w:val="005F7EDC"/>
    <w:rsid w:val="00600215"/>
    <w:rsid w:val="00600F67"/>
    <w:rsid w:val="006012C5"/>
    <w:rsid w:val="00601365"/>
    <w:rsid w:val="006013C8"/>
    <w:rsid w:val="006018AA"/>
    <w:rsid w:val="0060228D"/>
    <w:rsid w:val="00602676"/>
    <w:rsid w:val="00602877"/>
    <w:rsid w:val="006029E2"/>
    <w:rsid w:val="00602E7D"/>
    <w:rsid w:val="00602FA0"/>
    <w:rsid w:val="006031CB"/>
    <w:rsid w:val="0060341A"/>
    <w:rsid w:val="0060389A"/>
    <w:rsid w:val="00603A16"/>
    <w:rsid w:val="00603C22"/>
    <w:rsid w:val="006047B1"/>
    <w:rsid w:val="00604A2F"/>
    <w:rsid w:val="00604E59"/>
    <w:rsid w:val="006054B3"/>
    <w:rsid w:val="00605807"/>
    <w:rsid w:val="00605B21"/>
    <w:rsid w:val="00605C9C"/>
    <w:rsid w:val="00605D3B"/>
    <w:rsid w:val="00605ED5"/>
    <w:rsid w:val="00605F6F"/>
    <w:rsid w:val="00605FEA"/>
    <w:rsid w:val="00606627"/>
    <w:rsid w:val="006066B0"/>
    <w:rsid w:val="00606935"/>
    <w:rsid w:val="0060728D"/>
    <w:rsid w:val="0060746C"/>
    <w:rsid w:val="00607684"/>
    <w:rsid w:val="00610164"/>
    <w:rsid w:val="00610239"/>
    <w:rsid w:val="0061080A"/>
    <w:rsid w:val="00610EB6"/>
    <w:rsid w:val="0061151B"/>
    <w:rsid w:val="00611EF4"/>
    <w:rsid w:val="00613546"/>
    <w:rsid w:val="00613726"/>
    <w:rsid w:val="00613B09"/>
    <w:rsid w:val="00613C0E"/>
    <w:rsid w:val="00613DE0"/>
    <w:rsid w:val="0061418F"/>
    <w:rsid w:val="006145E4"/>
    <w:rsid w:val="0061466B"/>
    <w:rsid w:val="0061568A"/>
    <w:rsid w:val="00615AC4"/>
    <w:rsid w:val="00615EFE"/>
    <w:rsid w:val="006176BA"/>
    <w:rsid w:val="0061791D"/>
    <w:rsid w:val="00617DAB"/>
    <w:rsid w:val="00617FD3"/>
    <w:rsid w:val="00620733"/>
    <w:rsid w:val="00620C1D"/>
    <w:rsid w:val="0062161F"/>
    <w:rsid w:val="00621B14"/>
    <w:rsid w:val="00621FBC"/>
    <w:rsid w:val="006228EC"/>
    <w:rsid w:val="00622C4A"/>
    <w:rsid w:val="00622CE9"/>
    <w:rsid w:val="006234AF"/>
    <w:rsid w:val="00623826"/>
    <w:rsid w:val="00623B71"/>
    <w:rsid w:val="00623D36"/>
    <w:rsid w:val="0062440F"/>
    <w:rsid w:val="0062465F"/>
    <w:rsid w:val="0062468E"/>
    <w:rsid w:val="00624E1B"/>
    <w:rsid w:val="006257A6"/>
    <w:rsid w:val="0062586F"/>
    <w:rsid w:val="00625EF3"/>
    <w:rsid w:val="006260CF"/>
    <w:rsid w:val="006260ED"/>
    <w:rsid w:val="006264FA"/>
    <w:rsid w:val="00626C40"/>
    <w:rsid w:val="006272FC"/>
    <w:rsid w:val="0062772B"/>
    <w:rsid w:val="00627BC9"/>
    <w:rsid w:val="00627BD2"/>
    <w:rsid w:val="00627ED6"/>
    <w:rsid w:val="00627FD5"/>
    <w:rsid w:val="0063074F"/>
    <w:rsid w:val="00630A9D"/>
    <w:rsid w:val="00630AC4"/>
    <w:rsid w:val="00631182"/>
    <w:rsid w:val="0063118A"/>
    <w:rsid w:val="00631EE6"/>
    <w:rsid w:val="006321BC"/>
    <w:rsid w:val="006327C7"/>
    <w:rsid w:val="00632F17"/>
    <w:rsid w:val="00633182"/>
    <w:rsid w:val="006331F5"/>
    <w:rsid w:val="0063371B"/>
    <w:rsid w:val="006340EC"/>
    <w:rsid w:val="006349B9"/>
    <w:rsid w:val="006349ED"/>
    <w:rsid w:val="00634B89"/>
    <w:rsid w:val="00634D6C"/>
    <w:rsid w:val="00634EEB"/>
    <w:rsid w:val="00635327"/>
    <w:rsid w:val="006353A8"/>
    <w:rsid w:val="006355BC"/>
    <w:rsid w:val="00635C55"/>
    <w:rsid w:val="00635D26"/>
    <w:rsid w:val="006362A7"/>
    <w:rsid w:val="0063631C"/>
    <w:rsid w:val="00636420"/>
    <w:rsid w:val="0063672C"/>
    <w:rsid w:val="00636B17"/>
    <w:rsid w:val="00636B79"/>
    <w:rsid w:val="00637910"/>
    <w:rsid w:val="00637A87"/>
    <w:rsid w:val="00637ECE"/>
    <w:rsid w:val="0064004B"/>
    <w:rsid w:val="006411A7"/>
    <w:rsid w:val="00641422"/>
    <w:rsid w:val="00641446"/>
    <w:rsid w:val="0064150A"/>
    <w:rsid w:val="006418E8"/>
    <w:rsid w:val="0064196A"/>
    <w:rsid w:val="00641B9C"/>
    <w:rsid w:val="00642689"/>
    <w:rsid w:val="00643262"/>
    <w:rsid w:val="00643825"/>
    <w:rsid w:val="00643849"/>
    <w:rsid w:val="00643BA5"/>
    <w:rsid w:val="00644382"/>
    <w:rsid w:val="0064473F"/>
    <w:rsid w:val="006447EA"/>
    <w:rsid w:val="00645568"/>
    <w:rsid w:val="006455AA"/>
    <w:rsid w:val="0064599D"/>
    <w:rsid w:val="00645BAA"/>
    <w:rsid w:val="00645CA2"/>
    <w:rsid w:val="00645E96"/>
    <w:rsid w:val="00646473"/>
    <w:rsid w:val="0064660C"/>
    <w:rsid w:val="00646828"/>
    <w:rsid w:val="00646AAC"/>
    <w:rsid w:val="00647265"/>
    <w:rsid w:val="00647561"/>
    <w:rsid w:val="006478DC"/>
    <w:rsid w:val="00650246"/>
    <w:rsid w:val="00650412"/>
    <w:rsid w:val="00650747"/>
    <w:rsid w:val="00650B7D"/>
    <w:rsid w:val="0065124C"/>
    <w:rsid w:val="00652D09"/>
    <w:rsid w:val="00652FF8"/>
    <w:rsid w:val="006537EE"/>
    <w:rsid w:val="00653A0A"/>
    <w:rsid w:val="00653C94"/>
    <w:rsid w:val="006543D9"/>
    <w:rsid w:val="00654882"/>
    <w:rsid w:val="006548FA"/>
    <w:rsid w:val="00654A08"/>
    <w:rsid w:val="00654AE2"/>
    <w:rsid w:val="006550B6"/>
    <w:rsid w:val="00655523"/>
    <w:rsid w:val="00655557"/>
    <w:rsid w:val="006556CA"/>
    <w:rsid w:val="00655893"/>
    <w:rsid w:val="00655BA0"/>
    <w:rsid w:val="00655CF7"/>
    <w:rsid w:val="00655DB3"/>
    <w:rsid w:val="00655FE4"/>
    <w:rsid w:val="006561D8"/>
    <w:rsid w:val="006564F0"/>
    <w:rsid w:val="006568A7"/>
    <w:rsid w:val="00656986"/>
    <w:rsid w:val="00656EFF"/>
    <w:rsid w:val="00657806"/>
    <w:rsid w:val="00657FE0"/>
    <w:rsid w:val="00660304"/>
    <w:rsid w:val="00660517"/>
    <w:rsid w:val="00660FAB"/>
    <w:rsid w:val="00660FD3"/>
    <w:rsid w:val="00661367"/>
    <w:rsid w:val="006613A3"/>
    <w:rsid w:val="00661800"/>
    <w:rsid w:val="00661A67"/>
    <w:rsid w:val="00661CF2"/>
    <w:rsid w:val="00661E52"/>
    <w:rsid w:val="00661FEE"/>
    <w:rsid w:val="00662647"/>
    <w:rsid w:val="00662BE4"/>
    <w:rsid w:val="0066353A"/>
    <w:rsid w:val="00663640"/>
    <w:rsid w:val="0066370D"/>
    <w:rsid w:val="0066374A"/>
    <w:rsid w:val="00663B9F"/>
    <w:rsid w:val="00663EA4"/>
    <w:rsid w:val="00663FBC"/>
    <w:rsid w:val="00664698"/>
    <w:rsid w:val="006646B9"/>
    <w:rsid w:val="00664FFB"/>
    <w:rsid w:val="00665B5C"/>
    <w:rsid w:val="0066648D"/>
    <w:rsid w:val="0066665D"/>
    <w:rsid w:val="006667A7"/>
    <w:rsid w:val="0066682C"/>
    <w:rsid w:val="0066691B"/>
    <w:rsid w:val="00666928"/>
    <w:rsid w:val="00666975"/>
    <w:rsid w:val="00666B5A"/>
    <w:rsid w:val="00666D63"/>
    <w:rsid w:val="00666DB7"/>
    <w:rsid w:val="00666F18"/>
    <w:rsid w:val="00667F74"/>
    <w:rsid w:val="00671ADE"/>
    <w:rsid w:val="00671D16"/>
    <w:rsid w:val="0067209B"/>
    <w:rsid w:val="00672322"/>
    <w:rsid w:val="00672CC8"/>
    <w:rsid w:val="00672D9E"/>
    <w:rsid w:val="006735A0"/>
    <w:rsid w:val="006738C7"/>
    <w:rsid w:val="00673A80"/>
    <w:rsid w:val="00673B02"/>
    <w:rsid w:val="00673E37"/>
    <w:rsid w:val="00674437"/>
    <w:rsid w:val="00674827"/>
    <w:rsid w:val="00674D4D"/>
    <w:rsid w:val="00675125"/>
    <w:rsid w:val="00675750"/>
    <w:rsid w:val="0067608F"/>
    <w:rsid w:val="0067622F"/>
    <w:rsid w:val="00676AD9"/>
    <w:rsid w:val="006772D0"/>
    <w:rsid w:val="006775BE"/>
    <w:rsid w:val="00680178"/>
    <w:rsid w:val="006804E7"/>
    <w:rsid w:val="00680B41"/>
    <w:rsid w:val="00681047"/>
    <w:rsid w:val="006812A8"/>
    <w:rsid w:val="00681943"/>
    <w:rsid w:val="00681A43"/>
    <w:rsid w:val="00681EAC"/>
    <w:rsid w:val="006822E0"/>
    <w:rsid w:val="006823C0"/>
    <w:rsid w:val="006827AD"/>
    <w:rsid w:val="00682D1A"/>
    <w:rsid w:val="00683176"/>
    <w:rsid w:val="006835A4"/>
    <w:rsid w:val="0068368F"/>
    <w:rsid w:val="00683D87"/>
    <w:rsid w:val="00683EEA"/>
    <w:rsid w:val="006844F8"/>
    <w:rsid w:val="00685492"/>
    <w:rsid w:val="0068551D"/>
    <w:rsid w:val="006858F5"/>
    <w:rsid w:val="00685AA3"/>
    <w:rsid w:val="0068600C"/>
    <w:rsid w:val="006863F8"/>
    <w:rsid w:val="0068672C"/>
    <w:rsid w:val="0068676C"/>
    <w:rsid w:val="0068696D"/>
    <w:rsid w:val="00686E1E"/>
    <w:rsid w:val="00686E79"/>
    <w:rsid w:val="006871CF"/>
    <w:rsid w:val="00687512"/>
    <w:rsid w:val="00687551"/>
    <w:rsid w:val="00687709"/>
    <w:rsid w:val="006877FA"/>
    <w:rsid w:val="00687A35"/>
    <w:rsid w:val="00687A46"/>
    <w:rsid w:val="00690370"/>
    <w:rsid w:val="0069048F"/>
    <w:rsid w:val="00690523"/>
    <w:rsid w:val="006907F9"/>
    <w:rsid w:val="00690931"/>
    <w:rsid w:val="00690BD7"/>
    <w:rsid w:val="00691184"/>
    <w:rsid w:val="006915CF"/>
    <w:rsid w:val="00691D5C"/>
    <w:rsid w:val="00691F63"/>
    <w:rsid w:val="006920EA"/>
    <w:rsid w:val="0069258D"/>
    <w:rsid w:val="00692785"/>
    <w:rsid w:val="00692D90"/>
    <w:rsid w:val="00693199"/>
    <w:rsid w:val="006934E2"/>
    <w:rsid w:val="00693B80"/>
    <w:rsid w:val="00693EE1"/>
    <w:rsid w:val="00694157"/>
    <w:rsid w:val="0069485A"/>
    <w:rsid w:val="00694E7D"/>
    <w:rsid w:val="00695952"/>
    <w:rsid w:val="00695C5D"/>
    <w:rsid w:val="006968A8"/>
    <w:rsid w:val="006969B9"/>
    <w:rsid w:val="0069725E"/>
    <w:rsid w:val="006973B5"/>
    <w:rsid w:val="00697458"/>
    <w:rsid w:val="006974CC"/>
    <w:rsid w:val="00697518"/>
    <w:rsid w:val="006977CA"/>
    <w:rsid w:val="00697881"/>
    <w:rsid w:val="00697C6C"/>
    <w:rsid w:val="00697CE5"/>
    <w:rsid w:val="00697FB3"/>
    <w:rsid w:val="006A0079"/>
    <w:rsid w:val="006A00CB"/>
    <w:rsid w:val="006A079F"/>
    <w:rsid w:val="006A1020"/>
    <w:rsid w:val="006A10B1"/>
    <w:rsid w:val="006A19E4"/>
    <w:rsid w:val="006A2278"/>
    <w:rsid w:val="006A2293"/>
    <w:rsid w:val="006A22D5"/>
    <w:rsid w:val="006A29FF"/>
    <w:rsid w:val="006A2A60"/>
    <w:rsid w:val="006A3015"/>
    <w:rsid w:val="006A373A"/>
    <w:rsid w:val="006A3E26"/>
    <w:rsid w:val="006A3EA4"/>
    <w:rsid w:val="006A4214"/>
    <w:rsid w:val="006A4785"/>
    <w:rsid w:val="006A481A"/>
    <w:rsid w:val="006A49B2"/>
    <w:rsid w:val="006A4D5C"/>
    <w:rsid w:val="006A4DCD"/>
    <w:rsid w:val="006A4EF6"/>
    <w:rsid w:val="006A56A8"/>
    <w:rsid w:val="006A56F4"/>
    <w:rsid w:val="006A573D"/>
    <w:rsid w:val="006A5814"/>
    <w:rsid w:val="006A5829"/>
    <w:rsid w:val="006A58A0"/>
    <w:rsid w:val="006A58FB"/>
    <w:rsid w:val="006A5A95"/>
    <w:rsid w:val="006A5B84"/>
    <w:rsid w:val="006A5C31"/>
    <w:rsid w:val="006A6256"/>
    <w:rsid w:val="006A632D"/>
    <w:rsid w:val="006A654D"/>
    <w:rsid w:val="006A65FF"/>
    <w:rsid w:val="006A6942"/>
    <w:rsid w:val="006A6ACE"/>
    <w:rsid w:val="006A6F53"/>
    <w:rsid w:val="006A7D5E"/>
    <w:rsid w:val="006B036F"/>
    <w:rsid w:val="006B046E"/>
    <w:rsid w:val="006B04AD"/>
    <w:rsid w:val="006B0840"/>
    <w:rsid w:val="006B0A3D"/>
    <w:rsid w:val="006B1A70"/>
    <w:rsid w:val="006B202D"/>
    <w:rsid w:val="006B219F"/>
    <w:rsid w:val="006B23B4"/>
    <w:rsid w:val="006B2856"/>
    <w:rsid w:val="006B2C5D"/>
    <w:rsid w:val="006B2DF8"/>
    <w:rsid w:val="006B2F10"/>
    <w:rsid w:val="006B3038"/>
    <w:rsid w:val="006B33E0"/>
    <w:rsid w:val="006B39D5"/>
    <w:rsid w:val="006B3DA4"/>
    <w:rsid w:val="006B405C"/>
    <w:rsid w:val="006B46A8"/>
    <w:rsid w:val="006B4C5B"/>
    <w:rsid w:val="006B4E17"/>
    <w:rsid w:val="006B4E33"/>
    <w:rsid w:val="006B4E41"/>
    <w:rsid w:val="006B4E98"/>
    <w:rsid w:val="006B4FB3"/>
    <w:rsid w:val="006B51CD"/>
    <w:rsid w:val="006B5978"/>
    <w:rsid w:val="006B5CD2"/>
    <w:rsid w:val="006B6652"/>
    <w:rsid w:val="006B6A10"/>
    <w:rsid w:val="006B7258"/>
    <w:rsid w:val="006B7268"/>
    <w:rsid w:val="006B736F"/>
    <w:rsid w:val="006B79F6"/>
    <w:rsid w:val="006C00AC"/>
    <w:rsid w:val="006C0C4F"/>
    <w:rsid w:val="006C0F14"/>
    <w:rsid w:val="006C12FF"/>
    <w:rsid w:val="006C16FB"/>
    <w:rsid w:val="006C19BE"/>
    <w:rsid w:val="006C1A83"/>
    <w:rsid w:val="006C1D9C"/>
    <w:rsid w:val="006C2122"/>
    <w:rsid w:val="006C22DC"/>
    <w:rsid w:val="006C23CF"/>
    <w:rsid w:val="006C3F92"/>
    <w:rsid w:val="006C40B6"/>
    <w:rsid w:val="006C4420"/>
    <w:rsid w:val="006C46B1"/>
    <w:rsid w:val="006C51A0"/>
    <w:rsid w:val="006C5662"/>
    <w:rsid w:val="006C6967"/>
    <w:rsid w:val="006C6ABE"/>
    <w:rsid w:val="006C6B63"/>
    <w:rsid w:val="006C6CC5"/>
    <w:rsid w:val="006C6EE8"/>
    <w:rsid w:val="006C6F67"/>
    <w:rsid w:val="006C6FEA"/>
    <w:rsid w:val="006C6FF3"/>
    <w:rsid w:val="006C7068"/>
    <w:rsid w:val="006C742B"/>
    <w:rsid w:val="006C7726"/>
    <w:rsid w:val="006C77FD"/>
    <w:rsid w:val="006C78F0"/>
    <w:rsid w:val="006D004E"/>
    <w:rsid w:val="006D013C"/>
    <w:rsid w:val="006D0477"/>
    <w:rsid w:val="006D0B4F"/>
    <w:rsid w:val="006D0B6C"/>
    <w:rsid w:val="006D1160"/>
    <w:rsid w:val="006D15A6"/>
    <w:rsid w:val="006D1744"/>
    <w:rsid w:val="006D1D6A"/>
    <w:rsid w:val="006D1F38"/>
    <w:rsid w:val="006D2213"/>
    <w:rsid w:val="006D2415"/>
    <w:rsid w:val="006D25E5"/>
    <w:rsid w:val="006D28DE"/>
    <w:rsid w:val="006D2B97"/>
    <w:rsid w:val="006D3372"/>
    <w:rsid w:val="006D34FA"/>
    <w:rsid w:val="006D36EA"/>
    <w:rsid w:val="006D3820"/>
    <w:rsid w:val="006D38B1"/>
    <w:rsid w:val="006D3C2D"/>
    <w:rsid w:val="006D3D3B"/>
    <w:rsid w:val="006D46BC"/>
    <w:rsid w:val="006D4C41"/>
    <w:rsid w:val="006D586F"/>
    <w:rsid w:val="006D5B6E"/>
    <w:rsid w:val="006D6308"/>
    <w:rsid w:val="006D6587"/>
    <w:rsid w:val="006D6738"/>
    <w:rsid w:val="006D696B"/>
    <w:rsid w:val="006D6A27"/>
    <w:rsid w:val="006D6A29"/>
    <w:rsid w:val="006D6B5B"/>
    <w:rsid w:val="006D786B"/>
    <w:rsid w:val="006D79DB"/>
    <w:rsid w:val="006D7A59"/>
    <w:rsid w:val="006D7AAC"/>
    <w:rsid w:val="006D7E0B"/>
    <w:rsid w:val="006D7FE3"/>
    <w:rsid w:val="006E00D2"/>
    <w:rsid w:val="006E0261"/>
    <w:rsid w:val="006E04BD"/>
    <w:rsid w:val="006E04CC"/>
    <w:rsid w:val="006E067A"/>
    <w:rsid w:val="006E0787"/>
    <w:rsid w:val="006E0808"/>
    <w:rsid w:val="006E08D7"/>
    <w:rsid w:val="006E1271"/>
    <w:rsid w:val="006E14BE"/>
    <w:rsid w:val="006E1901"/>
    <w:rsid w:val="006E1A61"/>
    <w:rsid w:val="006E1BA2"/>
    <w:rsid w:val="006E202B"/>
    <w:rsid w:val="006E27F2"/>
    <w:rsid w:val="006E283E"/>
    <w:rsid w:val="006E2892"/>
    <w:rsid w:val="006E2D8A"/>
    <w:rsid w:val="006E2DBD"/>
    <w:rsid w:val="006E329F"/>
    <w:rsid w:val="006E330C"/>
    <w:rsid w:val="006E361C"/>
    <w:rsid w:val="006E37BC"/>
    <w:rsid w:val="006E37E4"/>
    <w:rsid w:val="006E391E"/>
    <w:rsid w:val="006E3978"/>
    <w:rsid w:val="006E3C0B"/>
    <w:rsid w:val="006E3CD0"/>
    <w:rsid w:val="006E44B5"/>
    <w:rsid w:val="006E4754"/>
    <w:rsid w:val="006E51A7"/>
    <w:rsid w:val="006E5303"/>
    <w:rsid w:val="006E58E6"/>
    <w:rsid w:val="006E5F0A"/>
    <w:rsid w:val="006E64B2"/>
    <w:rsid w:val="006E68F7"/>
    <w:rsid w:val="006E6967"/>
    <w:rsid w:val="006E77AD"/>
    <w:rsid w:val="006E7E44"/>
    <w:rsid w:val="006F0113"/>
    <w:rsid w:val="006F02E4"/>
    <w:rsid w:val="006F0538"/>
    <w:rsid w:val="006F16BC"/>
    <w:rsid w:val="006F18B6"/>
    <w:rsid w:val="006F1F53"/>
    <w:rsid w:val="006F233E"/>
    <w:rsid w:val="006F24D8"/>
    <w:rsid w:val="006F2FA3"/>
    <w:rsid w:val="006F2FF7"/>
    <w:rsid w:val="006F326C"/>
    <w:rsid w:val="006F332F"/>
    <w:rsid w:val="006F3708"/>
    <w:rsid w:val="006F3C12"/>
    <w:rsid w:val="006F3E3B"/>
    <w:rsid w:val="006F41D6"/>
    <w:rsid w:val="006F425A"/>
    <w:rsid w:val="006F4D60"/>
    <w:rsid w:val="006F5674"/>
    <w:rsid w:val="006F5B11"/>
    <w:rsid w:val="006F61F4"/>
    <w:rsid w:val="006F6CE4"/>
    <w:rsid w:val="006F7010"/>
    <w:rsid w:val="006F707C"/>
    <w:rsid w:val="006F758F"/>
    <w:rsid w:val="006F7785"/>
    <w:rsid w:val="006F7839"/>
    <w:rsid w:val="007004B7"/>
    <w:rsid w:val="00700A3D"/>
    <w:rsid w:val="00701156"/>
    <w:rsid w:val="00701404"/>
    <w:rsid w:val="00701C0C"/>
    <w:rsid w:val="00701C8C"/>
    <w:rsid w:val="00701CB4"/>
    <w:rsid w:val="00701D37"/>
    <w:rsid w:val="00701D44"/>
    <w:rsid w:val="00702CE2"/>
    <w:rsid w:val="00702D4B"/>
    <w:rsid w:val="007033A2"/>
    <w:rsid w:val="007033DF"/>
    <w:rsid w:val="00703953"/>
    <w:rsid w:val="00703C89"/>
    <w:rsid w:val="00703E2F"/>
    <w:rsid w:val="00703F20"/>
    <w:rsid w:val="0070421B"/>
    <w:rsid w:val="0070432D"/>
    <w:rsid w:val="0070439C"/>
    <w:rsid w:val="007048BA"/>
    <w:rsid w:val="00704AC4"/>
    <w:rsid w:val="00704B01"/>
    <w:rsid w:val="00705B3E"/>
    <w:rsid w:val="00705B43"/>
    <w:rsid w:val="00706500"/>
    <w:rsid w:val="007069E6"/>
    <w:rsid w:val="00706F6C"/>
    <w:rsid w:val="0070714D"/>
    <w:rsid w:val="007072F6"/>
    <w:rsid w:val="00710AD9"/>
    <w:rsid w:val="00710C74"/>
    <w:rsid w:val="00711134"/>
    <w:rsid w:val="00711207"/>
    <w:rsid w:val="0071157B"/>
    <w:rsid w:val="007116A2"/>
    <w:rsid w:val="007119A5"/>
    <w:rsid w:val="00711B52"/>
    <w:rsid w:val="00711C5F"/>
    <w:rsid w:val="007120CE"/>
    <w:rsid w:val="00712DE8"/>
    <w:rsid w:val="0071308C"/>
    <w:rsid w:val="0071317A"/>
    <w:rsid w:val="0071345E"/>
    <w:rsid w:val="007135A0"/>
    <w:rsid w:val="007138FE"/>
    <w:rsid w:val="00713FE9"/>
    <w:rsid w:val="007141D5"/>
    <w:rsid w:val="007147CB"/>
    <w:rsid w:val="00714CEB"/>
    <w:rsid w:val="00714FE6"/>
    <w:rsid w:val="007152B1"/>
    <w:rsid w:val="007157B1"/>
    <w:rsid w:val="00715970"/>
    <w:rsid w:val="00715C5F"/>
    <w:rsid w:val="007160D7"/>
    <w:rsid w:val="00716AB4"/>
    <w:rsid w:val="00716FFC"/>
    <w:rsid w:val="00717409"/>
    <w:rsid w:val="0071766D"/>
    <w:rsid w:val="007177F0"/>
    <w:rsid w:val="00717843"/>
    <w:rsid w:val="00717DC7"/>
    <w:rsid w:val="007201B0"/>
    <w:rsid w:val="0072047A"/>
    <w:rsid w:val="0072115D"/>
    <w:rsid w:val="0072163D"/>
    <w:rsid w:val="00721CC1"/>
    <w:rsid w:val="00721CC7"/>
    <w:rsid w:val="007227D7"/>
    <w:rsid w:val="007235B1"/>
    <w:rsid w:val="00723B34"/>
    <w:rsid w:val="00723C48"/>
    <w:rsid w:val="00723CB0"/>
    <w:rsid w:val="00724015"/>
    <w:rsid w:val="007240EA"/>
    <w:rsid w:val="00724393"/>
    <w:rsid w:val="00724AC4"/>
    <w:rsid w:val="00724C24"/>
    <w:rsid w:val="007250FC"/>
    <w:rsid w:val="007253DA"/>
    <w:rsid w:val="00725F34"/>
    <w:rsid w:val="00726180"/>
    <w:rsid w:val="0072623C"/>
    <w:rsid w:val="0072642E"/>
    <w:rsid w:val="00726DF1"/>
    <w:rsid w:val="007279CD"/>
    <w:rsid w:val="00727AA3"/>
    <w:rsid w:val="00727D79"/>
    <w:rsid w:val="007307C2"/>
    <w:rsid w:val="007309C3"/>
    <w:rsid w:val="00730B08"/>
    <w:rsid w:val="0073166C"/>
    <w:rsid w:val="0073190E"/>
    <w:rsid w:val="0073194A"/>
    <w:rsid w:val="007319A6"/>
    <w:rsid w:val="00731A38"/>
    <w:rsid w:val="00731D26"/>
    <w:rsid w:val="00732021"/>
    <w:rsid w:val="007323D9"/>
    <w:rsid w:val="0073283F"/>
    <w:rsid w:val="0073286B"/>
    <w:rsid w:val="00732D14"/>
    <w:rsid w:val="00733175"/>
    <w:rsid w:val="0073318F"/>
    <w:rsid w:val="00733284"/>
    <w:rsid w:val="007332F8"/>
    <w:rsid w:val="00733A23"/>
    <w:rsid w:val="00733B4B"/>
    <w:rsid w:val="007345C9"/>
    <w:rsid w:val="007345E1"/>
    <w:rsid w:val="007348D3"/>
    <w:rsid w:val="00734B3A"/>
    <w:rsid w:val="00734F3D"/>
    <w:rsid w:val="0073579E"/>
    <w:rsid w:val="007357C1"/>
    <w:rsid w:val="007359A9"/>
    <w:rsid w:val="00735BC8"/>
    <w:rsid w:val="00736BE1"/>
    <w:rsid w:val="00736F49"/>
    <w:rsid w:val="0073736A"/>
    <w:rsid w:val="00737B19"/>
    <w:rsid w:val="00737B27"/>
    <w:rsid w:val="00737D34"/>
    <w:rsid w:val="00737DA0"/>
    <w:rsid w:val="007400E2"/>
    <w:rsid w:val="00740160"/>
    <w:rsid w:val="0074035E"/>
    <w:rsid w:val="0074064A"/>
    <w:rsid w:val="007407D6"/>
    <w:rsid w:val="00740A57"/>
    <w:rsid w:val="00740CF3"/>
    <w:rsid w:val="00740D58"/>
    <w:rsid w:val="00740EBF"/>
    <w:rsid w:val="007412F9"/>
    <w:rsid w:val="007416BD"/>
    <w:rsid w:val="0074170C"/>
    <w:rsid w:val="0074193C"/>
    <w:rsid w:val="00741D5B"/>
    <w:rsid w:val="0074204D"/>
    <w:rsid w:val="007423E2"/>
    <w:rsid w:val="0074285B"/>
    <w:rsid w:val="00742AE1"/>
    <w:rsid w:val="00742B00"/>
    <w:rsid w:val="00742E74"/>
    <w:rsid w:val="00743461"/>
    <w:rsid w:val="00743634"/>
    <w:rsid w:val="00743C35"/>
    <w:rsid w:val="00743F2F"/>
    <w:rsid w:val="00744224"/>
    <w:rsid w:val="007443F2"/>
    <w:rsid w:val="007445E5"/>
    <w:rsid w:val="00744B50"/>
    <w:rsid w:val="00744CA9"/>
    <w:rsid w:val="00745109"/>
    <w:rsid w:val="00745134"/>
    <w:rsid w:val="00745953"/>
    <w:rsid w:val="00745DE7"/>
    <w:rsid w:val="00745ED8"/>
    <w:rsid w:val="00746596"/>
    <w:rsid w:val="0074751C"/>
    <w:rsid w:val="007500A2"/>
    <w:rsid w:val="0075015A"/>
    <w:rsid w:val="00750E3E"/>
    <w:rsid w:val="00750F48"/>
    <w:rsid w:val="00751699"/>
    <w:rsid w:val="0075170E"/>
    <w:rsid w:val="00751B84"/>
    <w:rsid w:val="00751DEF"/>
    <w:rsid w:val="007525D9"/>
    <w:rsid w:val="0075367E"/>
    <w:rsid w:val="007538A9"/>
    <w:rsid w:val="00754227"/>
    <w:rsid w:val="007544ED"/>
    <w:rsid w:val="00754587"/>
    <w:rsid w:val="00754645"/>
    <w:rsid w:val="00754B66"/>
    <w:rsid w:val="007550D9"/>
    <w:rsid w:val="00755200"/>
    <w:rsid w:val="007552D1"/>
    <w:rsid w:val="007553B0"/>
    <w:rsid w:val="00755473"/>
    <w:rsid w:val="007554D1"/>
    <w:rsid w:val="007556C8"/>
    <w:rsid w:val="00755808"/>
    <w:rsid w:val="00755A1A"/>
    <w:rsid w:val="00755CA5"/>
    <w:rsid w:val="00755D7E"/>
    <w:rsid w:val="00756265"/>
    <w:rsid w:val="007563E1"/>
    <w:rsid w:val="0075684D"/>
    <w:rsid w:val="00756A5E"/>
    <w:rsid w:val="00756B14"/>
    <w:rsid w:val="00756FFB"/>
    <w:rsid w:val="00757181"/>
    <w:rsid w:val="007573B9"/>
    <w:rsid w:val="00757544"/>
    <w:rsid w:val="00757EE3"/>
    <w:rsid w:val="00760155"/>
    <w:rsid w:val="007608D9"/>
    <w:rsid w:val="00760C24"/>
    <w:rsid w:val="00760D68"/>
    <w:rsid w:val="00761633"/>
    <w:rsid w:val="00762590"/>
    <w:rsid w:val="007629D7"/>
    <w:rsid w:val="00762A6C"/>
    <w:rsid w:val="00762D73"/>
    <w:rsid w:val="00762FD3"/>
    <w:rsid w:val="00763741"/>
    <w:rsid w:val="00763757"/>
    <w:rsid w:val="007638DC"/>
    <w:rsid w:val="00763B09"/>
    <w:rsid w:val="00763F42"/>
    <w:rsid w:val="00764636"/>
    <w:rsid w:val="0076528A"/>
    <w:rsid w:val="007654A5"/>
    <w:rsid w:val="00765884"/>
    <w:rsid w:val="0076606E"/>
    <w:rsid w:val="007665A1"/>
    <w:rsid w:val="00766A38"/>
    <w:rsid w:val="00766ED1"/>
    <w:rsid w:val="007673F7"/>
    <w:rsid w:val="00767547"/>
    <w:rsid w:val="00767D9A"/>
    <w:rsid w:val="00770143"/>
    <w:rsid w:val="007706F1"/>
    <w:rsid w:val="00770AC6"/>
    <w:rsid w:val="00770C28"/>
    <w:rsid w:val="007719B9"/>
    <w:rsid w:val="00771A83"/>
    <w:rsid w:val="007728C5"/>
    <w:rsid w:val="00772C91"/>
    <w:rsid w:val="00773C6F"/>
    <w:rsid w:val="00774364"/>
    <w:rsid w:val="00774475"/>
    <w:rsid w:val="00774F9A"/>
    <w:rsid w:val="00775246"/>
    <w:rsid w:val="007754D0"/>
    <w:rsid w:val="007758FF"/>
    <w:rsid w:val="00775F21"/>
    <w:rsid w:val="00776493"/>
    <w:rsid w:val="007765A9"/>
    <w:rsid w:val="0077662E"/>
    <w:rsid w:val="0077665C"/>
    <w:rsid w:val="00776760"/>
    <w:rsid w:val="00776C5F"/>
    <w:rsid w:val="00777310"/>
    <w:rsid w:val="0077745B"/>
    <w:rsid w:val="00777AC4"/>
    <w:rsid w:val="00777B87"/>
    <w:rsid w:val="00777CBA"/>
    <w:rsid w:val="00777FA4"/>
    <w:rsid w:val="0078002F"/>
    <w:rsid w:val="0078012A"/>
    <w:rsid w:val="00780158"/>
    <w:rsid w:val="0078015E"/>
    <w:rsid w:val="007802F7"/>
    <w:rsid w:val="007806B5"/>
    <w:rsid w:val="00780B50"/>
    <w:rsid w:val="00780D59"/>
    <w:rsid w:val="007812BE"/>
    <w:rsid w:val="007812EF"/>
    <w:rsid w:val="007815ED"/>
    <w:rsid w:val="0078175A"/>
    <w:rsid w:val="00781935"/>
    <w:rsid w:val="0078258B"/>
    <w:rsid w:val="00782EF3"/>
    <w:rsid w:val="00783069"/>
    <w:rsid w:val="00783816"/>
    <w:rsid w:val="00783B65"/>
    <w:rsid w:val="007845A9"/>
    <w:rsid w:val="00784B5C"/>
    <w:rsid w:val="007850F1"/>
    <w:rsid w:val="00785A0C"/>
    <w:rsid w:val="00785B27"/>
    <w:rsid w:val="00785D4F"/>
    <w:rsid w:val="00785F1D"/>
    <w:rsid w:val="0078621D"/>
    <w:rsid w:val="007862D4"/>
    <w:rsid w:val="007866C8"/>
    <w:rsid w:val="007868CE"/>
    <w:rsid w:val="007873E3"/>
    <w:rsid w:val="00787690"/>
    <w:rsid w:val="00787EBF"/>
    <w:rsid w:val="0079004D"/>
    <w:rsid w:val="007900A4"/>
    <w:rsid w:val="0079072A"/>
    <w:rsid w:val="0079072E"/>
    <w:rsid w:val="007907F9"/>
    <w:rsid w:val="007908A5"/>
    <w:rsid w:val="0079122C"/>
    <w:rsid w:val="00791ED9"/>
    <w:rsid w:val="00792393"/>
    <w:rsid w:val="00792612"/>
    <w:rsid w:val="00792688"/>
    <w:rsid w:val="00792D06"/>
    <w:rsid w:val="0079348E"/>
    <w:rsid w:val="0079412E"/>
    <w:rsid w:val="00794BBF"/>
    <w:rsid w:val="0079545A"/>
    <w:rsid w:val="00795D2E"/>
    <w:rsid w:val="00796EC5"/>
    <w:rsid w:val="00796F30"/>
    <w:rsid w:val="00797013"/>
    <w:rsid w:val="007971A1"/>
    <w:rsid w:val="007971BA"/>
    <w:rsid w:val="007A01A8"/>
    <w:rsid w:val="007A0255"/>
    <w:rsid w:val="007A02AB"/>
    <w:rsid w:val="007A04BC"/>
    <w:rsid w:val="007A0B02"/>
    <w:rsid w:val="007A0C9A"/>
    <w:rsid w:val="007A113B"/>
    <w:rsid w:val="007A1223"/>
    <w:rsid w:val="007A1263"/>
    <w:rsid w:val="007A1D85"/>
    <w:rsid w:val="007A2280"/>
    <w:rsid w:val="007A2356"/>
    <w:rsid w:val="007A3015"/>
    <w:rsid w:val="007A3654"/>
    <w:rsid w:val="007A39E9"/>
    <w:rsid w:val="007A3B0B"/>
    <w:rsid w:val="007A3BF5"/>
    <w:rsid w:val="007A4275"/>
    <w:rsid w:val="007A45DE"/>
    <w:rsid w:val="007A49CE"/>
    <w:rsid w:val="007A53E2"/>
    <w:rsid w:val="007A59D6"/>
    <w:rsid w:val="007A5A99"/>
    <w:rsid w:val="007A5BB5"/>
    <w:rsid w:val="007A5FE4"/>
    <w:rsid w:val="007A6C00"/>
    <w:rsid w:val="007A782F"/>
    <w:rsid w:val="007A7FD6"/>
    <w:rsid w:val="007B0303"/>
    <w:rsid w:val="007B0A8D"/>
    <w:rsid w:val="007B0B50"/>
    <w:rsid w:val="007B1298"/>
    <w:rsid w:val="007B13C4"/>
    <w:rsid w:val="007B154D"/>
    <w:rsid w:val="007B237C"/>
    <w:rsid w:val="007B23A1"/>
    <w:rsid w:val="007B253E"/>
    <w:rsid w:val="007B2D59"/>
    <w:rsid w:val="007B318A"/>
    <w:rsid w:val="007B3610"/>
    <w:rsid w:val="007B39CB"/>
    <w:rsid w:val="007B4A6C"/>
    <w:rsid w:val="007B4BD1"/>
    <w:rsid w:val="007B50D5"/>
    <w:rsid w:val="007B5413"/>
    <w:rsid w:val="007B55AF"/>
    <w:rsid w:val="007B5628"/>
    <w:rsid w:val="007B5775"/>
    <w:rsid w:val="007B58BE"/>
    <w:rsid w:val="007B5D32"/>
    <w:rsid w:val="007B5ECE"/>
    <w:rsid w:val="007B6925"/>
    <w:rsid w:val="007B6B03"/>
    <w:rsid w:val="007B6CF3"/>
    <w:rsid w:val="007B6EAB"/>
    <w:rsid w:val="007B6F08"/>
    <w:rsid w:val="007B7240"/>
    <w:rsid w:val="007B732D"/>
    <w:rsid w:val="007B78E5"/>
    <w:rsid w:val="007B7B6B"/>
    <w:rsid w:val="007B7D63"/>
    <w:rsid w:val="007C0065"/>
    <w:rsid w:val="007C0235"/>
    <w:rsid w:val="007C040F"/>
    <w:rsid w:val="007C05FB"/>
    <w:rsid w:val="007C0619"/>
    <w:rsid w:val="007C0886"/>
    <w:rsid w:val="007C0B12"/>
    <w:rsid w:val="007C0BDE"/>
    <w:rsid w:val="007C1B1D"/>
    <w:rsid w:val="007C1C80"/>
    <w:rsid w:val="007C2474"/>
    <w:rsid w:val="007C2B02"/>
    <w:rsid w:val="007C2D7F"/>
    <w:rsid w:val="007C3560"/>
    <w:rsid w:val="007C39DE"/>
    <w:rsid w:val="007C39E8"/>
    <w:rsid w:val="007C3C4D"/>
    <w:rsid w:val="007C4507"/>
    <w:rsid w:val="007C4B24"/>
    <w:rsid w:val="007C4B4A"/>
    <w:rsid w:val="007C4C86"/>
    <w:rsid w:val="007C534C"/>
    <w:rsid w:val="007C590A"/>
    <w:rsid w:val="007C5925"/>
    <w:rsid w:val="007C5B6C"/>
    <w:rsid w:val="007C5BCD"/>
    <w:rsid w:val="007C5E82"/>
    <w:rsid w:val="007C6546"/>
    <w:rsid w:val="007C669D"/>
    <w:rsid w:val="007C72D0"/>
    <w:rsid w:val="007C7C3C"/>
    <w:rsid w:val="007D09FE"/>
    <w:rsid w:val="007D0CC0"/>
    <w:rsid w:val="007D0D2A"/>
    <w:rsid w:val="007D0F0C"/>
    <w:rsid w:val="007D17D1"/>
    <w:rsid w:val="007D19A0"/>
    <w:rsid w:val="007D2533"/>
    <w:rsid w:val="007D2FDD"/>
    <w:rsid w:val="007D36F7"/>
    <w:rsid w:val="007D372B"/>
    <w:rsid w:val="007D3B84"/>
    <w:rsid w:val="007D3B8F"/>
    <w:rsid w:val="007D3C70"/>
    <w:rsid w:val="007D3E7D"/>
    <w:rsid w:val="007D3EA7"/>
    <w:rsid w:val="007D3F61"/>
    <w:rsid w:val="007D41F4"/>
    <w:rsid w:val="007D4ABA"/>
    <w:rsid w:val="007D4CBD"/>
    <w:rsid w:val="007D520A"/>
    <w:rsid w:val="007D554E"/>
    <w:rsid w:val="007D578C"/>
    <w:rsid w:val="007D58B1"/>
    <w:rsid w:val="007D6142"/>
    <w:rsid w:val="007D6519"/>
    <w:rsid w:val="007D662A"/>
    <w:rsid w:val="007D6739"/>
    <w:rsid w:val="007D6966"/>
    <w:rsid w:val="007D6C91"/>
    <w:rsid w:val="007D6DA7"/>
    <w:rsid w:val="007D6EBD"/>
    <w:rsid w:val="007D72C8"/>
    <w:rsid w:val="007D764D"/>
    <w:rsid w:val="007D77E2"/>
    <w:rsid w:val="007E0576"/>
    <w:rsid w:val="007E0879"/>
    <w:rsid w:val="007E0A30"/>
    <w:rsid w:val="007E0B70"/>
    <w:rsid w:val="007E0D0A"/>
    <w:rsid w:val="007E10E4"/>
    <w:rsid w:val="007E115C"/>
    <w:rsid w:val="007E18F5"/>
    <w:rsid w:val="007E1A2E"/>
    <w:rsid w:val="007E1D05"/>
    <w:rsid w:val="007E20AA"/>
    <w:rsid w:val="007E218F"/>
    <w:rsid w:val="007E21E6"/>
    <w:rsid w:val="007E230C"/>
    <w:rsid w:val="007E26B3"/>
    <w:rsid w:val="007E28F3"/>
    <w:rsid w:val="007E2B73"/>
    <w:rsid w:val="007E35E7"/>
    <w:rsid w:val="007E3C46"/>
    <w:rsid w:val="007E48AB"/>
    <w:rsid w:val="007E48D2"/>
    <w:rsid w:val="007E48F8"/>
    <w:rsid w:val="007E4971"/>
    <w:rsid w:val="007E4B3B"/>
    <w:rsid w:val="007E4CFF"/>
    <w:rsid w:val="007E4D0D"/>
    <w:rsid w:val="007E5A0E"/>
    <w:rsid w:val="007E5A38"/>
    <w:rsid w:val="007E5D0F"/>
    <w:rsid w:val="007E6535"/>
    <w:rsid w:val="007E65A8"/>
    <w:rsid w:val="007E66ED"/>
    <w:rsid w:val="007E6DC5"/>
    <w:rsid w:val="007E6E49"/>
    <w:rsid w:val="007E70D1"/>
    <w:rsid w:val="007E719B"/>
    <w:rsid w:val="007E79F2"/>
    <w:rsid w:val="007E7CAC"/>
    <w:rsid w:val="007E7DF6"/>
    <w:rsid w:val="007F0366"/>
    <w:rsid w:val="007F05DA"/>
    <w:rsid w:val="007F08DD"/>
    <w:rsid w:val="007F0C00"/>
    <w:rsid w:val="007F0C24"/>
    <w:rsid w:val="007F0CE7"/>
    <w:rsid w:val="007F0E84"/>
    <w:rsid w:val="007F1039"/>
    <w:rsid w:val="007F13B7"/>
    <w:rsid w:val="007F173F"/>
    <w:rsid w:val="007F198C"/>
    <w:rsid w:val="007F1DA7"/>
    <w:rsid w:val="007F2295"/>
    <w:rsid w:val="007F2A69"/>
    <w:rsid w:val="007F3469"/>
    <w:rsid w:val="007F3674"/>
    <w:rsid w:val="007F36E1"/>
    <w:rsid w:val="007F378A"/>
    <w:rsid w:val="007F427D"/>
    <w:rsid w:val="007F438E"/>
    <w:rsid w:val="007F455A"/>
    <w:rsid w:val="007F4696"/>
    <w:rsid w:val="007F48AF"/>
    <w:rsid w:val="007F4C03"/>
    <w:rsid w:val="007F5B6E"/>
    <w:rsid w:val="007F5D65"/>
    <w:rsid w:val="007F6BE2"/>
    <w:rsid w:val="007F6C6B"/>
    <w:rsid w:val="007F7328"/>
    <w:rsid w:val="007F7840"/>
    <w:rsid w:val="007F7A8D"/>
    <w:rsid w:val="007F7BC8"/>
    <w:rsid w:val="007F7EC6"/>
    <w:rsid w:val="007F7F44"/>
    <w:rsid w:val="00800047"/>
    <w:rsid w:val="00800612"/>
    <w:rsid w:val="00800DF1"/>
    <w:rsid w:val="00800FD7"/>
    <w:rsid w:val="00801079"/>
    <w:rsid w:val="008011BB"/>
    <w:rsid w:val="00801575"/>
    <w:rsid w:val="008017F4"/>
    <w:rsid w:val="008019A4"/>
    <w:rsid w:val="00801AD9"/>
    <w:rsid w:val="00801C77"/>
    <w:rsid w:val="008030CC"/>
    <w:rsid w:val="008033CC"/>
    <w:rsid w:val="008037D4"/>
    <w:rsid w:val="00803A5A"/>
    <w:rsid w:val="00804014"/>
    <w:rsid w:val="00804041"/>
    <w:rsid w:val="00804AFA"/>
    <w:rsid w:val="00804FB3"/>
    <w:rsid w:val="008063FD"/>
    <w:rsid w:val="00806F5C"/>
    <w:rsid w:val="00806FE7"/>
    <w:rsid w:val="00807061"/>
    <w:rsid w:val="008074DB"/>
    <w:rsid w:val="00807AEC"/>
    <w:rsid w:val="00807B65"/>
    <w:rsid w:val="00807C5F"/>
    <w:rsid w:val="00810137"/>
    <w:rsid w:val="00810150"/>
    <w:rsid w:val="00810201"/>
    <w:rsid w:val="008102AE"/>
    <w:rsid w:val="0081084E"/>
    <w:rsid w:val="0081095A"/>
    <w:rsid w:val="0081122F"/>
    <w:rsid w:val="008114DD"/>
    <w:rsid w:val="00811CC8"/>
    <w:rsid w:val="00811D02"/>
    <w:rsid w:val="0081218D"/>
    <w:rsid w:val="00813331"/>
    <w:rsid w:val="00813720"/>
    <w:rsid w:val="00813DF2"/>
    <w:rsid w:val="00813FB4"/>
    <w:rsid w:val="00813FE6"/>
    <w:rsid w:val="00814379"/>
    <w:rsid w:val="008143E9"/>
    <w:rsid w:val="00814663"/>
    <w:rsid w:val="008146F7"/>
    <w:rsid w:val="008147AC"/>
    <w:rsid w:val="00814C96"/>
    <w:rsid w:val="00814CFC"/>
    <w:rsid w:val="008156E7"/>
    <w:rsid w:val="00815CE6"/>
    <w:rsid w:val="008160FA"/>
    <w:rsid w:val="00817651"/>
    <w:rsid w:val="00817A3C"/>
    <w:rsid w:val="0082012B"/>
    <w:rsid w:val="008204C6"/>
    <w:rsid w:val="00820568"/>
    <w:rsid w:val="00820570"/>
    <w:rsid w:val="00820D13"/>
    <w:rsid w:val="00820EBC"/>
    <w:rsid w:val="00821509"/>
    <w:rsid w:val="008221A1"/>
    <w:rsid w:val="00822512"/>
    <w:rsid w:val="00822568"/>
    <w:rsid w:val="008226A9"/>
    <w:rsid w:val="008228F6"/>
    <w:rsid w:val="00823083"/>
    <w:rsid w:val="0082341B"/>
    <w:rsid w:val="008235C4"/>
    <w:rsid w:val="00823C48"/>
    <w:rsid w:val="00823C9E"/>
    <w:rsid w:val="00823F78"/>
    <w:rsid w:val="008246A3"/>
    <w:rsid w:val="0082474F"/>
    <w:rsid w:val="00824C3F"/>
    <w:rsid w:val="008251C4"/>
    <w:rsid w:val="00825277"/>
    <w:rsid w:val="0082637C"/>
    <w:rsid w:val="00826434"/>
    <w:rsid w:val="00826A34"/>
    <w:rsid w:val="00826E2D"/>
    <w:rsid w:val="00827140"/>
    <w:rsid w:val="0082733E"/>
    <w:rsid w:val="008278AB"/>
    <w:rsid w:val="008300CE"/>
    <w:rsid w:val="008301C7"/>
    <w:rsid w:val="0083037C"/>
    <w:rsid w:val="00830449"/>
    <w:rsid w:val="008307A7"/>
    <w:rsid w:val="00830BAE"/>
    <w:rsid w:val="00830DE0"/>
    <w:rsid w:val="00831049"/>
    <w:rsid w:val="00831685"/>
    <w:rsid w:val="008316D3"/>
    <w:rsid w:val="008318F3"/>
    <w:rsid w:val="00831B73"/>
    <w:rsid w:val="00831D29"/>
    <w:rsid w:val="00831F74"/>
    <w:rsid w:val="00832282"/>
    <w:rsid w:val="008325F3"/>
    <w:rsid w:val="00832800"/>
    <w:rsid w:val="008329E5"/>
    <w:rsid w:val="00832FFF"/>
    <w:rsid w:val="008330A2"/>
    <w:rsid w:val="0083312F"/>
    <w:rsid w:val="0083379F"/>
    <w:rsid w:val="008337DA"/>
    <w:rsid w:val="008339D5"/>
    <w:rsid w:val="00833D6E"/>
    <w:rsid w:val="00833DFE"/>
    <w:rsid w:val="0083409E"/>
    <w:rsid w:val="00834245"/>
    <w:rsid w:val="0083426F"/>
    <w:rsid w:val="0083448B"/>
    <w:rsid w:val="00835041"/>
    <w:rsid w:val="0083510A"/>
    <w:rsid w:val="008353FA"/>
    <w:rsid w:val="00835431"/>
    <w:rsid w:val="00835696"/>
    <w:rsid w:val="00835709"/>
    <w:rsid w:val="00835CDB"/>
    <w:rsid w:val="0083604F"/>
    <w:rsid w:val="00836228"/>
    <w:rsid w:val="00836243"/>
    <w:rsid w:val="0083625A"/>
    <w:rsid w:val="008363A5"/>
    <w:rsid w:val="008363CC"/>
    <w:rsid w:val="00837478"/>
    <w:rsid w:val="00837A17"/>
    <w:rsid w:val="00837A64"/>
    <w:rsid w:val="00837DAB"/>
    <w:rsid w:val="008400A8"/>
    <w:rsid w:val="008400FA"/>
    <w:rsid w:val="00840115"/>
    <w:rsid w:val="0084060A"/>
    <w:rsid w:val="00840B41"/>
    <w:rsid w:val="00840DDA"/>
    <w:rsid w:val="00841925"/>
    <w:rsid w:val="008419E2"/>
    <w:rsid w:val="00841B62"/>
    <w:rsid w:val="00841BDB"/>
    <w:rsid w:val="00841DAE"/>
    <w:rsid w:val="0084285C"/>
    <w:rsid w:val="00842ABD"/>
    <w:rsid w:val="00842C0F"/>
    <w:rsid w:val="00842CD6"/>
    <w:rsid w:val="00842E0E"/>
    <w:rsid w:val="008434B0"/>
    <w:rsid w:val="00843D30"/>
    <w:rsid w:val="0084451D"/>
    <w:rsid w:val="008448BF"/>
    <w:rsid w:val="008448D2"/>
    <w:rsid w:val="00844907"/>
    <w:rsid w:val="00844D9A"/>
    <w:rsid w:val="00845395"/>
    <w:rsid w:val="00845503"/>
    <w:rsid w:val="00845606"/>
    <w:rsid w:val="008456EE"/>
    <w:rsid w:val="00845C7B"/>
    <w:rsid w:val="00845ED8"/>
    <w:rsid w:val="00846049"/>
    <w:rsid w:val="00846394"/>
    <w:rsid w:val="00846A95"/>
    <w:rsid w:val="00846B4A"/>
    <w:rsid w:val="00847365"/>
    <w:rsid w:val="0084748C"/>
    <w:rsid w:val="008474C4"/>
    <w:rsid w:val="008475B7"/>
    <w:rsid w:val="008502E4"/>
    <w:rsid w:val="008504E3"/>
    <w:rsid w:val="00850E0C"/>
    <w:rsid w:val="00850E11"/>
    <w:rsid w:val="00850FB2"/>
    <w:rsid w:val="00851A73"/>
    <w:rsid w:val="00851D51"/>
    <w:rsid w:val="008523F2"/>
    <w:rsid w:val="0085304C"/>
    <w:rsid w:val="008532F0"/>
    <w:rsid w:val="00853384"/>
    <w:rsid w:val="00853520"/>
    <w:rsid w:val="00853802"/>
    <w:rsid w:val="00853884"/>
    <w:rsid w:val="00853E68"/>
    <w:rsid w:val="0085450D"/>
    <w:rsid w:val="00854629"/>
    <w:rsid w:val="0085498D"/>
    <w:rsid w:val="00854C65"/>
    <w:rsid w:val="008550BF"/>
    <w:rsid w:val="00855171"/>
    <w:rsid w:val="00855468"/>
    <w:rsid w:val="00855506"/>
    <w:rsid w:val="008561F4"/>
    <w:rsid w:val="008562BA"/>
    <w:rsid w:val="008563EB"/>
    <w:rsid w:val="00856A86"/>
    <w:rsid w:val="00856E68"/>
    <w:rsid w:val="00856F67"/>
    <w:rsid w:val="008570D5"/>
    <w:rsid w:val="008570D8"/>
    <w:rsid w:val="008572E3"/>
    <w:rsid w:val="008576D7"/>
    <w:rsid w:val="008577F2"/>
    <w:rsid w:val="00857E42"/>
    <w:rsid w:val="008601D9"/>
    <w:rsid w:val="00860573"/>
    <w:rsid w:val="008606AD"/>
    <w:rsid w:val="00860A87"/>
    <w:rsid w:val="00860A8E"/>
    <w:rsid w:val="00860F01"/>
    <w:rsid w:val="00861273"/>
    <w:rsid w:val="00861390"/>
    <w:rsid w:val="00861463"/>
    <w:rsid w:val="00861723"/>
    <w:rsid w:val="00861A91"/>
    <w:rsid w:val="00861BBF"/>
    <w:rsid w:val="00862351"/>
    <w:rsid w:val="008623C2"/>
    <w:rsid w:val="008624AA"/>
    <w:rsid w:val="00862759"/>
    <w:rsid w:val="00862C1F"/>
    <w:rsid w:val="00863561"/>
    <w:rsid w:val="00863CFF"/>
    <w:rsid w:val="00864309"/>
    <w:rsid w:val="00864556"/>
    <w:rsid w:val="008645C1"/>
    <w:rsid w:val="008645DD"/>
    <w:rsid w:val="0086478D"/>
    <w:rsid w:val="008647DD"/>
    <w:rsid w:val="008648BD"/>
    <w:rsid w:val="00864E42"/>
    <w:rsid w:val="0086537D"/>
    <w:rsid w:val="008654A6"/>
    <w:rsid w:val="008655E2"/>
    <w:rsid w:val="0086562A"/>
    <w:rsid w:val="00865BF1"/>
    <w:rsid w:val="00865C01"/>
    <w:rsid w:val="00866058"/>
    <w:rsid w:val="00866196"/>
    <w:rsid w:val="00866461"/>
    <w:rsid w:val="008664E4"/>
    <w:rsid w:val="0086692D"/>
    <w:rsid w:val="00866A52"/>
    <w:rsid w:val="00866C85"/>
    <w:rsid w:val="00867743"/>
    <w:rsid w:val="008678EF"/>
    <w:rsid w:val="00867FC3"/>
    <w:rsid w:val="00867FE7"/>
    <w:rsid w:val="00870760"/>
    <w:rsid w:val="008710FD"/>
    <w:rsid w:val="008715E4"/>
    <w:rsid w:val="008717F9"/>
    <w:rsid w:val="00871823"/>
    <w:rsid w:val="0087186F"/>
    <w:rsid w:val="0087196F"/>
    <w:rsid w:val="00871A31"/>
    <w:rsid w:val="00871C66"/>
    <w:rsid w:val="00871D1D"/>
    <w:rsid w:val="008727A7"/>
    <w:rsid w:val="0087337F"/>
    <w:rsid w:val="0087346B"/>
    <w:rsid w:val="00873ABB"/>
    <w:rsid w:val="00874520"/>
    <w:rsid w:val="00874AB9"/>
    <w:rsid w:val="00875433"/>
    <w:rsid w:val="008754A4"/>
    <w:rsid w:val="00877719"/>
    <w:rsid w:val="008804FE"/>
    <w:rsid w:val="00880A1C"/>
    <w:rsid w:val="00881074"/>
    <w:rsid w:val="0088114F"/>
    <w:rsid w:val="00881457"/>
    <w:rsid w:val="00881615"/>
    <w:rsid w:val="008818F1"/>
    <w:rsid w:val="00881A79"/>
    <w:rsid w:val="00881AE3"/>
    <w:rsid w:val="00882594"/>
    <w:rsid w:val="00882DAE"/>
    <w:rsid w:val="00883E84"/>
    <w:rsid w:val="0088440A"/>
    <w:rsid w:val="00884597"/>
    <w:rsid w:val="0088467C"/>
    <w:rsid w:val="0088470B"/>
    <w:rsid w:val="00884793"/>
    <w:rsid w:val="00884A15"/>
    <w:rsid w:val="00884DC3"/>
    <w:rsid w:val="0088530F"/>
    <w:rsid w:val="0088558F"/>
    <w:rsid w:val="00885A10"/>
    <w:rsid w:val="00885F80"/>
    <w:rsid w:val="00886323"/>
    <w:rsid w:val="008866E5"/>
    <w:rsid w:val="00886761"/>
    <w:rsid w:val="00886DBF"/>
    <w:rsid w:val="00886F46"/>
    <w:rsid w:val="0088705B"/>
    <w:rsid w:val="008877A5"/>
    <w:rsid w:val="00887974"/>
    <w:rsid w:val="008879E0"/>
    <w:rsid w:val="00890106"/>
    <w:rsid w:val="008902BD"/>
    <w:rsid w:val="00890652"/>
    <w:rsid w:val="0089083B"/>
    <w:rsid w:val="0089147E"/>
    <w:rsid w:val="00891609"/>
    <w:rsid w:val="0089225D"/>
    <w:rsid w:val="008927E2"/>
    <w:rsid w:val="00892868"/>
    <w:rsid w:val="00892D06"/>
    <w:rsid w:val="00893154"/>
    <w:rsid w:val="00893198"/>
    <w:rsid w:val="0089322A"/>
    <w:rsid w:val="0089346F"/>
    <w:rsid w:val="00894078"/>
    <w:rsid w:val="008943A5"/>
    <w:rsid w:val="00894452"/>
    <w:rsid w:val="008944D1"/>
    <w:rsid w:val="00894B53"/>
    <w:rsid w:val="00895374"/>
    <w:rsid w:val="00895E30"/>
    <w:rsid w:val="00895E4F"/>
    <w:rsid w:val="00895F6C"/>
    <w:rsid w:val="0089663A"/>
    <w:rsid w:val="00896C8B"/>
    <w:rsid w:val="00896E28"/>
    <w:rsid w:val="00897428"/>
    <w:rsid w:val="008978C1"/>
    <w:rsid w:val="008A062F"/>
    <w:rsid w:val="008A0BD4"/>
    <w:rsid w:val="008A0BDD"/>
    <w:rsid w:val="008A0D8E"/>
    <w:rsid w:val="008A101C"/>
    <w:rsid w:val="008A1377"/>
    <w:rsid w:val="008A16D4"/>
    <w:rsid w:val="008A280C"/>
    <w:rsid w:val="008A2884"/>
    <w:rsid w:val="008A36D6"/>
    <w:rsid w:val="008A3C8B"/>
    <w:rsid w:val="008A3E85"/>
    <w:rsid w:val="008A3F76"/>
    <w:rsid w:val="008A4769"/>
    <w:rsid w:val="008A4A24"/>
    <w:rsid w:val="008A51B4"/>
    <w:rsid w:val="008A5361"/>
    <w:rsid w:val="008A5FDC"/>
    <w:rsid w:val="008A6478"/>
    <w:rsid w:val="008A6BB8"/>
    <w:rsid w:val="008A7750"/>
    <w:rsid w:val="008A7C0D"/>
    <w:rsid w:val="008A7DFE"/>
    <w:rsid w:val="008B0271"/>
    <w:rsid w:val="008B0421"/>
    <w:rsid w:val="008B06E9"/>
    <w:rsid w:val="008B0A1C"/>
    <w:rsid w:val="008B0A63"/>
    <w:rsid w:val="008B1EF8"/>
    <w:rsid w:val="008B20E0"/>
    <w:rsid w:val="008B2292"/>
    <w:rsid w:val="008B28C6"/>
    <w:rsid w:val="008B2947"/>
    <w:rsid w:val="008B2A69"/>
    <w:rsid w:val="008B2FA9"/>
    <w:rsid w:val="008B315C"/>
    <w:rsid w:val="008B34F4"/>
    <w:rsid w:val="008B393D"/>
    <w:rsid w:val="008B3C5B"/>
    <w:rsid w:val="008B4847"/>
    <w:rsid w:val="008B5A02"/>
    <w:rsid w:val="008B5E2F"/>
    <w:rsid w:val="008B6534"/>
    <w:rsid w:val="008B66C3"/>
    <w:rsid w:val="008B6CAF"/>
    <w:rsid w:val="008B708A"/>
    <w:rsid w:val="008B70A9"/>
    <w:rsid w:val="008B7150"/>
    <w:rsid w:val="008B7867"/>
    <w:rsid w:val="008B7C42"/>
    <w:rsid w:val="008B7CA5"/>
    <w:rsid w:val="008B7F0A"/>
    <w:rsid w:val="008C09BF"/>
    <w:rsid w:val="008C0C70"/>
    <w:rsid w:val="008C12D8"/>
    <w:rsid w:val="008C1B26"/>
    <w:rsid w:val="008C1FD2"/>
    <w:rsid w:val="008C2416"/>
    <w:rsid w:val="008C2A58"/>
    <w:rsid w:val="008C2A7C"/>
    <w:rsid w:val="008C2BE1"/>
    <w:rsid w:val="008C2E5C"/>
    <w:rsid w:val="008C3138"/>
    <w:rsid w:val="008C36FA"/>
    <w:rsid w:val="008C3958"/>
    <w:rsid w:val="008C42E5"/>
    <w:rsid w:val="008C4657"/>
    <w:rsid w:val="008C4747"/>
    <w:rsid w:val="008C4B8B"/>
    <w:rsid w:val="008C4E80"/>
    <w:rsid w:val="008C50D1"/>
    <w:rsid w:val="008C51D7"/>
    <w:rsid w:val="008C5840"/>
    <w:rsid w:val="008C5B3C"/>
    <w:rsid w:val="008C5BD6"/>
    <w:rsid w:val="008C7467"/>
    <w:rsid w:val="008C74E7"/>
    <w:rsid w:val="008C791E"/>
    <w:rsid w:val="008D0149"/>
    <w:rsid w:val="008D03E8"/>
    <w:rsid w:val="008D0441"/>
    <w:rsid w:val="008D1460"/>
    <w:rsid w:val="008D17B1"/>
    <w:rsid w:val="008D1BB3"/>
    <w:rsid w:val="008D1BD4"/>
    <w:rsid w:val="008D221A"/>
    <w:rsid w:val="008D268E"/>
    <w:rsid w:val="008D270A"/>
    <w:rsid w:val="008D2D36"/>
    <w:rsid w:val="008D3031"/>
    <w:rsid w:val="008D37EE"/>
    <w:rsid w:val="008D3A12"/>
    <w:rsid w:val="008D3CCB"/>
    <w:rsid w:val="008D4466"/>
    <w:rsid w:val="008D46FF"/>
    <w:rsid w:val="008D4752"/>
    <w:rsid w:val="008D4E7F"/>
    <w:rsid w:val="008D5170"/>
    <w:rsid w:val="008D5455"/>
    <w:rsid w:val="008D56D4"/>
    <w:rsid w:val="008D63BD"/>
    <w:rsid w:val="008D6643"/>
    <w:rsid w:val="008D689C"/>
    <w:rsid w:val="008D6984"/>
    <w:rsid w:val="008D70BA"/>
    <w:rsid w:val="008D751C"/>
    <w:rsid w:val="008D7660"/>
    <w:rsid w:val="008D7CFC"/>
    <w:rsid w:val="008D7D11"/>
    <w:rsid w:val="008E0369"/>
    <w:rsid w:val="008E051C"/>
    <w:rsid w:val="008E0BA4"/>
    <w:rsid w:val="008E116A"/>
    <w:rsid w:val="008E1294"/>
    <w:rsid w:val="008E19FB"/>
    <w:rsid w:val="008E1A57"/>
    <w:rsid w:val="008E1B72"/>
    <w:rsid w:val="008E1E65"/>
    <w:rsid w:val="008E23E1"/>
    <w:rsid w:val="008E2508"/>
    <w:rsid w:val="008E27A6"/>
    <w:rsid w:val="008E27D1"/>
    <w:rsid w:val="008E2916"/>
    <w:rsid w:val="008E2C2D"/>
    <w:rsid w:val="008E2EEB"/>
    <w:rsid w:val="008E30A1"/>
    <w:rsid w:val="008E3453"/>
    <w:rsid w:val="008E3462"/>
    <w:rsid w:val="008E3898"/>
    <w:rsid w:val="008E38D3"/>
    <w:rsid w:val="008E3A81"/>
    <w:rsid w:val="008E3CE8"/>
    <w:rsid w:val="008E3E2E"/>
    <w:rsid w:val="008E40A9"/>
    <w:rsid w:val="008E429B"/>
    <w:rsid w:val="008E4355"/>
    <w:rsid w:val="008E445C"/>
    <w:rsid w:val="008E48DE"/>
    <w:rsid w:val="008E497D"/>
    <w:rsid w:val="008E4B09"/>
    <w:rsid w:val="008E4B57"/>
    <w:rsid w:val="008E4D41"/>
    <w:rsid w:val="008E4DFB"/>
    <w:rsid w:val="008E4F53"/>
    <w:rsid w:val="008E505F"/>
    <w:rsid w:val="008E5173"/>
    <w:rsid w:val="008E539C"/>
    <w:rsid w:val="008E5413"/>
    <w:rsid w:val="008E543B"/>
    <w:rsid w:val="008E5491"/>
    <w:rsid w:val="008E5516"/>
    <w:rsid w:val="008E553A"/>
    <w:rsid w:val="008E637E"/>
    <w:rsid w:val="008E63F3"/>
    <w:rsid w:val="008E675B"/>
    <w:rsid w:val="008E6DF6"/>
    <w:rsid w:val="008E70F5"/>
    <w:rsid w:val="008E7287"/>
    <w:rsid w:val="008E751D"/>
    <w:rsid w:val="008E7EC2"/>
    <w:rsid w:val="008F0467"/>
    <w:rsid w:val="008F07C3"/>
    <w:rsid w:val="008F0BBF"/>
    <w:rsid w:val="008F0FDA"/>
    <w:rsid w:val="008F10D9"/>
    <w:rsid w:val="008F1357"/>
    <w:rsid w:val="008F2955"/>
    <w:rsid w:val="008F2A87"/>
    <w:rsid w:val="008F2FF2"/>
    <w:rsid w:val="008F300B"/>
    <w:rsid w:val="008F3146"/>
    <w:rsid w:val="008F3266"/>
    <w:rsid w:val="008F337E"/>
    <w:rsid w:val="008F38B2"/>
    <w:rsid w:val="008F3A31"/>
    <w:rsid w:val="008F3C62"/>
    <w:rsid w:val="008F3E30"/>
    <w:rsid w:val="008F4154"/>
    <w:rsid w:val="008F46E2"/>
    <w:rsid w:val="008F4AB8"/>
    <w:rsid w:val="008F4CE7"/>
    <w:rsid w:val="008F536E"/>
    <w:rsid w:val="008F547B"/>
    <w:rsid w:val="008F56DF"/>
    <w:rsid w:val="008F5DCB"/>
    <w:rsid w:val="008F5ED9"/>
    <w:rsid w:val="008F6BE4"/>
    <w:rsid w:val="008F6FC4"/>
    <w:rsid w:val="008F734C"/>
    <w:rsid w:val="008F74B3"/>
    <w:rsid w:val="008F74F7"/>
    <w:rsid w:val="008F7557"/>
    <w:rsid w:val="008F7B16"/>
    <w:rsid w:val="0090030C"/>
    <w:rsid w:val="00900563"/>
    <w:rsid w:val="00900977"/>
    <w:rsid w:val="00900AA4"/>
    <w:rsid w:val="00900FA6"/>
    <w:rsid w:val="009012C5"/>
    <w:rsid w:val="0090139B"/>
    <w:rsid w:val="009019DF"/>
    <w:rsid w:val="009025DA"/>
    <w:rsid w:val="00902B8C"/>
    <w:rsid w:val="00902E50"/>
    <w:rsid w:val="00902ED8"/>
    <w:rsid w:val="00902EDD"/>
    <w:rsid w:val="00902F5A"/>
    <w:rsid w:val="0090347F"/>
    <w:rsid w:val="00903630"/>
    <w:rsid w:val="0090378A"/>
    <w:rsid w:val="009040B7"/>
    <w:rsid w:val="00904172"/>
    <w:rsid w:val="009042FA"/>
    <w:rsid w:val="009048D4"/>
    <w:rsid w:val="00904B8B"/>
    <w:rsid w:val="00904C53"/>
    <w:rsid w:val="00905006"/>
    <w:rsid w:val="0090510E"/>
    <w:rsid w:val="009054B3"/>
    <w:rsid w:val="00905EEC"/>
    <w:rsid w:val="009061DA"/>
    <w:rsid w:val="009066F3"/>
    <w:rsid w:val="009067E1"/>
    <w:rsid w:val="0090683F"/>
    <w:rsid w:val="00906A05"/>
    <w:rsid w:val="00906A81"/>
    <w:rsid w:val="00906B3E"/>
    <w:rsid w:val="0090702A"/>
    <w:rsid w:val="00907343"/>
    <w:rsid w:val="00907CAF"/>
    <w:rsid w:val="00907E16"/>
    <w:rsid w:val="0091037C"/>
    <w:rsid w:val="0091054F"/>
    <w:rsid w:val="00910826"/>
    <w:rsid w:val="009117EC"/>
    <w:rsid w:val="00911858"/>
    <w:rsid w:val="00911A14"/>
    <w:rsid w:val="00911DB5"/>
    <w:rsid w:val="0091230F"/>
    <w:rsid w:val="009123B1"/>
    <w:rsid w:val="009127ED"/>
    <w:rsid w:val="009128D9"/>
    <w:rsid w:val="00912BBD"/>
    <w:rsid w:val="00912E48"/>
    <w:rsid w:val="009136C6"/>
    <w:rsid w:val="009139E8"/>
    <w:rsid w:val="009140EB"/>
    <w:rsid w:val="0091426F"/>
    <w:rsid w:val="009147AC"/>
    <w:rsid w:val="009147C1"/>
    <w:rsid w:val="00914BB3"/>
    <w:rsid w:val="00914CB1"/>
    <w:rsid w:val="00914EEF"/>
    <w:rsid w:val="009150EA"/>
    <w:rsid w:val="0091517D"/>
    <w:rsid w:val="009155E9"/>
    <w:rsid w:val="00915777"/>
    <w:rsid w:val="009157EC"/>
    <w:rsid w:val="00915AFA"/>
    <w:rsid w:val="00915C39"/>
    <w:rsid w:val="00916263"/>
    <w:rsid w:val="009173A9"/>
    <w:rsid w:val="00917492"/>
    <w:rsid w:val="00917830"/>
    <w:rsid w:val="00917CC5"/>
    <w:rsid w:val="00917D0B"/>
    <w:rsid w:val="00920179"/>
    <w:rsid w:val="00920C9B"/>
    <w:rsid w:val="00920CF3"/>
    <w:rsid w:val="0092151F"/>
    <w:rsid w:val="00921B07"/>
    <w:rsid w:val="00921D5C"/>
    <w:rsid w:val="00922387"/>
    <w:rsid w:val="00922627"/>
    <w:rsid w:val="00922B96"/>
    <w:rsid w:val="00922DD8"/>
    <w:rsid w:val="00922E43"/>
    <w:rsid w:val="0092380D"/>
    <w:rsid w:val="00923957"/>
    <w:rsid w:val="009241EF"/>
    <w:rsid w:val="0092436C"/>
    <w:rsid w:val="0092465A"/>
    <w:rsid w:val="00924C5F"/>
    <w:rsid w:val="00925517"/>
    <w:rsid w:val="009258A6"/>
    <w:rsid w:val="009260C4"/>
    <w:rsid w:val="00927BE5"/>
    <w:rsid w:val="00927E9C"/>
    <w:rsid w:val="00927F11"/>
    <w:rsid w:val="00930180"/>
    <w:rsid w:val="0093035D"/>
    <w:rsid w:val="00930455"/>
    <w:rsid w:val="009304A8"/>
    <w:rsid w:val="00930682"/>
    <w:rsid w:val="00931077"/>
    <w:rsid w:val="009314BD"/>
    <w:rsid w:val="009318AF"/>
    <w:rsid w:val="00931BAE"/>
    <w:rsid w:val="00931C02"/>
    <w:rsid w:val="00932145"/>
    <w:rsid w:val="00932BDF"/>
    <w:rsid w:val="00932ED9"/>
    <w:rsid w:val="009330B3"/>
    <w:rsid w:val="00933445"/>
    <w:rsid w:val="0093352C"/>
    <w:rsid w:val="0093391A"/>
    <w:rsid w:val="0093450D"/>
    <w:rsid w:val="00934919"/>
    <w:rsid w:val="0093493A"/>
    <w:rsid w:val="00934D8B"/>
    <w:rsid w:val="00934ED6"/>
    <w:rsid w:val="00935F62"/>
    <w:rsid w:val="009366C5"/>
    <w:rsid w:val="0093702A"/>
    <w:rsid w:val="00937061"/>
    <w:rsid w:val="009374AB"/>
    <w:rsid w:val="009401DA"/>
    <w:rsid w:val="00940C4A"/>
    <w:rsid w:val="00940E8E"/>
    <w:rsid w:val="0094108B"/>
    <w:rsid w:val="00941811"/>
    <w:rsid w:val="0094198D"/>
    <w:rsid w:val="00941A21"/>
    <w:rsid w:val="00941D50"/>
    <w:rsid w:val="0094257F"/>
    <w:rsid w:val="00942BA0"/>
    <w:rsid w:val="00942C19"/>
    <w:rsid w:val="00942C27"/>
    <w:rsid w:val="009433CC"/>
    <w:rsid w:val="00943BBB"/>
    <w:rsid w:val="00943C98"/>
    <w:rsid w:val="00943E97"/>
    <w:rsid w:val="00943F5C"/>
    <w:rsid w:val="0094412A"/>
    <w:rsid w:val="009445DD"/>
    <w:rsid w:val="0094465C"/>
    <w:rsid w:val="00944A7D"/>
    <w:rsid w:val="009451EF"/>
    <w:rsid w:val="009455F8"/>
    <w:rsid w:val="00945608"/>
    <w:rsid w:val="009458D2"/>
    <w:rsid w:val="009459DD"/>
    <w:rsid w:val="00946320"/>
    <w:rsid w:val="00946339"/>
    <w:rsid w:val="009467C8"/>
    <w:rsid w:val="00946C56"/>
    <w:rsid w:val="00947111"/>
    <w:rsid w:val="0094766A"/>
    <w:rsid w:val="00947A50"/>
    <w:rsid w:val="009502A5"/>
    <w:rsid w:val="00950751"/>
    <w:rsid w:val="00950BD4"/>
    <w:rsid w:val="009512AB"/>
    <w:rsid w:val="00951982"/>
    <w:rsid w:val="0095251F"/>
    <w:rsid w:val="00952A59"/>
    <w:rsid w:val="00953132"/>
    <w:rsid w:val="00953151"/>
    <w:rsid w:val="009531ED"/>
    <w:rsid w:val="00954398"/>
    <w:rsid w:val="009547D2"/>
    <w:rsid w:val="00954FF8"/>
    <w:rsid w:val="0095567F"/>
    <w:rsid w:val="00955B45"/>
    <w:rsid w:val="00955BE9"/>
    <w:rsid w:val="00955E22"/>
    <w:rsid w:val="00956286"/>
    <w:rsid w:val="00956317"/>
    <w:rsid w:val="009564BD"/>
    <w:rsid w:val="00956558"/>
    <w:rsid w:val="00956889"/>
    <w:rsid w:val="009569E8"/>
    <w:rsid w:val="00956CC6"/>
    <w:rsid w:val="00956D62"/>
    <w:rsid w:val="0095709E"/>
    <w:rsid w:val="00957277"/>
    <w:rsid w:val="0095764A"/>
    <w:rsid w:val="00957CBD"/>
    <w:rsid w:val="00960037"/>
    <w:rsid w:val="0096004E"/>
    <w:rsid w:val="0096071D"/>
    <w:rsid w:val="00960C30"/>
    <w:rsid w:val="00960C74"/>
    <w:rsid w:val="009611B2"/>
    <w:rsid w:val="00961264"/>
    <w:rsid w:val="00961762"/>
    <w:rsid w:val="009619FA"/>
    <w:rsid w:val="00961B5F"/>
    <w:rsid w:val="00961D80"/>
    <w:rsid w:val="00962394"/>
    <w:rsid w:val="009623C6"/>
    <w:rsid w:val="009624C8"/>
    <w:rsid w:val="00963054"/>
    <w:rsid w:val="009639E9"/>
    <w:rsid w:val="00963A39"/>
    <w:rsid w:val="00963ABA"/>
    <w:rsid w:val="00963E60"/>
    <w:rsid w:val="00963EF7"/>
    <w:rsid w:val="009644D9"/>
    <w:rsid w:val="009648CA"/>
    <w:rsid w:val="009648D2"/>
    <w:rsid w:val="00964F0D"/>
    <w:rsid w:val="0096518F"/>
    <w:rsid w:val="00965C87"/>
    <w:rsid w:val="00966A67"/>
    <w:rsid w:val="00967068"/>
    <w:rsid w:val="009671D0"/>
    <w:rsid w:val="00967F66"/>
    <w:rsid w:val="00970154"/>
    <w:rsid w:val="00970318"/>
    <w:rsid w:val="009703CF"/>
    <w:rsid w:val="0097054D"/>
    <w:rsid w:val="00970629"/>
    <w:rsid w:val="009715A4"/>
    <w:rsid w:val="009716AA"/>
    <w:rsid w:val="00971700"/>
    <w:rsid w:val="00971CD1"/>
    <w:rsid w:val="00971FF9"/>
    <w:rsid w:val="00972123"/>
    <w:rsid w:val="00972AFD"/>
    <w:rsid w:val="00972DE6"/>
    <w:rsid w:val="009731BA"/>
    <w:rsid w:val="0097335C"/>
    <w:rsid w:val="009733D3"/>
    <w:rsid w:val="00974259"/>
    <w:rsid w:val="0097436D"/>
    <w:rsid w:val="009748B7"/>
    <w:rsid w:val="00974C07"/>
    <w:rsid w:val="00975234"/>
    <w:rsid w:val="00975392"/>
    <w:rsid w:val="00975464"/>
    <w:rsid w:val="009755B9"/>
    <w:rsid w:val="0097587D"/>
    <w:rsid w:val="00975C46"/>
    <w:rsid w:val="0097643E"/>
    <w:rsid w:val="00976682"/>
    <w:rsid w:val="009767AA"/>
    <w:rsid w:val="00976960"/>
    <w:rsid w:val="00976B8E"/>
    <w:rsid w:val="0097754D"/>
    <w:rsid w:val="009775D2"/>
    <w:rsid w:val="00977F2B"/>
    <w:rsid w:val="009808A6"/>
    <w:rsid w:val="009809BA"/>
    <w:rsid w:val="00980EA0"/>
    <w:rsid w:val="00980FFB"/>
    <w:rsid w:val="0098100F"/>
    <w:rsid w:val="009811EF"/>
    <w:rsid w:val="0098123F"/>
    <w:rsid w:val="00981995"/>
    <w:rsid w:val="009819D2"/>
    <w:rsid w:val="00981D19"/>
    <w:rsid w:val="0098251A"/>
    <w:rsid w:val="00982928"/>
    <w:rsid w:val="00982A29"/>
    <w:rsid w:val="00982FE1"/>
    <w:rsid w:val="00983BCB"/>
    <w:rsid w:val="00983C1D"/>
    <w:rsid w:val="00984104"/>
    <w:rsid w:val="0098431F"/>
    <w:rsid w:val="009843DC"/>
    <w:rsid w:val="009847E9"/>
    <w:rsid w:val="00985895"/>
    <w:rsid w:val="00985926"/>
    <w:rsid w:val="009859CC"/>
    <w:rsid w:val="00985BAB"/>
    <w:rsid w:val="00985DE1"/>
    <w:rsid w:val="009862E9"/>
    <w:rsid w:val="0098684C"/>
    <w:rsid w:val="00986B9E"/>
    <w:rsid w:val="00986EE8"/>
    <w:rsid w:val="00987695"/>
    <w:rsid w:val="0098774A"/>
    <w:rsid w:val="009878F4"/>
    <w:rsid w:val="0098799D"/>
    <w:rsid w:val="009905F1"/>
    <w:rsid w:val="00990DD3"/>
    <w:rsid w:val="00990F23"/>
    <w:rsid w:val="00991456"/>
    <w:rsid w:val="009917C9"/>
    <w:rsid w:val="0099194C"/>
    <w:rsid w:val="00991AA4"/>
    <w:rsid w:val="00991AA6"/>
    <w:rsid w:val="0099212E"/>
    <w:rsid w:val="009921CA"/>
    <w:rsid w:val="009924A4"/>
    <w:rsid w:val="0099271C"/>
    <w:rsid w:val="00992BE4"/>
    <w:rsid w:val="00993178"/>
    <w:rsid w:val="00993544"/>
    <w:rsid w:val="009938E9"/>
    <w:rsid w:val="00993A64"/>
    <w:rsid w:val="00993BC6"/>
    <w:rsid w:val="00994B80"/>
    <w:rsid w:val="00994F52"/>
    <w:rsid w:val="00995C04"/>
    <w:rsid w:val="00995E17"/>
    <w:rsid w:val="009963F1"/>
    <w:rsid w:val="00996584"/>
    <w:rsid w:val="009967BF"/>
    <w:rsid w:val="0099704B"/>
    <w:rsid w:val="0099705C"/>
    <w:rsid w:val="00997077"/>
    <w:rsid w:val="009971CA"/>
    <w:rsid w:val="009973FD"/>
    <w:rsid w:val="00997437"/>
    <w:rsid w:val="00997821"/>
    <w:rsid w:val="00997BA8"/>
    <w:rsid w:val="00997F70"/>
    <w:rsid w:val="009A0151"/>
    <w:rsid w:val="009A057B"/>
    <w:rsid w:val="009A05BA"/>
    <w:rsid w:val="009A05C8"/>
    <w:rsid w:val="009A0E6E"/>
    <w:rsid w:val="009A1526"/>
    <w:rsid w:val="009A159D"/>
    <w:rsid w:val="009A1EF8"/>
    <w:rsid w:val="009A1F03"/>
    <w:rsid w:val="009A2405"/>
    <w:rsid w:val="009A26A2"/>
    <w:rsid w:val="009A2A3A"/>
    <w:rsid w:val="009A2B38"/>
    <w:rsid w:val="009A3401"/>
    <w:rsid w:val="009A363F"/>
    <w:rsid w:val="009A367C"/>
    <w:rsid w:val="009A3975"/>
    <w:rsid w:val="009A3D20"/>
    <w:rsid w:val="009A3D53"/>
    <w:rsid w:val="009A3D83"/>
    <w:rsid w:val="009A4F3F"/>
    <w:rsid w:val="009A5494"/>
    <w:rsid w:val="009A5D00"/>
    <w:rsid w:val="009A667A"/>
    <w:rsid w:val="009A68D1"/>
    <w:rsid w:val="009A68F8"/>
    <w:rsid w:val="009A6C0D"/>
    <w:rsid w:val="009A6E11"/>
    <w:rsid w:val="009A759B"/>
    <w:rsid w:val="009A760E"/>
    <w:rsid w:val="009A76D9"/>
    <w:rsid w:val="009A7D6B"/>
    <w:rsid w:val="009B003C"/>
    <w:rsid w:val="009B096E"/>
    <w:rsid w:val="009B0BBC"/>
    <w:rsid w:val="009B1112"/>
    <w:rsid w:val="009B11AD"/>
    <w:rsid w:val="009B14D8"/>
    <w:rsid w:val="009B16A8"/>
    <w:rsid w:val="009B252F"/>
    <w:rsid w:val="009B28E4"/>
    <w:rsid w:val="009B298C"/>
    <w:rsid w:val="009B2B21"/>
    <w:rsid w:val="009B2B66"/>
    <w:rsid w:val="009B2CC9"/>
    <w:rsid w:val="009B32D3"/>
    <w:rsid w:val="009B3BF2"/>
    <w:rsid w:val="009B3F72"/>
    <w:rsid w:val="009B449B"/>
    <w:rsid w:val="009B4548"/>
    <w:rsid w:val="009B4590"/>
    <w:rsid w:val="009B5224"/>
    <w:rsid w:val="009B5406"/>
    <w:rsid w:val="009B5EBA"/>
    <w:rsid w:val="009B609B"/>
    <w:rsid w:val="009B61FE"/>
    <w:rsid w:val="009B674D"/>
    <w:rsid w:val="009B6A43"/>
    <w:rsid w:val="009B73AB"/>
    <w:rsid w:val="009B7419"/>
    <w:rsid w:val="009B7465"/>
    <w:rsid w:val="009B77EE"/>
    <w:rsid w:val="009C0080"/>
    <w:rsid w:val="009C015A"/>
    <w:rsid w:val="009C04E0"/>
    <w:rsid w:val="009C05BA"/>
    <w:rsid w:val="009C05E9"/>
    <w:rsid w:val="009C09D0"/>
    <w:rsid w:val="009C0A30"/>
    <w:rsid w:val="009C0E25"/>
    <w:rsid w:val="009C143C"/>
    <w:rsid w:val="009C1672"/>
    <w:rsid w:val="009C1963"/>
    <w:rsid w:val="009C214F"/>
    <w:rsid w:val="009C2388"/>
    <w:rsid w:val="009C28EE"/>
    <w:rsid w:val="009C2EC7"/>
    <w:rsid w:val="009C30D1"/>
    <w:rsid w:val="009C321B"/>
    <w:rsid w:val="009C3B1C"/>
    <w:rsid w:val="009C470F"/>
    <w:rsid w:val="009C47F7"/>
    <w:rsid w:val="009C4D69"/>
    <w:rsid w:val="009C4E66"/>
    <w:rsid w:val="009C4EE0"/>
    <w:rsid w:val="009C5143"/>
    <w:rsid w:val="009C5614"/>
    <w:rsid w:val="009C5939"/>
    <w:rsid w:val="009C60B1"/>
    <w:rsid w:val="009C619D"/>
    <w:rsid w:val="009C6269"/>
    <w:rsid w:val="009C6ADB"/>
    <w:rsid w:val="009C6CFA"/>
    <w:rsid w:val="009C70D8"/>
    <w:rsid w:val="009C72E1"/>
    <w:rsid w:val="009C7CC6"/>
    <w:rsid w:val="009D03B0"/>
    <w:rsid w:val="009D0BC4"/>
    <w:rsid w:val="009D11C7"/>
    <w:rsid w:val="009D15AC"/>
    <w:rsid w:val="009D1BBC"/>
    <w:rsid w:val="009D1D01"/>
    <w:rsid w:val="009D2211"/>
    <w:rsid w:val="009D2364"/>
    <w:rsid w:val="009D27A7"/>
    <w:rsid w:val="009D2DAC"/>
    <w:rsid w:val="009D33A7"/>
    <w:rsid w:val="009D3722"/>
    <w:rsid w:val="009D4332"/>
    <w:rsid w:val="009D4641"/>
    <w:rsid w:val="009D4835"/>
    <w:rsid w:val="009D4B8F"/>
    <w:rsid w:val="009D4D26"/>
    <w:rsid w:val="009D4FC0"/>
    <w:rsid w:val="009D5370"/>
    <w:rsid w:val="009D5599"/>
    <w:rsid w:val="009D5BA9"/>
    <w:rsid w:val="009D6199"/>
    <w:rsid w:val="009D6C5D"/>
    <w:rsid w:val="009D6C9F"/>
    <w:rsid w:val="009D6EF8"/>
    <w:rsid w:val="009D6F95"/>
    <w:rsid w:val="009D7333"/>
    <w:rsid w:val="009D7485"/>
    <w:rsid w:val="009D757A"/>
    <w:rsid w:val="009E03B9"/>
    <w:rsid w:val="009E0927"/>
    <w:rsid w:val="009E0E29"/>
    <w:rsid w:val="009E19FE"/>
    <w:rsid w:val="009E1B07"/>
    <w:rsid w:val="009E1BF7"/>
    <w:rsid w:val="009E1D18"/>
    <w:rsid w:val="009E1D3D"/>
    <w:rsid w:val="009E213C"/>
    <w:rsid w:val="009E278D"/>
    <w:rsid w:val="009E2937"/>
    <w:rsid w:val="009E2A6D"/>
    <w:rsid w:val="009E2D20"/>
    <w:rsid w:val="009E2DC6"/>
    <w:rsid w:val="009E2F84"/>
    <w:rsid w:val="009E3037"/>
    <w:rsid w:val="009E32EB"/>
    <w:rsid w:val="009E3368"/>
    <w:rsid w:val="009E39CB"/>
    <w:rsid w:val="009E3E40"/>
    <w:rsid w:val="009E4595"/>
    <w:rsid w:val="009E48F6"/>
    <w:rsid w:val="009E5F66"/>
    <w:rsid w:val="009E6153"/>
    <w:rsid w:val="009E642B"/>
    <w:rsid w:val="009E6687"/>
    <w:rsid w:val="009E6B15"/>
    <w:rsid w:val="009E716B"/>
    <w:rsid w:val="009E76FD"/>
    <w:rsid w:val="009F015F"/>
    <w:rsid w:val="009F090C"/>
    <w:rsid w:val="009F0AC7"/>
    <w:rsid w:val="009F0E74"/>
    <w:rsid w:val="009F143F"/>
    <w:rsid w:val="009F1620"/>
    <w:rsid w:val="009F195D"/>
    <w:rsid w:val="009F19FA"/>
    <w:rsid w:val="009F1E7F"/>
    <w:rsid w:val="009F209D"/>
    <w:rsid w:val="009F24F8"/>
    <w:rsid w:val="009F27FC"/>
    <w:rsid w:val="009F2E21"/>
    <w:rsid w:val="009F3246"/>
    <w:rsid w:val="009F3E05"/>
    <w:rsid w:val="009F44ED"/>
    <w:rsid w:val="009F48FA"/>
    <w:rsid w:val="009F4E1B"/>
    <w:rsid w:val="009F539B"/>
    <w:rsid w:val="009F5828"/>
    <w:rsid w:val="009F5D05"/>
    <w:rsid w:val="009F5EF4"/>
    <w:rsid w:val="009F682E"/>
    <w:rsid w:val="009F6872"/>
    <w:rsid w:val="009F6A7F"/>
    <w:rsid w:val="009F6C60"/>
    <w:rsid w:val="009F6D8A"/>
    <w:rsid w:val="009F70C2"/>
    <w:rsid w:val="009F73A2"/>
    <w:rsid w:val="009F789C"/>
    <w:rsid w:val="009F7ACB"/>
    <w:rsid w:val="009F7F93"/>
    <w:rsid w:val="00A00266"/>
    <w:rsid w:val="00A005EF"/>
    <w:rsid w:val="00A00E11"/>
    <w:rsid w:val="00A00E2D"/>
    <w:rsid w:val="00A01790"/>
    <w:rsid w:val="00A02763"/>
    <w:rsid w:val="00A02BEE"/>
    <w:rsid w:val="00A031AE"/>
    <w:rsid w:val="00A03733"/>
    <w:rsid w:val="00A040A4"/>
    <w:rsid w:val="00A043F5"/>
    <w:rsid w:val="00A04902"/>
    <w:rsid w:val="00A04C9E"/>
    <w:rsid w:val="00A050D8"/>
    <w:rsid w:val="00A05286"/>
    <w:rsid w:val="00A05B14"/>
    <w:rsid w:val="00A060A8"/>
    <w:rsid w:val="00A0623F"/>
    <w:rsid w:val="00A071C6"/>
    <w:rsid w:val="00A07249"/>
    <w:rsid w:val="00A076E1"/>
    <w:rsid w:val="00A07B6A"/>
    <w:rsid w:val="00A1009F"/>
    <w:rsid w:val="00A10380"/>
    <w:rsid w:val="00A104B9"/>
    <w:rsid w:val="00A104FB"/>
    <w:rsid w:val="00A10CDE"/>
    <w:rsid w:val="00A11D49"/>
    <w:rsid w:val="00A12236"/>
    <w:rsid w:val="00A1244B"/>
    <w:rsid w:val="00A125A6"/>
    <w:rsid w:val="00A1293A"/>
    <w:rsid w:val="00A12ABD"/>
    <w:rsid w:val="00A12B7C"/>
    <w:rsid w:val="00A12FEC"/>
    <w:rsid w:val="00A1328F"/>
    <w:rsid w:val="00A13383"/>
    <w:rsid w:val="00A1364A"/>
    <w:rsid w:val="00A13B79"/>
    <w:rsid w:val="00A13EE9"/>
    <w:rsid w:val="00A14136"/>
    <w:rsid w:val="00A143E0"/>
    <w:rsid w:val="00A147C0"/>
    <w:rsid w:val="00A14BB3"/>
    <w:rsid w:val="00A14F60"/>
    <w:rsid w:val="00A15167"/>
    <w:rsid w:val="00A15333"/>
    <w:rsid w:val="00A15AFD"/>
    <w:rsid w:val="00A15AFE"/>
    <w:rsid w:val="00A15B1B"/>
    <w:rsid w:val="00A15C3E"/>
    <w:rsid w:val="00A1606D"/>
    <w:rsid w:val="00A166D0"/>
    <w:rsid w:val="00A176A5"/>
    <w:rsid w:val="00A2001B"/>
    <w:rsid w:val="00A211BB"/>
    <w:rsid w:val="00A2144E"/>
    <w:rsid w:val="00A2153E"/>
    <w:rsid w:val="00A215E6"/>
    <w:rsid w:val="00A21810"/>
    <w:rsid w:val="00A21955"/>
    <w:rsid w:val="00A21D0B"/>
    <w:rsid w:val="00A21D28"/>
    <w:rsid w:val="00A2205D"/>
    <w:rsid w:val="00A22076"/>
    <w:rsid w:val="00A220B2"/>
    <w:rsid w:val="00A221B2"/>
    <w:rsid w:val="00A222E6"/>
    <w:rsid w:val="00A22570"/>
    <w:rsid w:val="00A225CC"/>
    <w:rsid w:val="00A22C10"/>
    <w:rsid w:val="00A22CB3"/>
    <w:rsid w:val="00A22CFA"/>
    <w:rsid w:val="00A2328D"/>
    <w:rsid w:val="00A23314"/>
    <w:rsid w:val="00A2367F"/>
    <w:rsid w:val="00A236D0"/>
    <w:rsid w:val="00A23A0B"/>
    <w:rsid w:val="00A23C74"/>
    <w:rsid w:val="00A23C80"/>
    <w:rsid w:val="00A246A3"/>
    <w:rsid w:val="00A248EB"/>
    <w:rsid w:val="00A24B26"/>
    <w:rsid w:val="00A24E8E"/>
    <w:rsid w:val="00A24EC2"/>
    <w:rsid w:val="00A25059"/>
    <w:rsid w:val="00A2606B"/>
    <w:rsid w:val="00A26220"/>
    <w:rsid w:val="00A262AF"/>
    <w:rsid w:val="00A265F3"/>
    <w:rsid w:val="00A26985"/>
    <w:rsid w:val="00A26C1E"/>
    <w:rsid w:val="00A26CDE"/>
    <w:rsid w:val="00A2712A"/>
    <w:rsid w:val="00A2775A"/>
    <w:rsid w:val="00A27967"/>
    <w:rsid w:val="00A30CAA"/>
    <w:rsid w:val="00A31079"/>
    <w:rsid w:val="00A31211"/>
    <w:rsid w:val="00A3149A"/>
    <w:rsid w:val="00A31AF5"/>
    <w:rsid w:val="00A31B65"/>
    <w:rsid w:val="00A31F94"/>
    <w:rsid w:val="00A32433"/>
    <w:rsid w:val="00A32884"/>
    <w:rsid w:val="00A3324B"/>
    <w:rsid w:val="00A33A53"/>
    <w:rsid w:val="00A33AED"/>
    <w:rsid w:val="00A3526C"/>
    <w:rsid w:val="00A35961"/>
    <w:rsid w:val="00A36078"/>
    <w:rsid w:val="00A364EB"/>
    <w:rsid w:val="00A36D1F"/>
    <w:rsid w:val="00A3708A"/>
    <w:rsid w:val="00A3731C"/>
    <w:rsid w:val="00A3772F"/>
    <w:rsid w:val="00A37795"/>
    <w:rsid w:val="00A379E9"/>
    <w:rsid w:val="00A37F16"/>
    <w:rsid w:val="00A405CE"/>
    <w:rsid w:val="00A40743"/>
    <w:rsid w:val="00A40A6D"/>
    <w:rsid w:val="00A410EC"/>
    <w:rsid w:val="00A411D8"/>
    <w:rsid w:val="00A41320"/>
    <w:rsid w:val="00A41BE3"/>
    <w:rsid w:val="00A41D0A"/>
    <w:rsid w:val="00A4204C"/>
    <w:rsid w:val="00A423B4"/>
    <w:rsid w:val="00A4265E"/>
    <w:rsid w:val="00A42EE4"/>
    <w:rsid w:val="00A43024"/>
    <w:rsid w:val="00A43225"/>
    <w:rsid w:val="00A434FD"/>
    <w:rsid w:val="00A43B61"/>
    <w:rsid w:val="00A43C52"/>
    <w:rsid w:val="00A443C1"/>
    <w:rsid w:val="00A44430"/>
    <w:rsid w:val="00A44989"/>
    <w:rsid w:val="00A45282"/>
    <w:rsid w:val="00A459BC"/>
    <w:rsid w:val="00A45BD8"/>
    <w:rsid w:val="00A467DB"/>
    <w:rsid w:val="00A469E8"/>
    <w:rsid w:val="00A46A44"/>
    <w:rsid w:val="00A46C09"/>
    <w:rsid w:val="00A470F8"/>
    <w:rsid w:val="00A472E7"/>
    <w:rsid w:val="00A476CD"/>
    <w:rsid w:val="00A47D31"/>
    <w:rsid w:val="00A5057F"/>
    <w:rsid w:val="00A50595"/>
    <w:rsid w:val="00A505CE"/>
    <w:rsid w:val="00A50A60"/>
    <w:rsid w:val="00A511F2"/>
    <w:rsid w:val="00A5148E"/>
    <w:rsid w:val="00A51629"/>
    <w:rsid w:val="00A5168E"/>
    <w:rsid w:val="00A51BFC"/>
    <w:rsid w:val="00A521E9"/>
    <w:rsid w:val="00A52684"/>
    <w:rsid w:val="00A52C1E"/>
    <w:rsid w:val="00A5317C"/>
    <w:rsid w:val="00A53180"/>
    <w:rsid w:val="00A53225"/>
    <w:rsid w:val="00A5331B"/>
    <w:rsid w:val="00A539A1"/>
    <w:rsid w:val="00A54227"/>
    <w:rsid w:val="00A5431C"/>
    <w:rsid w:val="00A54AEB"/>
    <w:rsid w:val="00A54D93"/>
    <w:rsid w:val="00A54E6E"/>
    <w:rsid w:val="00A54E87"/>
    <w:rsid w:val="00A5566A"/>
    <w:rsid w:val="00A559EF"/>
    <w:rsid w:val="00A55BBC"/>
    <w:rsid w:val="00A56253"/>
    <w:rsid w:val="00A56478"/>
    <w:rsid w:val="00A565DD"/>
    <w:rsid w:val="00A566FB"/>
    <w:rsid w:val="00A5679C"/>
    <w:rsid w:val="00A5713B"/>
    <w:rsid w:val="00A5769A"/>
    <w:rsid w:val="00A57BCE"/>
    <w:rsid w:val="00A6044F"/>
    <w:rsid w:val="00A6061B"/>
    <w:rsid w:val="00A60C12"/>
    <w:rsid w:val="00A60C8B"/>
    <w:rsid w:val="00A61112"/>
    <w:rsid w:val="00A613C3"/>
    <w:rsid w:val="00A613FD"/>
    <w:rsid w:val="00A61517"/>
    <w:rsid w:val="00A616E9"/>
    <w:rsid w:val="00A619A6"/>
    <w:rsid w:val="00A61A2D"/>
    <w:rsid w:val="00A61A4C"/>
    <w:rsid w:val="00A61FC7"/>
    <w:rsid w:val="00A620E6"/>
    <w:rsid w:val="00A623A9"/>
    <w:rsid w:val="00A6285F"/>
    <w:rsid w:val="00A628D3"/>
    <w:rsid w:val="00A62ADE"/>
    <w:rsid w:val="00A62CE6"/>
    <w:rsid w:val="00A62EC6"/>
    <w:rsid w:val="00A6384A"/>
    <w:rsid w:val="00A639E2"/>
    <w:rsid w:val="00A63CA3"/>
    <w:rsid w:val="00A64093"/>
    <w:rsid w:val="00A64293"/>
    <w:rsid w:val="00A642AB"/>
    <w:rsid w:val="00A645EF"/>
    <w:rsid w:val="00A6463A"/>
    <w:rsid w:val="00A648E1"/>
    <w:rsid w:val="00A649E6"/>
    <w:rsid w:val="00A64B1A"/>
    <w:rsid w:val="00A64D5F"/>
    <w:rsid w:val="00A65357"/>
    <w:rsid w:val="00A655F3"/>
    <w:rsid w:val="00A65C15"/>
    <w:rsid w:val="00A65F7A"/>
    <w:rsid w:val="00A6605F"/>
    <w:rsid w:val="00A6619D"/>
    <w:rsid w:val="00A665C3"/>
    <w:rsid w:val="00A66644"/>
    <w:rsid w:val="00A66903"/>
    <w:rsid w:val="00A66DF2"/>
    <w:rsid w:val="00A67117"/>
    <w:rsid w:val="00A67904"/>
    <w:rsid w:val="00A67BCA"/>
    <w:rsid w:val="00A70485"/>
    <w:rsid w:val="00A7051E"/>
    <w:rsid w:val="00A70928"/>
    <w:rsid w:val="00A70A0F"/>
    <w:rsid w:val="00A70F67"/>
    <w:rsid w:val="00A714FF"/>
    <w:rsid w:val="00A71DB7"/>
    <w:rsid w:val="00A727CB"/>
    <w:rsid w:val="00A72971"/>
    <w:rsid w:val="00A72CE0"/>
    <w:rsid w:val="00A72EFF"/>
    <w:rsid w:val="00A7313C"/>
    <w:rsid w:val="00A73251"/>
    <w:rsid w:val="00A7328D"/>
    <w:rsid w:val="00A7336B"/>
    <w:rsid w:val="00A736E7"/>
    <w:rsid w:val="00A73A1B"/>
    <w:rsid w:val="00A73D8E"/>
    <w:rsid w:val="00A74077"/>
    <w:rsid w:val="00A7477D"/>
    <w:rsid w:val="00A75476"/>
    <w:rsid w:val="00A7554D"/>
    <w:rsid w:val="00A7599B"/>
    <w:rsid w:val="00A75CD1"/>
    <w:rsid w:val="00A75F14"/>
    <w:rsid w:val="00A76080"/>
    <w:rsid w:val="00A764A6"/>
    <w:rsid w:val="00A76617"/>
    <w:rsid w:val="00A76C1C"/>
    <w:rsid w:val="00A76C79"/>
    <w:rsid w:val="00A773B1"/>
    <w:rsid w:val="00A7744D"/>
    <w:rsid w:val="00A77450"/>
    <w:rsid w:val="00A77C29"/>
    <w:rsid w:val="00A77CA7"/>
    <w:rsid w:val="00A77CC3"/>
    <w:rsid w:val="00A80050"/>
    <w:rsid w:val="00A80159"/>
    <w:rsid w:val="00A802DC"/>
    <w:rsid w:val="00A8058A"/>
    <w:rsid w:val="00A805EB"/>
    <w:rsid w:val="00A8065E"/>
    <w:rsid w:val="00A814C8"/>
    <w:rsid w:val="00A815FF"/>
    <w:rsid w:val="00A81722"/>
    <w:rsid w:val="00A81CAE"/>
    <w:rsid w:val="00A82116"/>
    <w:rsid w:val="00A821B8"/>
    <w:rsid w:val="00A82E43"/>
    <w:rsid w:val="00A8311E"/>
    <w:rsid w:val="00A83AFE"/>
    <w:rsid w:val="00A83C25"/>
    <w:rsid w:val="00A84FC8"/>
    <w:rsid w:val="00A85A23"/>
    <w:rsid w:val="00A85BF0"/>
    <w:rsid w:val="00A85E98"/>
    <w:rsid w:val="00A8648F"/>
    <w:rsid w:val="00A8660D"/>
    <w:rsid w:val="00A871AC"/>
    <w:rsid w:val="00A879F2"/>
    <w:rsid w:val="00A9000E"/>
    <w:rsid w:val="00A90050"/>
    <w:rsid w:val="00A907C6"/>
    <w:rsid w:val="00A90890"/>
    <w:rsid w:val="00A90FBC"/>
    <w:rsid w:val="00A91486"/>
    <w:rsid w:val="00A914D2"/>
    <w:rsid w:val="00A91832"/>
    <w:rsid w:val="00A92147"/>
    <w:rsid w:val="00A925A5"/>
    <w:rsid w:val="00A929F0"/>
    <w:rsid w:val="00A92DBC"/>
    <w:rsid w:val="00A9325F"/>
    <w:rsid w:val="00A9343C"/>
    <w:rsid w:val="00A93768"/>
    <w:rsid w:val="00A93AB9"/>
    <w:rsid w:val="00A93CE3"/>
    <w:rsid w:val="00A93F71"/>
    <w:rsid w:val="00A941EF"/>
    <w:rsid w:val="00A9428B"/>
    <w:rsid w:val="00A9491C"/>
    <w:rsid w:val="00A952A6"/>
    <w:rsid w:val="00A954CD"/>
    <w:rsid w:val="00A9551D"/>
    <w:rsid w:val="00A95B68"/>
    <w:rsid w:val="00A95DB6"/>
    <w:rsid w:val="00A95E39"/>
    <w:rsid w:val="00A95E92"/>
    <w:rsid w:val="00A95F33"/>
    <w:rsid w:val="00A95FC6"/>
    <w:rsid w:val="00A96A87"/>
    <w:rsid w:val="00A96B89"/>
    <w:rsid w:val="00A96C9C"/>
    <w:rsid w:val="00A97074"/>
    <w:rsid w:val="00A9707B"/>
    <w:rsid w:val="00A97306"/>
    <w:rsid w:val="00A97A51"/>
    <w:rsid w:val="00AA01D2"/>
    <w:rsid w:val="00AA020A"/>
    <w:rsid w:val="00AA04DC"/>
    <w:rsid w:val="00AA0B77"/>
    <w:rsid w:val="00AA0EF9"/>
    <w:rsid w:val="00AA1965"/>
    <w:rsid w:val="00AA1EAC"/>
    <w:rsid w:val="00AA2409"/>
    <w:rsid w:val="00AA2954"/>
    <w:rsid w:val="00AA2A38"/>
    <w:rsid w:val="00AA2C23"/>
    <w:rsid w:val="00AA2C7D"/>
    <w:rsid w:val="00AA2C92"/>
    <w:rsid w:val="00AA2EE3"/>
    <w:rsid w:val="00AA34BD"/>
    <w:rsid w:val="00AA35AF"/>
    <w:rsid w:val="00AA3AD4"/>
    <w:rsid w:val="00AA3D30"/>
    <w:rsid w:val="00AA43B3"/>
    <w:rsid w:val="00AA4599"/>
    <w:rsid w:val="00AA53FF"/>
    <w:rsid w:val="00AA544D"/>
    <w:rsid w:val="00AA565A"/>
    <w:rsid w:val="00AA5923"/>
    <w:rsid w:val="00AA5C3F"/>
    <w:rsid w:val="00AA5EAA"/>
    <w:rsid w:val="00AA60EE"/>
    <w:rsid w:val="00AA617A"/>
    <w:rsid w:val="00AA6662"/>
    <w:rsid w:val="00AA6907"/>
    <w:rsid w:val="00AA6D75"/>
    <w:rsid w:val="00AA70FF"/>
    <w:rsid w:val="00AA78DA"/>
    <w:rsid w:val="00AA7EC3"/>
    <w:rsid w:val="00AB0367"/>
    <w:rsid w:val="00AB0F8E"/>
    <w:rsid w:val="00AB0F9D"/>
    <w:rsid w:val="00AB0FCC"/>
    <w:rsid w:val="00AB1014"/>
    <w:rsid w:val="00AB18A0"/>
    <w:rsid w:val="00AB29FB"/>
    <w:rsid w:val="00AB2B2A"/>
    <w:rsid w:val="00AB2BE3"/>
    <w:rsid w:val="00AB2C84"/>
    <w:rsid w:val="00AB305F"/>
    <w:rsid w:val="00AB3DC3"/>
    <w:rsid w:val="00AB3DEB"/>
    <w:rsid w:val="00AB4288"/>
    <w:rsid w:val="00AB43BA"/>
    <w:rsid w:val="00AB4C3E"/>
    <w:rsid w:val="00AB54F9"/>
    <w:rsid w:val="00AB579A"/>
    <w:rsid w:val="00AB5806"/>
    <w:rsid w:val="00AB5807"/>
    <w:rsid w:val="00AB5F1C"/>
    <w:rsid w:val="00AB629F"/>
    <w:rsid w:val="00AB6365"/>
    <w:rsid w:val="00AB643B"/>
    <w:rsid w:val="00AB6485"/>
    <w:rsid w:val="00AB6A77"/>
    <w:rsid w:val="00AB6F30"/>
    <w:rsid w:val="00AB6FFC"/>
    <w:rsid w:val="00AB7279"/>
    <w:rsid w:val="00AB7591"/>
    <w:rsid w:val="00AB785B"/>
    <w:rsid w:val="00AB787D"/>
    <w:rsid w:val="00AC0464"/>
    <w:rsid w:val="00AC0549"/>
    <w:rsid w:val="00AC092C"/>
    <w:rsid w:val="00AC0B31"/>
    <w:rsid w:val="00AC0E23"/>
    <w:rsid w:val="00AC0FA6"/>
    <w:rsid w:val="00AC0FFD"/>
    <w:rsid w:val="00AC11BC"/>
    <w:rsid w:val="00AC12B6"/>
    <w:rsid w:val="00AC130D"/>
    <w:rsid w:val="00AC181F"/>
    <w:rsid w:val="00AC268B"/>
    <w:rsid w:val="00AC26C4"/>
    <w:rsid w:val="00AC2B8A"/>
    <w:rsid w:val="00AC2F3A"/>
    <w:rsid w:val="00AC2F88"/>
    <w:rsid w:val="00AC31CA"/>
    <w:rsid w:val="00AC3779"/>
    <w:rsid w:val="00AC3AEB"/>
    <w:rsid w:val="00AC3B24"/>
    <w:rsid w:val="00AC3D00"/>
    <w:rsid w:val="00AC454B"/>
    <w:rsid w:val="00AC45CD"/>
    <w:rsid w:val="00AC5281"/>
    <w:rsid w:val="00AC549B"/>
    <w:rsid w:val="00AC574B"/>
    <w:rsid w:val="00AC58DA"/>
    <w:rsid w:val="00AC5BD9"/>
    <w:rsid w:val="00AC5C36"/>
    <w:rsid w:val="00AC5CCC"/>
    <w:rsid w:val="00AC5EE9"/>
    <w:rsid w:val="00AC64BC"/>
    <w:rsid w:val="00AC701A"/>
    <w:rsid w:val="00AC740B"/>
    <w:rsid w:val="00AC75ED"/>
    <w:rsid w:val="00AC7853"/>
    <w:rsid w:val="00AC78F7"/>
    <w:rsid w:val="00AD0038"/>
    <w:rsid w:val="00AD00B9"/>
    <w:rsid w:val="00AD0E7A"/>
    <w:rsid w:val="00AD11C1"/>
    <w:rsid w:val="00AD15B0"/>
    <w:rsid w:val="00AD1626"/>
    <w:rsid w:val="00AD1DFE"/>
    <w:rsid w:val="00AD245F"/>
    <w:rsid w:val="00AD252A"/>
    <w:rsid w:val="00AD2880"/>
    <w:rsid w:val="00AD2B56"/>
    <w:rsid w:val="00AD34BF"/>
    <w:rsid w:val="00AD3587"/>
    <w:rsid w:val="00AD3949"/>
    <w:rsid w:val="00AD4429"/>
    <w:rsid w:val="00AD44D1"/>
    <w:rsid w:val="00AD4978"/>
    <w:rsid w:val="00AD4C91"/>
    <w:rsid w:val="00AD54CC"/>
    <w:rsid w:val="00AD5628"/>
    <w:rsid w:val="00AD58DA"/>
    <w:rsid w:val="00AD5981"/>
    <w:rsid w:val="00AD5E6E"/>
    <w:rsid w:val="00AD5FA1"/>
    <w:rsid w:val="00AD65B2"/>
    <w:rsid w:val="00AD7175"/>
    <w:rsid w:val="00AD7250"/>
    <w:rsid w:val="00AD7373"/>
    <w:rsid w:val="00AD739F"/>
    <w:rsid w:val="00AD74B5"/>
    <w:rsid w:val="00AD7535"/>
    <w:rsid w:val="00AD7A53"/>
    <w:rsid w:val="00AE06A0"/>
    <w:rsid w:val="00AE0A47"/>
    <w:rsid w:val="00AE1136"/>
    <w:rsid w:val="00AE1175"/>
    <w:rsid w:val="00AE119C"/>
    <w:rsid w:val="00AE11CB"/>
    <w:rsid w:val="00AE127E"/>
    <w:rsid w:val="00AE1541"/>
    <w:rsid w:val="00AE210E"/>
    <w:rsid w:val="00AE266C"/>
    <w:rsid w:val="00AE2A22"/>
    <w:rsid w:val="00AE2CEB"/>
    <w:rsid w:val="00AE35A5"/>
    <w:rsid w:val="00AE386D"/>
    <w:rsid w:val="00AE3C01"/>
    <w:rsid w:val="00AE3EAF"/>
    <w:rsid w:val="00AE41EF"/>
    <w:rsid w:val="00AE4249"/>
    <w:rsid w:val="00AE458B"/>
    <w:rsid w:val="00AE4678"/>
    <w:rsid w:val="00AE470C"/>
    <w:rsid w:val="00AE48D7"/>
    <w:rsid w:val="00AE49FB"/>
    <w:rsid w:val="00AE4E04"/>
    <w:rsid w:val="00AE4E28"/>
    <w:rsid w:val="00AE50FC"/>
    <w:rsid w:val="00AE53A1"/>
    <w:rsid w:val="00AE567D"/>
    <w:rsid w:val="00AE57C9"/>
    <w:rsid w:val="00AE5F11"/>
    <w:rsid w:val="00AE6114"/>
    <w:rsid w:val="00AE6586"/>
    <w:rsid w:val="00AE65A9"/>
    <w:rsid w:val="00AE6A81"/>
    <w:rsid w:val="00AE6C5C"/>
    <w:rsid w:val="00AE7565"/>
    <w:rsid w:val="00AE7B63"/>
    <w:rsid w:val="00AE7C83"/>
    <w:rsid w:val="00AE7D5C"/>
    <w:rsid w:val="00AF0132"/>
    <w:rsid w:val="00AF03E9"/>
    <w:rsid w:val="00AF06B4"/>
    <w:rsid w:val="00AF0B86"/>
    <w:rsid w:val="00AF0CE1"/>
    <w:rsid w:val="00AF0EAA"/>
    <w:rsid w:val="00AF11FF"/>
    <w:rsid w:val="00AF120F"/>
    <w:rsid w:val="00AF1350"/>
    <w:rsid w:val="00AF1573"/>
    <w:rsid w:val="00AF16AD"/>
    <w:rsid w:val="00AF1A36"/>
    <w:rsid w:val="00AF1AEF"/>
    <w:rsid w:val="00AF2130"/>
    <w:rsid w:val="00AF21AF"/>
    <w:rsid w:val="00AF2454"/>
    <w:rsid w:val="00AF25EA"/>
    <w:rsid w:val="00AF2621"/>
    <w:rsid w:val="00AF2753"/>
    <w:rsid w:val="00AF27B4"/>
    <w:rsid w:val="00AF2C48"/>
    <w:rsid w:val="00AF2CC4"/>
    <w:rsid w:val="00AF2FBD"/>
    <w:rsid w:val="00AF3811"/>
    <w:rsid w:val="00AF3944"/>
    <w:rsid w:val="00AF3CDF"/>
    <w:rsid w:val="00AF3DFC"/>
    <w:rsid w:val="00AF4078"/>
    <w:rsid w:val="00AF41BC"/>
    <w:rsid w:val="00AF4265"/>
    <w:rsid w:val="00AF4810"/>
    <w:rsid w:val="00AF4912"/>
    <w:rsid w:val="00AF4FF3"/>
    <w:rsid w:val="00AF53D4"/>
    <w:rsid w:val="00AF5799"/>
    <w:rsid w:val="00AF5CC9"/>
    <w:rsid w:val="00AF6539"/>
    <w:rsid w:val="00AF6749"/>
    <w:rsid w:val="00AF6793"/>
    <w:rsid w:val="00AF689B"/>
    <w:rsid w:val="00AF692F"/>
    <w:rsid w:val="00AF6A2E"/>
    <w:rsid w:val="00AF6C50"/>
    <w:rsid w:val="00AF6C7A"/>
    <w:rsid w:val="00AF6C86"/>
    <w:rsid w:val="00AF6FAF"/>
    <w:rsid w:val="00AF709B"/>
    <w:rsid w:val="00AF70DE"/>
    <w:rsid w:val="00AF71A3"/>
    <w:rsid w:val="00AF741C"/>
    <w:rsid w:val="00AF7AFD"/>
    <w:rsid w:val="00AF7B91"/>
    <w:rsid w:val="00AF7DE9"/>
    <w:rsid w:val="00B009F4"/>
    <w:rsid w:val="00B00D35"/>
    <w:rsid w:val="00B00D67"/>
    <w:rsid w:val="00B01084"/>
    <w:rsid w:val="00B011EA"/>
    <w:rsid w:val="00B01DA0"/>
    <w:rsid w:val="00B03810"/>
    <w:rsid w:val="00B03876"/>
    <w:rsid w:val="00B038AC"/>
    <w:rsid w:val="00B0447D"/>
    <w:rsid w:val="00B047A1"/>
    <w:rsid w:val="00B04B56"/>
    <w:rsid w:val="00B04E3B"/>
    <w:rsid w:val="00B050AD"/>
    <w:rsid w:val="00B052FD"/>
    <w:rsid w:val="00B0569A"/>
    <w:rsid w:val="00B05810"/>
    <w:rsid w:val="00B05A51"/>
    <w:rsid w:val="00B05FCB"/>
    <w:rsid w:val="00B064CD"/>
    <w:rsid w:val="00B068EA"/>
    <w:rsid w:val="00B06C8C"/>
    <w:rsid w:val="00B07247"/>
    <w:rsid w:val="00B07483"/>
    <w:rsid w:val="00B0762C"/>
    <w:rsid w:val="00B07669"/>
    <w:rsid w:val="00B07722"/>
    <w:rsid w:val="00B079A4"/>
    <w:rsid w:val="00B07B3A"/>
    <w:rsid w:val="00B1012B"/>
    <w:rsid w:val="00B1023E"/>
    <w:rsid w:val="00B105E5"/>
    <w:rsid w:val="00B1084C"/>
    <w:rsid w:val="00B10AEF"/>
    <w:rsid w:val="00B10B59"/>
    <w:rsid w:val="00B114F1"/>
    <w:rsid w:val="00B117CA"/>
    <w:rsid w:val="00B117D6"/>
    <w:rsid w:val="00B11AD9"/>
    <w:rsid w:val="00B11BDD"/>
    <w:rsid w:val="00B11EB6"/>
    <w:rsid w:val="00B12502"/>
    <w:rsid w:val="00B1264D"/>
    <w:rsid w:val="00B128C4"/>
    <w:rsid w:val="00B12951"/>
    <w:rsid w:val="00B129E9"/>
    <w:rsid w:val="00B12B04"/>
    <w:rsid w:val="00B1330B"/>
    <w:rsid w:val="00B134CD"/>
    <w:rsid w:val="00B136BF"/>
    <w:rsid w:val="00B137BC"/>
    <w:rsid w:val="00B139AE"/>
    <w:rsid w:val="00B14079"/>
    <w:rsid w:val="00B14188"/>
    <w:rsid w:val="00B14AF0"/>
    <w:rsid w:val="00B15067"/>
    <w:rsid w:val="00B152DE"/>
    <w:rsid w:val="00B153B7"/>
    <w:rsid w:val="00B15AED"/>
    <w:rsid w:val="00B1601B"/>
    <w:rsid w:val="00B16866"/>
    <w:rsid w:val="00B16916"/>
    <w:rsid w:val="00B16EA4"/>
    <w:rsid w:val="00B17018"/>
    <w:rsid w:val="00B17026"/>
    <w:rsid w:val="00B1748C"/>
    <w:rsid w:val="00B17620"/>
    <w:rsid w:val="00B1765D"/>
    <w:rsid w:val="00B178F4"/>
    <w:rsid w:val="00B17911"/>
    <w:rsid w:val="00B1797E"/>
    <w:rsid w:val="00B20044"/>
    <w:rsid w:val="00B20086"/>
    <w:rsid w:val="00B202A8"/>
    <w:rsid w:val="00B2055E"/>
    <w:rsid w:val="00B206A2"/>
    <w:rsid w:val="00B208AD"/>
    <w:rsid w:val="00B20A6D"/>
    <w:rsid w:val="00B20D96"/>
    <w:rsid w:val="00B20E8E"/>
    <w:rsid w:val="00B20FAA"/>
    <w:rsid w:val="00B2112E"/>
    <w:rsid w:val="00B21355"/>
    <w:rsid w:val="00B21453"/>
    <w:rsid w:val="00B214F0"/>
    <w:rsid w:val="00B2152C"/>
    <w:rsid w:val="00B218E7"/>
    <w:rsid w:val="00B21D8E"/>
    <w:rsid w:val="00B225A9"/>
    <w:rsid w:val="00B228CA"/>
    <w:rsid w:val="00B23876"/>
    <w:rsid w:val="00B238AD"/>
    <w:rsid w:val="00B2408C"/>
    <w:rsid w:val="00B24243"/>
    <w:rsid w:val="00B24711"/>
    <w:rsid w:val="00B2502F"/>
    <w:rsid w:val="00B251CA"/>
    <w:rsid w:val="00B25423"/>
    <w:rsid w:val="00B25A48"/>
    <w:rsid w:val="00B25AD1"/>
    <w:rsid w:val="00B25B14"/>
    <w:rsid w:val="00B25D73"/>
    <w:rsid w:val="00B26446"/>
    <w:rsid w:val="00B26604"/>
    <w:rsid w:val="00B273F6"/>
    <w:rsid w:val="00B2777C"/>
    <w:rsid w:val="00B27ABF"/>
    <w:rsid w:val="00B27CC2"/>
    <w:rsid w:val="00B30088"/>
    <w:rsid w:val="00B3038D"/>
    <w:rsid w:val="00B305F9"/>
    <w:rsid w:val="00B30B10"/>
    <w:rsid w:val="00B30C51"/>
    <w:rsid w:val="00B30E0A"/>
    <w:rsid w:val="00B318D4"/>
    <w:rsid w:val="00B31A7F"/>
    <w:rsid w:val="00B31CBA"/>
    <w:rsid w:val="00B31CDD"/>
    <w:rsid w:val="00B31D45"/>
    <w:rsid w:val="00B322B1"/>
    <w:rsid w:val="00B32AE3"/>
    <w:rsid w:val="00B32F1F"/>
    <w:rsid w:val="00B32F82"/>
    <w:rsid w:val="00B33215"/>
    <w:rsid w:val="00B33399"/>
    <w:rsid w:val="00B333E5"/>
    <w:rsid w:val="00B3347F"/>
    <w:rsid w:val="00B33749"/>
    <w:rsid w:val="00B33AA5"/>
    <w:rsid w:val="00B33F7A"/>
    <w:rsid w:val="00B3401B"/>
    <w:rsid w:val="00B342DC"/>
    <w:rsid w:val="00B34312"/>
    <w:rsid w:val="00B348C5"/>
    <w:rsid w:val="00B34C7F"/>
    <w:rsid w:val="00B34E2F"/>
    <w:rsid w:val="00B3528F"/>
    <w:rsid w:val="00B35E08"/>
    <w:rsid w:val="00B35E7E"/>
    <w:rsid w:val="00B3652C"/>
    <w:rsid w:val="00B36D00"/>
    <w:rsid w:val="00B36D98"/>
    <w:rsid w:val="00B3734D"/>
    <w:rsid w:val="00B376AF"/>
    <w:rsid w:val="00B3781A"/>
    <w:rsid w:val="00B4007E"/>
    <w:rsid w:val="00B40382"/>
    <w:rsid w:val="00B40799"/>
    <w:rsid w:val="00B4080A"/>
    <w:rsid w:val="00B40D67"/>
    <w:rsid w:val="00B41060"/>
    <w:rsid w:val="00B415DB"/>
    <w:rsid w:val="00B41823"/>
    <w:rsid w:val="00B42068"/>
    <w:rsid w:val="00B4291D"/>
    <w:rsid w:val="00B42B87"/>
    <w:rsid w:val="00B42FB7"/>
    <w:rsid w:val="00B433F6"/>
    <w:rsid w:val="00B43E99"/>
    <w:rsid w:val="00B4416B"/>
    <w:rsid w:val="00B44381"/>
    <w:rsid w:val="00B4439B"/>
    <w:rsid w:val="00B454D3"/>
    <w:rsid w:val="00B454F3"/>
    <w:rsid w:val="00B455B0"/>
    <w:rsid w:val="00B460D0"/>
    <w:rsid w:val="00B4620C"/>
    <w:rsid w:val="00B462D0"/>
    <w:rsid w:val="00B46882"/>
    <w:rsid w:val="00B47117"/>
    <w:rsid w:val="00B473FA"/>
    <w:rsid w:val="00B474B8"/>
    <w:rsid w:val="00B47861"/>
    <w:rsid w:val="00B5069D"/>
    <w:rsid w:val="00B50CAC"/>
    <w:rsid w:val="00B50D03"/>
    <w:rsid w:val="00B50DCB"/>
    <w:rsid w:val="00B53D6B"/>
    <w:rsid w:val="00B540C7"/>
    <w:rsid w:val="00B540CE"/>
    <w:rsid w:val="00B5433A"/>
    <w:rsid w:val="00B54493"/>
    <w:rsid w:val="00B5491C"/>
    <w:rsid w:val="00B54D5A"/>
    <w:rsid w:val="00B54DCF"/>
    <w:rsid w:val="00B54E12"/>
    <w:rsid w:val="00B54ED3"/>
    <w:rsid w:val="00B5533C"/>
    <w:rsid w:val="00B55482"/>
    <w:rsid w:val="00B55A6E"/>
    <w:rsid w:val="00B55CFC"/>
    <w:rsid w:val="00B56363"/>
    <w:rsid w:val="00B56550"/>
    <w:rsid w:val="00B5655B"/>
    <w:rsid w:val="00B567BA"/>
    <w:rsid w:val="00B5683C"/>
    <w:rsid w:val="00B56898"/>
    <w:rsid w:val="00B56D7A"/>
    <w:rsid w:val="00B57502"/>
    <w:rsid w:val="00B576A2"/>
    <w:rsid w:val="00B577ED"/>
    <w:rsid w:val="00B57937"/>
    <w:rsid w:val="00B579B5"/>
    <w:rsid w:val="00B57D00"/>
    <w:rsid w:val="00B61504"/>
    <w:rsid w:val="00B617A7"/>
    <w:rsid w:val="00B61E4B"/>
    <w:rsid w:val="00B61E9D"/>
    <w:rsid w:val="00B61EBB"/>
    <w:rsid w:val="00B62397"/>
    <w:rsid w:val="00B6251B"/>
    <w:rsid w:val="00B62AEE"/>
    <w:rsid w:val="00B62C1D"/>
    <w:rsid w:val="00B62C81"/>
    <w:rsid w:val="00B63227"/>
    <w:rsid w:val="00B6357B"/>
    <w:rsid w:val="00B63616"/>
    <w:rsid w:val="00B63956"/>
    <w:rsid w:val="00B63ADB"/>
    <w:rsid w:val="00B63B39"/>
    <w:rsid w:val="00B63C8E"/>
    <w:rsid w:val="00B64386"/>
    <w:rsid w:val="00B646C1"/>
    <w:rsid w:val="00B64A86"/>
    <w:rsid w:val="00B64F90"/>
    <w:rsid w:val="00B652C4"/>
    <w:rsid w:val="00B65939"/>
    <w:rsid w:val="00B65946"/>
    <w:rsid w:val="00B666E7"/>
    <w:rsid w:val="00B66A73"/>
    <w:rsid w:val="00B66AA9"/>
    <w:rsid w:val="00B66DFC"/>
    <w:rsid w:val="00B67208"/>
    <w:rsid w:val="00B67D13"/>
    <w:rsid w:val="00B67D98"/>
    <w:rsid w:val="00B67EC3"/>
    <w:rsid w:val="00B701FB"/>
    <w:rsid w:val="00B702A6"/>
    <w:rsid w:val="00B703C3"/>
    <w:rsid w:val="00B70FB6"/>
    <w:rsid w:val="00B71F5D"/>
    <w:rsid w:val="00B734BA"/>
    <w:rsid w:val="00B73AD5"/>
    <w:rsid w:val="00B73B61"/>
    <w:rsid w:val="00B73C85"/>
    <w:rsid w:val="00B73CB0"/>
    <w:rsid w:val="00B73D05"/>
    <w:rsid w:val="00B73D0B"/>
    <w:rsid w:val="00B7414C"/>
    <w:rsid w:val="00B7494A"/>
    <w:rsid w:val="00B751B5"/>
    <w:rsid w:val="00B7534E"/>
    <w:rsid w:val="00B75800"/>
    <w:rsid w:val="00B75AF8"/>
    <w:rsid w:val="00B76D15"/>
    <w:rsid w:val="00B76E3B"/>
    <w:rsid w:val="00B772A6"/>
    <w:rsid w:val="00B77638"/>
    <w:rsid w:val="00B777FA"/>
    <w:rsid w:val="00B7792F"/>
    <w:rsid w:val="00B77C6C"/>
    <w:rsid w:val="00B77DD0"/>
    <w:rsid w:val="00B80536"/>
    <w:rsid w:val="00B80BA8"/>
    <w:rsid w:val="00B80BF7"/>
    <w:rsid w:val="00B80CA9"/>
    <w:rsid w:val="00B80FA1"/>
    <w:rsid w:val="00B8109C"/>
    <w:rsid w:val="00B81182"/>
    <w:rsid w:val="00B81288"/>
    <w:rsid w:val="00B812A3"/>
    <w:rsid w:val="00B813B3"/>
    <w:rsid w:val="00B8192A"/>
    <w:rsid w:val="00B81B69"/>
    <w:rsid w:val="00B81CF7"/>
    <w:rsid w:val="00B81E8A"/>
    <w:rsid w:val="00B820E4"/>
    <w:rsid w:val="00B821F0"/>
    <w:rsid w:val="00B8299B"/>
    <w:rsid w:val="00B83045"/>
    <w:rsid w:val="00B8313C"/>
    <w:rsid w:val="00B8372D"/>
    <w:rsid w:val="00B83DBF"/>
    <w:rsid w:val="00B83EA9"/>
    <w:rsid w:val="00B84FBB"/>
    <w:rsid w:val="00B852C6"/>
    <w:rsid w:val="00B85589"/>
    <w:rsid w:val="00B85933"/>
    <w:rsid w:val="00B85A58"/>
    <w:rsid w:val="00B85B9E"/>
    <w:rsid w:val="00B85F76"/>
    <w:rsid w:val="00B86E44"/>
    <w:rsid w:val="00B86EFC"/>
    <w:rsid w:val="00B86F03"/>
    <w:rsid w:val="00B8707C"/>
    <w:rsid w:val="00B8799F"/>
    <w:rsid w:val="00B87F7C"/>
    <w:rsid w:val="00B91041"/>
    <w:rsid w:val="00B91472"/>
    <w:rsid w:val="00B914DC"/>
    <w:rsid w:val="00B91D70"/>
    <w:rsid w:val="00B92EBC"/>
    <w:rsid w:val="00B93177"/>
    <w:rsid w:val="00B936CB"/>
    <w:rsid w:val="00B93A06"/>
    <w:rsid w:val="00B93E42"/>
    <w:rsid w:val="00B94952"/>
    <w:rsid w:val="00B94D72"/>
    <w:rsid w:val="00B9578A"/>
    <w:rsid w:val="00B95A97"/>
    <w:rsid w:val="00B9611D"/>
    <w:rsid w:val="00B963B2"/>
    <w:rsid w:val="00B9651A"/>
    <w:rsid w:val="00B965D8"/>
    <w:rsid w:val="00B96AB6"/>
    <w:rsid w:val="00B96C2C"/>
    <w:rsid w:val="00B96CE1"/>
    <w:rsid w:val="00B96CF8"/>
    <w:rsid w:val="00B977EF"/>
    <w:rsid w:val="00B9797E"/>
    <w:rsid w:val="00BA0811"/>
    <w:rsid w:val="00BA0B47"/>
    <w:rsid w:val="00BA0B74"/>
    <w:rsid w:val="00BA0E44"/>
    <w:rsid w:val="00BA10A5"/>
    <w:rsid w:val="00BA10AC"/>
    <w:rsid w:val="00BA11A5"/>
    <w:rsid w:val="00BA242F"/>
    <w:rsid w:val="00BA2729"/>
    <w:rsid w:val="00BA278E"/>
    <w:rsid w:val="00BA288E"/>
    <w:rsid w:val="00BA28A3"/>
    <w:rsid w:val="00BA2C24"/>
    <w:rsid w:val="00BA2C79"/>
    <w:rsid w:val="00BA3222"/>
    <w:rsid w:val="00BA3AA3"/>
    <w:rsid w:val="00BA3B7F"/>
    <w:rsid w:val="00BA3D34"/>
    <w:rsid w:val="00BA417B"/>
    <w:rsid w:val="00BA48E3"/>
    <w:rsid w:val="00BA4EFB"/>
    <w:rsid w:val="00BA5B8B"/>
    <w:rsid w:val="00BA5CAF"/>
    <w:rsid w:val="00BA5D2E"/>
    <w:rsid w:val="00BA6100"/>
    <w:rsid w:val="00BA73B6"/>
    <w:rsid w:val="00BA743C"/>
    <w:rsid w:val="00BA77D3"/>
    <w:rsid w:val="00BA7853"/>
    <w:rsid w:val="00BA7F2F"/>
    <w:rsid w:val="00BB08B7"/>
    <w:rsid w:val="00BB0CE8"/>
    <w:rsid w:val="00BB0D1F"/>
    <w:rsid w:val="00BB0E24"/>
    <w:rsid w:val="00BB1901"/>
    <w:rsid w:val="00BB1B86"/>
    <w:rsid w:val="00BB1E60"/>
    <w:rsid w:val="00BB202A"/>
    <w:rsid w:val="00BB2119"/>
    <w:rsid w:val="00BB2414"/>
    <w:rsid w:val="00BB250D"/>
    <w:rsid w:val="00BB274C"/>
    <w:rsid w:val="00BB27D0"/>
    <w:rsid w:val="00BB2AA2"/>
    <w:rsid w:val="00BB2BF6"/>
    <w:rsid w:val="00BB2CD4"/>
    <w:rsid w:val="00BB2FCD"/>
    <w:rsid w:val="00BB33F8"/>
    <w:rsid w:val="00BB34BA"/>
    <w:rsid w:val="00BB385F"/>
    <w:rsid w:val="00BB390C"/>
    <w:rsid w:val="00BB3A64"/>
    <w:rsid w:val="00BB406E"/>
    <w:rsid w:val="00BB43A9"/>
    <w:rsid w:val="00BB465C"/>
    <w:rsid w:val="00BB46F2"/>
    <w:rsid w:val="00BB4730"/>
    <w:rsid w:val="00BB47AF"/>
    <w:rsid w:val="00BB48A2"/>
    <w:rsid w:val="00BB503C"/>
    <w:rsid w:val="00BB5051"/>
    <w:rsid w:val="00BB53DD"/>
    <w:rsid w:val="00BB5988"/>
    <w:rsid w:val="00BB5A43"/>
    <w:rsid w:val="00BB62BB"/>
    <w:rsid w:val="00BB65AB"/>
    <w:rsid w:val="00BB6B17"/>
    <w:rsid w:val="00BB6C51"/>
    <w:rsid w:val="00BB6CB1"/>
    <w:rsid w:val="00BB6D63"/>
    <w:rsid w:val="00BB7344"/>
    <w:rsid w:val="00BB761C"/>
    <w:rsid w:val="00BB7B8B"/>
    <w:rsid w:val="00BB7D50"/>
    <w:rsid w:val="00BC01F5"/>
    <w:rsid w:val="00BC03D1"/>
    <w:rsid w:val="00BC090A"/>
    <w:rsid w:val="00BC09E6"/>
    <w:rsid w:val="00BC142A"/>
    <w:rsid w:val="00BC16E4"/>
    <w:rsid w:val="00BC1AB2"/>
    <w:rsid w:val="00BC1B39"/>
    <w:rsid w:val="00BC245D"/>
    <w:rsid w:val="00BC24CA"/>
    <w:rsid w:val="00BC2768"/>
    <w:rsid w:val="00BC2A0E"/>
    <w:rsid w:val="00BC2C88"/>
    <w:rsid w:val="00BC2D33"/>
    <w:rsid w:val="00BC2DA4"/>
    <w:rsid w:val="00BC33CB"/>
    <w:rsid w:val="00BC373B"/>
    <w:rsid w:val="00BC374E"/>
    <w:rsid w:val="00BC3856"/>
    <w:rsid w:val="00BC3B7E"/>
    <w:rsid w:val="00BC3D53"/>
    <w:rsid w:val="00BC3F1F"/>
    <w:rsid w:val="00BC4262"/>
    <w:rsid w:val="00BC4388"/>
    <w:rsid w:val="00BC43E9"/>
    <w:rsid w:val="00BC4858"/>
    <w:rsid w:val="00BC4D17"/>
    <w:rsid w:val="00BC5FD9"/>
    <w:rsid w:val="00BC6870"/>
    <w:rsid w:val="00BC687E"/>
    <w:rsid w:val="00BC6A99"/>
    <w:rsid w:val="00BC6DAD"/>
    <w:rsid w:val="00BC6F73"/>
    <w:rsid w:val="00BC6F83"/>
    <w:rsid w:val="00BC7128"/>
    <w:rsid w:val="00BC7A72"/>
    <w:rsid w:val="00BC7C70"/>
    <w:rsid w:val="00BC7EAC"/>
    <w:rsid w:val="00BD02F3"/>
    <w:rsid w:val="00BD0608"/>
    <w:rsid w:val="00BD098F"/>
    <w:rsid w:val="00BD0C2A"/>
    <w:rsid w:val="00BD1118"/>
    <w:rsid w:val="00BD1B2F"/>
    <w:rsid w:val="00BD2355"/>
    <w:rsid w:val="00BD2A41"/>
    <w:rsid w:val="00BD2E29"/>
    <w:rsid w:val="00BD3394"/>
    <w:rsid w:val="00BD3707"/>
    <w:rsid w:val="00BD3A4D"/>
    <w:rsid w:val="00BD47D6"/>
    <w:rsid w:val="00BD508A"/>
    <w:rsid w:val="00BD50E5"/>
    <w:rsid w:val="00BD5165"/>
    <w:rsid w:val="00BD54B4"/>
    <w:rsid w:val="00BD5D83"/>
    <w:rsid w:val="00BD60A3"/>
    <w:rsid w:val="00BD646F"/>
    <w:rsid w:val="00BD6722"/>
    <w:rsid w:val="00BD69E6"/>
    <w:rsid w:val="00BD6EE1"/>
    <w:rsid w:val="00BD6F78"/>
    <w:rsid w:val="00BD7108"/>
    <w:rsid w:val="00BD73AC"/>
    <w:rsid w:val="00BD750E"/>
    <w:rsid w:val="00BD79E4"/>
    <w:rsid w:val="00BE0247"/>
    <w:rsid w:val="00BE02C6"/>
    <w:rsid w:val="00BE058B"/>
    <w:rsid w:val="00BE07A8"/>
    <w:rsid w:val="00BE0BBB"/>
    <w:rsid w:val="00BE0C29"/>
    <w:rsid w:val="00BE1138"/>
    <w:rsid w:val="00BE1E11"/>
    <w:rsid w:val="00BE1E2D"/>
    <w:rsid w:val="00BE2199"/>
    <w:rsid w:val="00BE2713"/>
    <w:rsid w:val="00BE2D03"/>
    <w:rsid w:val="00BE2D68"/>
    <w:rsid w:val="00BE3256"/>
    <w:rsid w:val="00BE355A"/>
    <w:rsid w:val="00BE367B"/>
    <w:rsid w:val="00BE3B76"/>
    <w:rsid w:val="00BE4392"/>
    <w:rsid w:val="00BE4893"/>
    <w:rsid w:val="00BE4A17"/>
    <w:rsid w:val="00BE4BC7"/>
    <w:rsid w:val="00BE4CA3"/>
    <w:rsid w:val="00BE507B"/>
    <w:rsid w:val="00BE5263"/>
    <w:rsid w:val="00BE5B4B"/>
    <w:rsid w:val="00BE5D1B"/>
    <w:rsid w:val="00BE5F6D"/>
    <w:rsid w:val="00BE614B"/>
    <w:rsid w:val="00BE61BA"/>
    <w:rsid w:val="00BE65A9"/>
    <w:rsid w:val="00BE69A7"/>
    <w:rsid w:val="00BE69C2"/>
    <w:rsid w:val="00BE6DF4"/>
    <w:rsid w:val="00BE71BB"/>
    <w:rsid w:val="00BE72A6"/>
    <w:rsid w:val="00BE7698"/>
    <w:rsid w:val="00BE77E0"/>
    <w:rsid w:val="00BE7925"/>
    <w:rsid w:val="00BF0053"/>
    <w:rsid w:val="00BF0161"/>
    <w:rsid w:val="00BF0BA9"/>
    <w:rsid w:val="00BF0CA4"/>
    <w:rsid w:val="00BF0F07"/>
    <w:rsid w:val="00BF109A"/>
    <w:rsid w:val="00BF159A"/>
    <w:rsid w:val="00BF1612"/>
    <w:rsid w:val="00BF2094"/>
    <w:rsid w:val="00BF20A4"/>
    <w:rsid w:val="00BF2168"/>
    <w:rsid w:val="00BF3816"/>
    <w:rsid w:val="00BF3B1D"/>
    <w:rsid w:val="00BF3D9C"/>
    <w:rsid w:val="00BF43DB"/>
    <w:rsid w:val="00BF457C"/>
    <w:rsid w:val="00BF4880"/>
    <w:rsid w:val="00BF4AC5"/>
    <w:rsid w:val="00BF4B18"/>
    <w:rsid w:val="00BF4FAA"/>
    <w:rsid w:val="00BF5015"/>
    <w:rsid w:val="00BF50C9"/>
    <w:rsid w:val="00BF5543"/>
    <w:rsid w:val="00BF5ADD"/>
    <w:rsid w:val="00BF5B16"/>
    <w:rsid w:val="00BF5F45"/>
    <w:rsid w:val="00BF60C9"/>
    <w:rsid w:val="00BF666F"/>
    <w:rsid w:val="00BF670D"/>
    <w:rsid w:val="00BF688C"/>
    <w:rsid w:val="00BF6D66"/>
    <w:rsid w:val="00BF6EAD"/>
    <w:rsid w:val="00BF6EDE"/>
    <w:rsid w:val="00BF6F28"/>
    <w:rsid w:val="00BF7523"/>
    <w:rsid w:val="00BF7551"/>
    <w:rsid w:val="00BF7A5B"/>
    <w:rsid w:val="00BF7C16"/>
    <w:rsid w:val="00BF7CAF"/>
    <w:rsid w:val="00BF7EBF"/>
    <w:rsid w:val="00C0089E"/>
    <w:rsid w:val="00C00912"/>
    <w:rsid w:val="00C00ADE"/>
    <w:rsid w:val="00C00F7B"/>
    <w:rsid w:val="00C01209"/>
    <w:rsid w:val="00C013B5"/>
    <w:rsid w:val="00C017EC"/>
    <w:rsid w:val="00C01F5C"/>
    <w:rsid w:val="00C01F5F"/>
    <w:rsid w:val="00C020E2"/>
    <w:rsid w:val="00C022CC"/>
    <w:rsid w:val="00C022F4"/>
    <w:rsid w:val="00C023D0"/>
    <w:rsid w:val="00C02AF8"/>
    <w:rsid w:val="00C02DB2"/>
    <w:rsid w:val="00C02FDF"/>
    <w:rsid w:val="00C03109"/>
    <w:rsid w:val="00C034A2"/>
    <w:rsid w:val="00C039F6"/>
    <w:rsid w:val="00C03F1F"/>
    <w:rsid w:val="00C04088"/>
    <w:rsid w:val="00C04098"/>
    <w:rsid w:val="00C0466C"/>
    <w:rsid w:val="00C04AA9"/>
    <w:rsid w:val="00C04DF8"/>
    <w:rsid w:val="00C04E53"/>
    <w:rsid w:val="00C04E90"/>
    <w:rsid w:val="00C05396"/>
    <w:rsid w:val="00C05B45"/>
    <w:rsid w:val="00C05DD8"/>
    <w:rsid w:val="00C0669D"/>
    <w:rsid w:val="00C06B41"/>
    <w:rsid w:val="00C06C72"/>
    <w:rsid w:val="00C1028D"/>
    <w:rsid w:val="00C10A09"/>
    <w:rsid w:val="00C10F2B"/>
    <w:rsid w:val="00C115E9"/>
    <w:rsid w:val="00C11D90"/>
    <w:rsid w:val="00C12082"/>
    <w:rsid w:val="00C120B2"/>
    <w:rsid w:val="00C12385"/>
    <w:rsid w:val="00C1251E"/>
    <w:rsid w:val="00C12B1D"/>
    <w:rsid w:val="00C132B6"/>
    <w:rsid w:val="00C135AE"/>
    <w:rsid w:val="00C135CD"/>
    <w:rsid w:val="00C13988"/>
    <w:rsid w:val="00C139B8"/>
    <w:rsid w:val="00C145E2"/>
    <w:rsid w:val="00C14760"/>
    <w:rsid w:val="00C14895"/>
    <w:rsid w:val="00C1553C"/>
    <w:rsid w:val="00C1559F"/>
    <w:rsid w:val="00C15941"/>
    <w:rsid w:val="00C15958"/>
    <w:rsid w:val="00C15992"/>
    <w:rsid w:val="00C15FE8"/>
    <w:rsid w:val="00C16401"/>
    <w:rsid w:val="00C16443"/>
    <w:rsid w:val="00C16A64"/>
    <w:rsid w:val="00C1719A"/>
    <w:rsid w:val="00C1777C"/>
    <w:rsid w:val="00C17B64"/>
    <w:rsid w:val="00C17C1F"/>
    <w:rsid w:val="00C17C8A"/>
    <w:rsid w:val="00C17F9D"/>
    <w:rsid w:val="00C20292"/>
    <w:rsid w:val="00C20305"/>
    <w:rsid w:val="00C2055A"/>
    <w:rsid w:val="00C20CC1"/>
    <w:rsid w:val="00C215FF"/>
    <w:rsid w:val="00C217E6"/>
    <w:rsid w:val="00C2185E"/>
    <w:rsid w:val="00C218EB"/>
    <w:rsid w:val="00C21F14"/>
    <w:rsid w:val="00C220FF"/>
    <w:rsid w:val="00C223B0"/>
    <w:rsid w:val="00C226C3"/>
    <w:rsid w:val="00C227FA"/>
    <w:rsid w:val="00C237C6"/>
    <w:rsid w:val="00C23879"/>
    <w:rsid w:val="00C23B02"/>
    <w:rsid w:val="00C23DB5"/>
    <w:rsid w:val="00C24530"/>
    <w:rsid w:val="00C246B0"/>
    <w:rsid w:val="00C24F4A"/>
    <w:rsid w:val="00C25545"/>
    <w:rsid w:val="00C2582C"/>
    <w:rsid w:val="00C25E8B"/>
    <w:rsid w:val="00C26125"/>
    <w:rsid w:val="00C26504"/>
    <w:rsid w:val="00C26E58"/>
    <w:rsid w:val="00C27059"/>
    <w:rsid w:val="00C272B6"/>
    <w:rsid w:val="00C27AE8"/>
    <w:rsid w:val="00C27FEC"/>
    <w:rsid w:val="00C30382"/>
    <w:rsid w:val="00C30569"/>
    <w:rsid w:val="00C305B1"/>
    <w:rsid w:val="00C30740"/>
    <w:rsid w:val="00C3088F"/>
    <w:rsid w:val="00C30A8F"/>
    <w:rsid w:val="00C30BD6"/>
    <w:rsid w:val="00C321D0"/>
    <w:rsid w:val="00C321D1"/>
    <w:rsid w:val="00C32BA2"/>
    <w:rsid w:val="00C32ED4"/>
    <w:rsid w:val="00C33483"/>
    <w:rsid w:val="00C33497"/>
    <w:rsid w:val="00C337DB"/>
    <w:rsid w:val="00C3485B"/>
    <w:rsid w:val="00C34F38"/>
    <w:rsid w:val="00C35732"/>
    <w:rsid w:val="00C3588C"/>
    <w:rsid w:val="00C35D91"/>
    <w:rsid w:val="00C35EED"/>
    <w:rsid w:val="00C364C8"/>
    <w:rsid w:val="00C3655C"/>
    <w:rsid w:val="00C3683B"/>
    <w:rsid w:val="00C3692C"/>
    <w:rsid w:val="00C36A44"/>
    <w:rsid w:val="00C371DA"/>
    <w:rsid w:val="00C3727A"/>
    <w:rsid w:val="00C37564"/>
    <w:rsid w:val="00C37FF6"/>
    <w:rsid w:val="00C4015C"/>
    <w:rsid w:val="00C401F8"/>
    <w:rsid w:val="00C404BC"/>
    <w:rsid w:val="00C409D8"/>
    <w:rsid w:val="00C40C7C"/>
    <w:rsid w:val="00C410B8"/>
    <w:rsid w:val="00C41187"/>
    <w:rsid w:val="00C412DE"/>
    <w:rsid w:val="00C41691"/>
    <w:rsid w:val="00C41B4A"/>
    <w:rsid w:val="00C41C8B"/>
    <w:rsid w:val="00C41FC3"/>
    <w:rsid w:val="00C423EC"/>
    <w:rsid w:val="00C42508"/>
    <w:rsid w:val="00C428AD"/>
    <w:rsid w:val="00C42CB4"/>
    <w:rsid w:val="00C42DAD"/>
    <w:rsid w:val="00C42E73"/>
    <w:rsid w:val="00C43127"/>
    <w:rsid w:val="00C434A2"/>
    <w:rsid w:val="00C43768"/>
    <w:rsid w:val="00C43DCA"/>
    <w:rsid w:val="00C4438B"/>
    <w:rsid w:val="00C4495D"/>
    <w:rsid w:val="00C44E60"/>
    <w:rsid w:val="00C45C3B"/>
    <w:rsid w:val="00C46884"/>
    <w:rsid w:val="00C46F40"/>
    <w:rsid w:val="00C47035"/>
    <w:rsid w:val="00C47649"/>
    <w:rsid w:val="00C476D0"/>
    <w:rsid w:val="00C47DDF"/>
    <w:rsid w:val="00C47F4A"/>
    <w:rsid w:val="00C50261"/>
    <w:rsid w:val="00C5056A"/>
    <w:rsid w:val="00C50A30"/>
    <w:rsid w:val="00C50B1D"/>
    <w:rsid w:val="00C50EDC"/>
    <w:rsid w:val="00C50FDC"/>
    <w:rsid w:val="00C512E2"/>
    <w:rsid w:val="00C521D0"/>
    <w:rsid w:val="00C52602"/>
    <w:rsid w:val="00C52846"/>
    <w:rsid w:val="00C5289F"/>
    <w:rsid w:val="00C528BA"/>
    <w:rsid w:val="00C52928"/>
    <w:rsid w:val="00C52929"/>
    <w:rsid w:val="00C52A1A"/>
    <w:rsid w:val="00C52ACB"/>
    <w:rsid w:val="00C52D98"/>
    <w:rsid w:val="00C530F0"/>
    <w:rsid w:val="00C5323D"/>
    <w:rsid w:val="00C538D1"/>
    <w:rsid w:val="00C53AAF"/>
    <w:rsid w:val="00C53B9D"/>
    <w:rsid w:val="00C53BAF"/>
    <w:rsid w:val="00C540FD"/>
    <w:rsid w:val="00C54472"/>
    <w:rsid w:val="00C54590"/>
    <w:rsid w:val="00C5463E"/>
    <w:rsid w:val="00C5496B"/>
    <w:rsid w:val="00C54C02"/>
    <w:rsid w:val="00C55536"/>
    <w:rsid w:val="00C5580D"/>
    <w:rsid w:val="00C55F18"/>
    <w:rsid w:val="00C55F66"/>
    <w:rsid w:val="00C56853"/>
    <w:rsid w:val="00C56BA3"/>
    <w:rsid w:val="00C5710D"/>
    <w:rsid w:val="00C57197"/>
    <w:rsid w:val="00C57DBA"/>
    <w:rsid w:val="00C6084B"/>
    <w:rsid w:val="00C61342"/>
    <w:rsid w:val="00C6138F"/>
    <w:rsid w:val="00C61A96"/>
    <w:rsid w:val="00C61BCC"/>
    <w:rsid w:val="00C62049"/>
    <w:rsid w:val="00C625F5"/>
    <w:rsid w:val="00C627E2"/>
    <w:rsid w:val="00C62AD1"/>
    <w:rsid w:val="00C633B7"/>
    <w:rsid w:val="00C63413"/>
    <w:rsid w:val="00C63462"/>
    <w:rsid w:val="00C638C8"/>
    <w:rsid w:val="00C6403A"/>
    <w:rsid w:val="00C64C1C"/>
    <w:rsid w:val="00C64C20"/>
    <w:rsid w:val="00C64F18"/>
    <w:rsid w:val="00C657B8"/>
    <w:rsid w:val="00C65B2A"/>
    <w:rsid w:val="00C6614E"/>
    <w:rsid w:val="00C66491"/>
    <w:rsid w:val="00C664F1"/>
    <w:rsid w:val="00C665F6"/>
    <w:rsid w:val="00C67046"/>
    <w:rsid w:val="00C671DC"/>
    <w:rsid w:val="00C6775B"/>
    <w:rsid w:val="00C67904"/>
    <w:rsid w:val="00C67A1E"/>
    <w:rsid w:val="00C67B4C"/>
    <w:rsid w:val="00C67BE5"/>
    <w:rsid w:val="00C7005D"/>
    <w:rsid w:val="00C70176"/>
    <w:rsid w:val="00C701A0"/>
    <w:rsid w:val="00C70229"/>
    <w:rsid w:val="00C703B7"/>
    <w:rsid w:val="00C70771"/>
    <w:rsid w:val="00C7099C"/>
    <w:rsid w:val="00C70E26"/>
    <w:rsid w:val="00C712BF"/>
    <w:rsid w:val="00C7149E"/>
    <w:rsid w:val="00C717D4"/>
    <w:rsid w:val="00C71876"/>
    <w:rsid w:val="00C71C97"/>
    <w:rsid w:val="00C71E2B"/>
    <w:rsid w:val="00C72373"/>
    <w:rsid w:val="00C7280B"/>
    <w:rsid w:val="00C72993"/>
    <w:rsid w:val="00C72B0F"/>
    <w:rsid w:val="00C7322C"/>
    <w:rsid w:val="00C73BAC"/>
    <w:rsid w:val="00C73FEA"/>
    <w:rsid w:val="00C747B1"/>
    <w:rsid w:val="00C7489E"/>
    <w:rsid w:val="00C74D86"/>
    <w:rsid w:val="00C75290"/>
    <w:rsid w:val="00C75348"/>
    <w:rsid w:val="00C7537B"/>
    <w:rsid w:val="00C75483"/>
    <w:rsid w:val="00C75825"/>
    <w:rsid w:val="00C7615D"/>
    <w:rsid w:val="00C76CB3"/>
    <w:rsid w:val="00C76F7D"/>
    <w:rsid w:val="00C77040"/>
    <w:rsid w:val="00C77165"/>
    <w:rsid w:val="00C771A4"/>
    <w:rsid w:val="00C7755E"/>
    <w:rsid w:val="00C7767A"/>
    <w:rsid w:val="00C777B0"/>
    <w:rsid w:val="00C77EA2"/>
    <w:rsid w:val="00C800A1"/>
    <w:rsid w:val="00C8033B"/>
    <w:rsid w:val="00C803D8"/>
    <w:rsid w:val="00C803EA"/>
    <w:rsid w:val="00C808E1"/>
    <w:rsid w:val="00C80D9A"/>
    <w:rsid w:val="00C80E26"/>
    <w:rsid w:val="00C80E8E"/>
    <w:rsid w:val="00C81263"/>
    <w:rsid w:val="00C8172B"/>
    <w:rsid w:val="00C818EB"/>
    <w:rsid w:val="00C821E8"/>
    <w:rsid w:val="00C82312"/>
    <w:rsid w:val="00C82533"/>
    <w:rsid w:val="00C8257E"/>
    <w:rsid w:val="00C82EB1"/>
    <w:rsid w:val="00C83097"/>
    <w:rsid w:val="00C830E9"/>
    <w:rsid w:val="00C83554"/>
    <w:rsid w:val="00C83C91"/>
    <w:rsid w:val="00C83EC0"/>
    <w:rsid w:val="00C84110"/>
    <w:rsid w:val="00C84587"/>
    <w:rsid w:val="00C84645"/>
    <w:rsid w:val="00C8474D"/>
    <w:rsid w:val="00C8480B"/>
    <w:rsid w:val="00C84BE7"/>
    <w:rsid w:val="00C84EF8"/>
    <w:rsid w:val="00C852B6"/>
    <w:rsid w:val="00C85BF4"/>
    <w:rsid w:val="00C85D7D"/>
    <w:rsid w:val="00C86580"/>
    <w:rsid w:val="00C86836"/>
    <w:rsid w:val="00C86A5F"/>
    <w:rsid w:val="00C87162"/>
    <w:rsid w:val="00C87594"/>
    <w:rsid w:val="00C87AD0"/>
    <w:rsid w:val="00C87CFD"/>
    <w:rsid w:val="00C87F09"/>
    <w:rsid w:val="00C9011D"/>
    <w:rsid w:val="00C902FF"/>
    <w:rsid w:val="00C9037A"/>
    <w:rsid w:val="00C903F8"/>
    <w:rsid w:val="00C90686"/>
    <w:rsid w:val="00C909A2"/>
    <w:rsid w:val="00C91167"/>
    <w:rsid w:val="00C9164B"/>
    <w:rsid w:val="00C916B2"/>
    <w:rsid w:val="00C91967"/>
    <w:rsid w:val="00C919D5"/>
    <w:rsid w:val="00C91E81"/>
    <w:rsid w:val="00C91F50"/>
    <w:rsid w:val="00C925B5"/>
    <w:rsid w:val="00C92AB4"/>
    <w:rsid w:val="00C9342A"/>
    <w:rsid w:val="00C93767"/>
    <w:rsid w:val="00C94376"/>
    <w:rsid w:val="00C943E5"/>
    <w:rsid w:val="00C94664"/>
    <w:rsid w:val="00C94FFE"/>
    <w:rsid w:val="00C95441"/>
    <w:rsid w:val="00C95C59"/>
    <w:rsid w:val="00C95C75"/>
    <w:rsid w:val="00C961D2"/>
    <w:rsid w:val="00C96365"/>
    <w:rsid w:val="00C969D4"/>
    <w:rsid w:val="00C969D7"/>
    <w:rsid w:val="00C970CC"/>
    <w:rsid w:val="00C97B7D"/>
    <w:rsid w:val="00C97C14"/>
    <w:rsid w:val="00C97DDD"/>
    <w:rsid w:val="00CA02EE"/>
    <w:rsid w:val="00CA0647"/>
    <w:rsid w:val="00CA06A6"/>
    <w:rsid w:val="00CA07F9"/>
    <w:rsid w:val="00CA0B1A"/>
    <w:rsid w:val="00CA0C7B"/>
    <w:rsid w:val="00CA0E60"/>
    <w:rsid w:val="00CA0EDF"/>
    <w:rsid w:val="00CA1162"/>
    <w:rsid w:val="00CA1A67"/>
    <w:rsid w:val="00CA25A2"/>
    <w:rsid w:val="00CA2982"/>
    <w:rsid w:val="00CA2A05"/>
    <w:rsid w:val="00CA2C75"/>
    <w:rsid w:val="00CA2FBD"/>
    <w:rsid w:val="00CA37A1"/>
    <w:rsid w:val="00CA38E9"/>
    <w:rsid w:val="00CA3E1C"/>
    <w:rsid w:val="00CA430F"/>
    <w:rsid w:val="00CA44ED"/>
    <w:rsid w:val="00CA457A"/>
    <w:rsid w:val="00CA47AF"/>
    <w:rsid w:val="00CA4FAB"/>
    <w:rsid w:val="00CA51AB"/>
    <w:rsid w:val="00CA54B3"/>
    <w:rsid w:val="00CA5C30"/>
    <w:rsid w:val="00CA5DA5"/>
    <w:rsid w:val="00CA62A1"/>
    <w:rsid w:val="00CA69B7"/>
    <w:rsid w:val="00CA6AEC"/>
    <w:rsid w:val="00CA6DD9"/>
    <w:rsid w:val="00CA6E5A"/>
    <w:rsid w:val="00CA750A"/>
    <w:rsid w:val="00CA755C"/>
    <w:rsid w:val="00CA79D0"/>
    <w:rsid w:val="00CA7D9A"/>
    <w:rsid w:val="00CA7FA3"/>
    <w:rsid w:val="00CB0035"/>
    <w:rsid w:val="00CB022C"/>
    <w:rsid w:val="00CB02C1"/>
    <w:rsid w:val="00CB0323"/>
    <w:rsid w:val="00CB0653"/>
    <w:rsid w:val="00CB0EAA"/>
    <w:rsid w:val="00CB0FF5"/>
    <w:rsid w:val="00CB1587"/>
    <w:rsid w:val="00CB1C8B"/>
    <w:rsid w:val="00CB1C9A"/>
    <w:rsid w:val="00CB1D4F"/>
    <w:rsid w:val="00CB2103"/>
    <w:rsid w:val="00CB22F9"/>
    <w:rsid w:val="00CB2513"/>
    <w:rsid w:val="00CB2648"/>
    <w:rsid w:val="00CB2A34"/>
    <w:rsid w:val="00CB2B98"/>
    <w:rsid w:val="00CB2DFF"/>
    <w:rsid w:val="00CB3132"/>
    <w:rsid w:val="00CB3516"/>
    <w:rsid w:val="00CB3746"/>
    <w:rsid w:val="00CB4123"/>
    <w:rsid w:val="00CB43A8"/>
    <w:rsid w:val="00CB4670"/>
    <w:rsid w:val="00CB4E13"/>
    <w:rsid w:val="00CB4FEC"/>
    <w:rsid w:val="00CB52FD"/>
    <w:rsid w:val="00CB56F6"/>
    <w:rsid w:val="00CB573C"/>
    <w:rsid w:val="00CB57E8"/>
    <w:rsid w:val="00CB5A71"/>
    <w:rsid w:val="00CB5DDC"/>
    <w:rsid w:val="00CB642E"/>
    <w:rsid w:val="00CB6497"/>
    <w:rsid w:val="00CB6618"/>
    <w:rsid w:val="00CB6F44"/>
    <w:rsid w:val="00CB71FB"/>
    <w:rsid w:val="00CB7796"/>
    <w:rsid w:val="00CB7D13"/>
    <w:rsid w:val="00CB7E89"/>
    <w:rsid w:val="00CC044E"/>
    <w:rsid w:val="00CC0ADB"/>
    <w:rsid w:val="00CC0D71"/>
    <w:rsid w:val="00CC19D5"/>
    <w:rsid w:val="00CC1AEE"/>
    <w:rsid w:val="00CC24D6"/>
    <w:rsid w:val="00CC262A"/>
    <w:rsid w:val="00CC2B68"/>
    <w:rsid w:val="00CC2DA8"/>
    <w:rsid w:val="00CC365E"/>
    <w:rsid w:val="00CC36FD"/>
    <w:rsid w:val="00CC41AA"/>
    <w:rsid w:val="00CC4C51"/>
    <w:rsid w:val="00CC4E33"/>
    <w:rsid w:val="00CC4F55"/>
    <w:rsid w:val="00CC5416"/>
    <w:rsid w:val="00CC57D9"/>
    <w:rsid w:val="00CC5D0E"/>
    <w:rsid w:val="00CC641D"/>
    <w:rsid w:val="00CC6620"/>
    <w:rsid w:val="00CC6858"/>
    <w:rsid w:val="00CC6EDA"/>
    <w:rsid w:val="00CC7D58"/>
    <w:rsid w:val="00CC7E0D"/>
    <w:rsid w:val="00CD083B"/>
    <w:rsid w:val="00CD0A55"/>
    <w:rsid w:val="00CD0A8F"/>
    <w:rsid w:val="00CD10AC"/>
    <w:rsid w:val="00CD113D"/>
    <w:rsid w:val="00CD1315"/>
    <w:rsid w:val="00CD14DF"/>
    <w:rsid w:val="00CD1520"/>
    <w:rsid w:val="00CD1608"/>
    <w:rsid w:val="00CD184C"/>
    <w:rsid w:val="00CD1952"/>
    <w:rsid w:val="00CD1B1B"/>
    <w:rsid w:val="00CD22EF"/>
    <w:rsid w:val="00CD23BF"/>
    <w:rsid w:val="00CD26A3"/>
    <w:rsid w:val="00CD2C88"/>
    <w:rsid w:val="00CD2FD7"/>
    <w:rsid w:val="00CD3332"/>
    <w:rsid w:val="00CD3456"/>
    <w:rsid w:val="00CD357A"/>
    <w:rsid w:val="00CD374E"/>
    <w:rsid w:val="00CD3B5D"/>
    <w:rsid w:val="00CD3E95"/>
    <w:rsid w:val="00CD45F3"/>
    <w:rsid w:val="00CD4787"/>
    <w:rsid w:val="00CD49D2"/>
    <w:rsid w:val="00CD5055"/>
    <w:rsid w:val="00CD5412"/>
    <w:rsid w:val="00CD54FB"/>
    <w:rsid w:val="00CD5650"/>
    <w:rsid w:val="00CD56C7"/>
    <w:rsid w:val="00CD5AF9"/>
    <w:rsid w:val="00CD5F69"/>
    <w:rsid w:val="00CD69F4"/>
    <w:rsid w:val="00CD6B08"/>
    <w:rsid w:val="00CD6B82"/>
    <w:rsid w:val="00CD6BDF"/>
    <w:rsid w:val="00CD7F5C"/>
    <w:rsid w:val="00CE0E11"/>
    <w:rsid w:val="00CE0EF3"/>
    <w:rsid w:val="00CE0F9E"/>
    <w:rsid w:val="00CE120A"/>
    <w:rsid w:val="00CE16B1"/>
    <w:rsid w:val="00CE19CD"/>
    <w:rsid w:val="00CE1DA8"/>
    <w:rsid w:val="00CE1F19"/>
    <w:rsid w:val="00CE20C6"/>
    <w:rsid w:val="00CE2718"/>
    <w:rsid w:val="00CE3405"/>
    <w:rsid w:val="00CE364F"/>
    <w:rsid w:val="00CE393C"/>
    <w:rsid w:val="00CE4085"/>
    <w:rsid w:val="00CE469E"/>
    <w:rsid w:val="00CE46F2"/>
    <w:rsid w:val="00CE4A27"/>
    <w:rsid w:val="00CE6265"/>
    <w:rsid w:val="00CE6F37"/>
    <w:rsid w:val="00CE6FA0"/>
    <w:rsid w:val="00CE7211"/>
    <w:rsid w:val="00CE7725"/>
    <w:rsid w:val="00CE78FB"/>
    <w:rsid w:val="00CE7B44"/>
    <w:rsid w:val="00CF0191"/>
    <w:rsid w:val="00CF02ED"/>
    <w:rsid w:val="00CF06E2"/>
    <w:rsid w:val="00CF0786"/>
    <w:rsid w:val="00CF0806"/>
    <w:rsid w:val="00CF0D2C"/>
    <w:rsid w:val="00CF0D51"/>
    <w:rsid w:val="00CF10B1"/>
    <w:rsid w:val="00CF12D9"/>
    <w:rsid w:val="00CF1628"/>
    <w:rsid w:val="00CF1839"/>
    <w:rsid w:val="00CF1D6D"/>
    <w:rsid w:val="00CF1F8C"/>
    <w:rsid w:val="00CF25C0"/>
    <w:rsid w:val="00CF293B"/>
    <w:rsid w:val="00CF2AA5"/>
    <w:rsid w:val="00CF3069"/>
    <w:rsid w:val="00CF3137"/>
    <w:rsid w:val="00CF353A"/>
    <w:rsid w:val="00CF36D8"/>
    <w:rsid w:val="00CF3808"/>
    <w:rsid w:val="00CF3CA3"/>
    <w:rsid w:val="00CF4244"/>
    <w:rsid w:val="00CF436F"/>
    <w:rsid w:val="00CF4666"/>
    <w:rsid w:val="00CF47C9"/>
    <w:rsid w:val="00CF52D7"/>
    <w:rsid w:val="00CF531C"/>
    <w:rsid w:val="00CF55AE"/>
    <w:rsid w:val="00CF6165"/>
    <w:rsid w:val="00CF642E"/>
    <w:rsid w:val="00CF6D90"/>
    <w:rsid w:val="00CF6D93"/>
    <w:rsid w:val="00CF6E34"/>
    <w:rsid w:val="00CF73EA"/>
    <w:rsid w:val="00CF78F1"/>
    <w:rsid w:val="00CF7E0F"/>
    <w:rsid w:val="00CF7EBE"/>
    <w:rsid w:val="00D008E7"/>
    <w:rsid w:val="00D00BD6"/>
    <w:rsid w:val="00D00FDA"/>
    <w:rsid w:val="00D01277"/>
    <w:rsid w:val="00D01555"/>
    <w:rsid w:val="00D015DF"/>
    <w:rsid w:val="00D0175F"/>
    <w:rsid w:val="00D017C2"/>
    <w:rsid w:val="00D01A51"/>
    <w:rsid w:val="00D0216A"/>
    <w:rsid w:val="00D024AF"/>
    <w:rsid w:val="00D02EF9"/>
    <w:rsid w:val="00D03803"/>
    <w:rsid w:val="00D03849"/>
    <w:rsid w:val="00D04048"/>
    <w:rsid w:val="00D040C0"/>
    <w:rsid w:val="00D0436A"/>
    <w:rsid w:val="00D0479A"/>
    <w:rsid w:val="00D0484B"/>
    <w:rsid w:val="00D04967"/>
    <w:rsid w:val="00D04986"/>
    <w:rsid w:val="00D0505A"/>
    <w:rsid w:val="00D05288"/>
    <w:rsid w:val="00D052FB"/>
    <w:rsid w:val="00D0537D"/>
    <w:rsid w:val="00D055FD"/>
    <w:rsid w:val="00D0669D"/>
    <w:rsid w:val="00D066C6"/>
    <w:rsid w:val="00D07076"/>
    <w:rsid w:val="00D07C9D"/>
    <w:rsid w:val="00D105E3"/>
    <w:rsid w:val="00D11650"/>
    <w:rsid w:val="00D11802"/>
    <w:rsid w:val="00D11F8C"/>
    <w:rsid w:val="00D12012"/>
    <w:rsid w:val="00D1215D"/>
    <w:rsid w:val="00D1232D"/>
    <w:rsid w:val="00D12649"/>
    <w:rsid w:val="00D126AB"/>
    <w:rsid w:val="00D13011"/>
    <w:rsid w:val="00D136CE"/>
    <w:rsid w:val="00D13C6F"/>
    <w:rsid w:val="00D13EF5"/>
    <w:rsid w:val="00D140F5"/>
    <w:rsid w:val="00D14210"/>
    <w:rsid w:val="00D1432D"/>
    <w:rsid w:val="00D15089"/>
    <w:rsid w:val="00D1535B"/>
    <w:rsid w:val="00D153C3"/>
    <w:rsid w:val="00D15555"/>
    <w:rsid w:val="00D15645"/>
    <w:rsid w:val="00D156B3"/>
    <w:rsid w:val="00D1579F"/>
    <w:rsid w:val="00D15940"/>
    <w:rsid w:val="00D15FC8"/>
    <w:rsid w:val="00D161C1"/>
    <w:rsid w:val="00D161C3"/>
    <w:rsid w:val="00D16378"/>
    <w:rsid w:val="00D1641F"/>
    <w:rsid w:val="00D164A1"/>
    <w:rsid w:val="00D1659C"/>
    <w:rsid w:val="00D167D3"/>
    <w:rsid w:val="00D16861"/>
    <w:rsid w:val="00D16A37"/>
    <w:rsid w:val="00D16B53"/>
    <w:rsid w:val="00D16BA2"/>
    <w:rsid w:val="00D17152"/>
    <w:rsid w:val="00D171A8"/>
    <w:rsid w:val="00D173B5"/>
    <w:rsid w:val="00D17556"/>
    <w:rsid w:val="00D175B5"/>
    <w:rsid w:val="00D176E3"/>
    <w:rsid w:val="00D1777B"/>
    <w:rsid w:val="00D17C1A"/>
    <w:rsid w:val="00D17D7E"/>
    <w:rsid w:val="00D17E6A"/>
    <w:rsid w:val="00D17E7D"/>
    <w:rsid w:val="00D2010B"/>
    <w:rsid w:val="00D204D0"/>
    <w:rsid w:val="00D20AC7"/>
    <w:rsid w:val="00D20C76"/>
    <w:rsid w:val="00D20D0B"/>
    <w:rsid w:val="00D20EBD"/>
    <w:rsid w:val="00D21465"/>
    <w:rsid w:val="00D215DB"/>
    <w:rsid w:val="00D216E1"/>
    <w:rsid w:val="00D21872"/>
    <w:rsid w:val="00D21F60"/>
    <w:rsid w:val="00D2209A"/>
    <w:rsid w:val="00D22D88"/>
    <w:rsid w:val="00D2336B"/>
    <w:rsid w:val="00D234F4"/>
    <w:rsid w:val="00D23892"/>
    <w:rsid w:val="00D241DD"/>
    <w:rsid w:val="00D245A7"/>
    <w:rsid w:val="00D24DC9"/>
    <w:rsid w:val="00D25005"/>
    <w:rsid w:val="00D25269"/>
    <w:rsid w:val="00D252A4"/>
    <w:rsid w:val="00D25498"/>
    <w:rsid w:val="00D255D6"/>
    <w:rsid w:val="00D25725"/>
    <w:rsid w:val="00D258C8"/>
    <w:rsid w:val="00D258F0"/>
    <w:rsid w:val="00D25FBF"/>
    <w:rsid w:val="00D26F4B"/>
    <w:rsid w:val="00D26F62"/>
    <w:rsid w:val="00D27167"/>
    <w:rsid w:val="00D27B49"/>
    <w:rsid w:val="00D30577"/>
    <w:rsid w:val="00D3057E"/>
    <w:rsid w:val="00D30687"/>
    <w:rsid w:val="00D30A16"/>
    <w:rsid w:val="00D30CE9"/>
    <w:rsid w:val="00D30F0E"/>
    <w:rsid w:val="00D310CD"/>
    <w:rsid w:val="00D31243"/>
    <w:rsid w:val="00D3158E"/>
    <w:rsid w:val="00D315AC"/>
    <w:rsid w:val="00D319E9"/>
    <w:rsid w:val="00D31BD2"/>
    <w:rsid w:val="00D31C6F"/>
    <w:rsid w:val="00D31F8A"/>
    <w:rsid w:val="00D32169"/>
    <w:rsid w:val="00D327A1"/>
    <w:rsid w:val="00D330C2"/>
    <w:rsid w:val="00D33150"/>
    <w:rsid w:val="00D333D9"/>
    <w:rsid w:val="00D337DC"/>
    <w:rsid w:val="00D33824"/>
    <w:rsid w:val="00D33A15"/>
    <w:rsid w:val="00D33BA9"/>
    <w:rsid w:val="00D33C78"/>
    <w:rsid w:val="00D3438A"/>
    <w:rsid w:val="00D34D1D"/>
    <w:rsid w:val="00D34D59"/>
    <w:rsid w:val="00D3556A"/>
    <w:rsid w:val="00D355EC"/>
    <w:rsid w:val="00D35E3B"/>
    <w:rsid w:val="00D362E5"/>
    <w:rsid w:val="00D363D1"/>
    <w:rsid w:val="00D363FD"/>
    <w:rsid w:val="00D367A9"/>
    <w:rsid w:val="00D36AA3"/>
    <w:rsid w:val="00D36BFB"/>
    <w:rsid w:val="00D36F9C"/>
    <w:rsid w:val="00D37367"/>
    <w:rsid w:val="00D37581"/>
    <w:rsid w:val="00D37AEE"/>
    <w:rsid w:val="00D37BB9"/>
    <w:rsid w:val="00D37DA3"/>
    <w:rsid w:val="00D40CE6"/>
    <w:rsid w:val="00D41079"/>
    <w:rsid w:val="00D41646"/>
    <w:rsid w:val="00D416A6"/>
    <w:rsid w:val="00D417DB"/>
    <w:rsid w:val="00D41D21"/>
    <w:rsid w:val="00D41D8B"/>
    <w:rsid w:val="00D41F7A"/>
    <w:rsid w:val="00D42073"/>
    <w:rsid w:val="00D4224D"/>
    <w:rsid w:val="00D42B1A"/>
    <w:rsid w:val="00D42BE6"/>
    <w:rsid w:val="00D42CAA"/>
    <w:rsid w:val="00D43121"/>
    <w:rsid w:val="00D4345D"/>
    <w:rsid w:val="00D4368E"/>
    <w:rsid w:val="00D4391C"/>
    <w:rsid w:val="00D439D8"/>
    <w:rsid w:val="00D43B0C"/>
    <w:rsid w:val="00D43B42"/>
    <w:rsid w:val="00D44375"/>
    <w:rsid w:val="00D44B0B"/>
    <w:rsid w:val="00D45845"/>
    <w:rsid w:val="00D46B48"/>
    <w:rsid w:val="00D47449"/>
    <w:rsid w:val="00D501BF"/>
    <w:rsid w:val="00D508E3"/>
    <w:rsid w:val="00D5113A"/>
    <w:rsid w:val="00D51188"/>
    <w:rsid w:val="00D5180D"/>
    <w:rsid w:val="00D51A9B"/>
    <w:rsid w:val="00D51F8F"/>
    <w:rsid w:val="00D52630"/>
    <w:rsid w:val="00D52D17"/>
    <w:rsid w:val="00D52F39"/>
    <w:rsid w:val="00D53866"/>
    <w:rsid w:val="00D53AC7"/>
    <w:rsid w:val="00D54286"/>
    <w:rsid w:val="00D542C6"/>
    <w:rsid w:val="00D55344"/>
    <w:rsid w:val="00D55717"/>
    <w:rsid w:val="00D55C7E"/>
    <w:rsid w:val="00D55CDE"/>
    <w:rsid w:val="00D55E6F"/>
    <w:rsid w:val="00D560F2"/>
    <w:rsid w:val="00D56156"/>
    <w:rsid w:val="00D569BC"/>
    <w:rsid w:val="00D569E2"/>
    <w:rsid w:val="00D572E7"/>
    <w:rsid w:val="00D57302"/>
    <w:rsid w:val="00D5743B"/>
    <w:rsid w:val="00D57594"/>
    <w:rsid w:val="00D57674"/>
    <w:rsid w:val="00D57750"/>
    <w:rsid w:val="00D57DAA"/>
    <w:rsid w:val="00D57E9E"/>
    <w:rsid w:val="00D602F8"/>
    <w:rsid w:val="00D603AC"/>
    <w:rsid w:val="00D60450"/>
    <w:rsid w:val="00D60A49"/>
    <w:rsid w:val="00D60ADF"/>
    <w:rsid w:val="00D60B28"/>
    <w:rsid w:val="00D61197"/>
    <w:rsid w:val="00D61666"/>
    <w:rsid w:val="00D625B4"/>
    <w:rsid w:val="00D62A8E"/>
    <w:rsid w:val="00D62AE7"/>
    <w:rsid w:val="00D62E50"/>
    <w:rsid w:val="00D631FD"/>
    <w:rsid w:val="00D63242"/>
    <w:rsid w:val="00D638A3"/>
    <w:rsid w:val="00D63C2C"/>
    <w:rsid w:val="00D63D56"/>
    <w:rsid w:val="00D64017"/>
    <w:rsid w:val="00D641AD"/>
    <w:rsid w:val="00D6437E"/>
    <w:rsid w:val="00D65582"/>
    <w:rsid w:val="00D656A7"/>
    <w:rsid w:val="00D65864"/>
    <w:rsid w:val="00D65FE3"/>
    <w:rsid w:val="00D66059"/>
    <w:rsid w:val="00D66EF3"/>
    <w:rsid w:val="00D670BA"/>
    <w:rsid w:val="00D67612"/>
    <w:rsid w:val="00D6795B"/>
    <w:rsid w:val="00D679DC"/>
    <w:rsid w:val="00D67B32"/>
    <w:rsid w:val="00D67BDC"/>
    <w:rsid w:val="00D67D8E"/>
    <w:rsid w:val="00D702A5"/>
    <w:rsid w:val="00D70A7D"/>
    <w:rsid w:val="00D71775"/>
    <w:rsid w:val="00D71846"/>
    <w:rsid w:val="00D7199A"/>
    <w:rsid w:val="00D71BD4"/>
    <w:rsid w:val="00D71E73"/>
    <w:rsid w:val="00D71F5F"/>
    <w:rsid w:val="00D72288"/>
    <w:rsid w:val="00D7264F"/>
    <w:rsid w:val="00D72C5A"/>
    <w:rsid w:val="00D72E80"/>
    <w:rsid w:val="00D72EE8"/>
    <w:rsid w:val="00D7301A"/>
    <w:rsid w:val="00D730D9"/>
    <w:rsid w:val="00D73571"/>
    <w:rsid w:val="00D73CF4"/>
    <w:rsid w:val="00D73DF3"/>
    <w:rsid w:val="00D73E08"/>
    <w:rsid w:val="00D73F3A"/>
    <w:rsid w:val="00D740E1"/>
    <w:rsid w:val="00D74A0E"/>
    <w:rsid w:val="00D74C45"/>
    <w:rsid w:val="00D756FB"/>
    <w:rsid w:val="00D75ACB"/>
    <w:rsid w:val="00D75B0D"/>
    <w:rsid w:val="00D75D11"/>
    <w:rsid w:val="00D75EDC"/>
    <w:rsid w:val="00D763F1"/>
    <w:rsid w:val="00D76672"/>
    <w:rsid w:val="00D76DE8"/>
    <w:rsid w:val="00D76F7E"/>
    <w:rsid w:val="00D77120"/>
    <w:rsid w:val="00D773C7"/>
    <w:rsid w:val="00D777A5"/>
    <w:rsid w:val="00D802A3"/>
    <w:rsid w:val="00D80AF4"/>
    <w:rsid w:val="00D810B5"/>
    <w:rsid w:val="00D81548"/>
    <w:rsid w:val="00D8164B"/>
    <w:rsid w:val="00D81786"/>
    <w:rsid w:val="00D8194E"/>
    <w:rsid w:val="00D82307"/>
    <w:rsid w:val="00D83013"/>
    <w:rsid w:val="00D83124"/>
    <w:rsid w:val="00D83251"/>
    <w:rsid w:val="00D833BF"/>
    <w:rsid w:val="00D83F88"/>
    <w:rsid w:val="00D84157"/>
    <w:rsid w:val="00D841A9"/>
    <w:rsid w:val="00D84899"/>
    <w:rsid w:val="00D848A2"/>
    <w:rsid w:val="00D849AE"/>
    <w:rsid w:val="00D84B9A"/>
    <w:rsid w:val="00D84D2E"/>
    <w:rsid w:val="00D85113"/>
    <w:rsid w:val="00D854AE"/>
    <w:rsid w:val="00D859B6"/>
    <w:rsid w:val="00D85C56"/>
    <w:rsid w:val="00D85CD0"/>
    <w:rsid w:val="00D8641D"/>
    <w:rsid w:val="00D86932"/>
    <w:rsid w:val="00D86D11"/>
    <w:rsid w:val="00D86D79"/>
    <w:rsid w:val="00D86F3F"/>
    <w:rsid w:val="00D87273"/>
    <w:rsid w:val="00D8775F"/>
    <w:rsid w:val="00D8785C"/>
    <w:rsid w:val="00D87D2B"/>
    <w:rsid w:val="00D9008D"/>
    <w:rsid w:val="00D9039A"/>
    <w:rsid w:val="00D9039F"/>
    <w:rsid w:val="00D90841"/>
    <w:rsid w:val="00D90898"/>
    <w:rsid w:val="00D90963"/>
    <w:rsid w:val="00D90A70"/>
    <w:rsid w:val="00D90F35"/>
    <w:rsid w:val="00D9140A"/>
    <w:rsid w:val="00D91414"/>
    <w:rsid w:val="00D914A4"/>
    <w:rsid w:val="00D914AF"/>
    <w:rsid w:val="00D914DD"/>
    <w:rsid w:val="00D9150B"/>
    <w:rsid w:val="00D91528"/>
    <w:rsid w:val="00D91604"/>
    <w:rsid w:val="00D919B6"/>
    <w:rsid w:val="00D919C3"/>
    <w:rsid w:val="00D91E58"/>
    <w:rsid w:val="00D91EFA"/>
    <w:rsid w:val="00D922D2"/>
    <w:rsid w:val="00D92958"/>
    <w:rsid w:val="00D92B96"/>
    <w:rsid w:val="00D92EA7"/>
    <w:rsid w:val="00D93131"/>
    <w:rsid w:val="00D9317E"/>
    <w:rsid w:val="00D93454"/>
    <w:rsid w:val="00D939DE"/>
    <w:rsid w:val="00D93F2B"/>
    <w:rsid w:val="00D944A9"/>
    <w:rsid w:val="00D94913"/>
    <w:rsid w:val="00D94B95"/>
    <w:rsid w:val="00D94D0C"/>
    <w:rsid w:val="00D94D1F"/>
    <w:rsid w:val="00D95089"/>
    <w:rsid w:val="00D95138"/>
    <w:rsid w:val="00D95381"/>
    <w:rsid w:val="00D954FD"/>
    <w:rsid w:val="00D95621"/>
    <w:rsid w:val="00D956DD"/>
    <w:rsid w:val="00D95880"/>
    <w:rsid w:val="00D95A49"/>
    <w:rsid w:val="00D95F45"/>
    <w:rsid w:val="00D96004"/>
    <w:rsid w:val="00D9602A"/>
    <w:rsid w:val="00D96994"/>
    <w:rsid w:val="00D96E16"/>
    <w:rsid w:val="00D97022"/>
    <w:rsid w:val="00D972A6"/>
    <w:rsid w:val="00D97420"/>
    <w:rsid w:val="00D97826"/>
    <w:rsid w:val="00D978A8"/>
    <w:rsid w:val="00D97E57"/>
    <w:rsid w:val="00DA03EF"/>
    <w:rsid w:val="00DA0E55"/>
    <w:rsid w:val="00DA0E66"/>
    <w:rsid w:val="00DA1033"/>
    <w:rsid w:val="00DA1090"/>
    <w:rsid w:val="00DA19A0"/>
    <w:rsid w:val="00DA19BC"/>
    <w:rsid w:val="00DA1C90"/>
    <w:rsid w:val="00DA1D19"/>
    <w:rsid w:val="00DA2CAA"/>
    <w:rsid w:val="00DA3253"/>
    <w:rsid w:val="00DA3699"/>
    <w:rsid w:val="00DA3C5B"/>
    <w:rsid w:val="00DA40AA"/>
    <w:rsid w:val="00DA4151"/>
    <w:rsid w:val="00DA43D9"/>
    <w:rsid w:val="00DA44AC"/>
    <w:rsid w:val="00DA4805"/>
    <w:rsid w:val="00DA4938"/>
    <w:rsid w:val="00DA49D7"/>
    <w:rsid w:val="00DA4CB9"/>
    <w:rsid w:val="00DA4EF2"/>
    <w:rsid w:val="00DA5230"/>
    <w:rsid w:val="00DA5521"/>
    <w:rsid w:val="00DA5B2F"/>
    <w:rsid w:val="00DA5E5B"/>
    <w:rsid w:val="00DA699C"/>
    <w:rsid w:val="00DA6C55"/>
    <w:rsid w:val="00DA769B"/>
    <w:rsid w:val="00DA7822"/>
    <w:rsid w:val="00DA7C4D"/>
    <w:rsid w:val="00DA7FAF"/>
    <w:rsid w:val="00DB024F"/>
    <w:rsid w:val="00DB02A3"/>
    <w:rsid w:val="00DB0407"/>
    <w:rsid w:val="00DB0908"/>
    <w:rsid w:val="00DB0B91"/>
    <w:rsid w:val="00DB1119"/>
    <w:rsid w:val="00DB11E1"/>
    <w:rsid w:val="00DB19BF"/>
    <w:rsid w:val="00DB2069"/>
    <w:rsid w:val="00DB2223"/>
    <w:rsid w:val="00DB23F1"/>
    <w:rsid w:val="00DB24D1"/>
    <w:rsid w:val="00DB263F"/>
    <w:rsid w:val="00DB2893"/>
    <w:rsid w:val="00DB29FB"/>
    <w:rsid w:val="00DB3344"/>
    <w:rsid w:val="00DB3B44"/>
    <w:rsid w:val="00DB3B56"/>
    <w:rsid w:val="00DB418B"/>
    <w:rsid w:val="00DB432E"/>
    <w:rsid w:val="00DB46A2"/>
    <w:rsid w:val="00DB4860"/>
    <w:rsid w:val="00DB486A"/>
    <w:rsid w:val="00DB4C5D"/>
    <w:rsid w:val="00DB4EA1"/>
    <w:rsid w:val="00DB50FF"/>
    <w:rsid w:val="00DB5107"/>
    <w:rsid w:val="00DB58C6"/>
    <w:rsid w:val="00DB58CB"/>
    <w:rsid w:val="00DB5CB2"/>
    <w:rsid w:val="00DB5DB5"/>
    <w:rsid w:val="00DB6269"/>
    <w:rsid w:val="00DB6709"/>
    <w:rsid w:val="00DB6862"/>
    <w:rsid w:val="00DB68CF"/>
    <w:rsid w:val="00DB69C0"/>
    <w:rsid w:val="00DB6ADA"/>
    <w:rsid w:val="00DB7275"/>
    <w:rsid w:val="00DB73AA"/>
    <w:rsid w:val="00DB78DC"/>
    <w:rsid w:val="00DB7FD1"/>
    <w:rsid w:val="00DC0190"/>
    <w:rsid w:val="00DC034A"/>
    <w:rsid w:val="00DC0867"/>
    <w:rsid w:val="00DC0BE4"/>
    <w:rsid w:val="00DC0CF3"/>
    <w:rsid w:val="00DC1486"/>
    <w:rsid w:val="00DC171B"/>
    <w:rsid w:val="00DC1753"/>
    <w:rsid w:val="00DC1B52"/>
    <w:rsid w:val="00DC1BE1"/>
    <w:rsid w:val="00DC20EC"/>
    <w:rsid w:val="00DC2221"/>
    <w:rsid w:val="00DC394F"/>
    <w:rsid w:val="00DC4217"/>
    <w:rsid w:val="00DC4479"/>
    <w:rsid w:val="00DC4A98"/>
    <w:rsid w:val="00DC4B1C"/>
    <w:rsid w:val="00DC5545"/>
    <w:rsid w:val="00DC5982"/>
    <w:rsid w:val="00DC5DD4"/>
    <w:rsid w:val="00DC5E54"/>
    <w:rsid w:val="00DC6EEF"/>
    <w:rsid w:val="00DC700C"/>
    <w:rsid w:val="00DC78D2"/>
    <w:rsid w:val="00DC7AD2"/>
    <w:rsid w:val="00DC7D8D"/>
    <w:rsid w:val="00DD0249"/>
    <w:rsid w:val="00DD03AD"/>
    <w:rsid w:val="00DD0888"/>
    <w:rsid w:val="00DD0EB6"/>
    <w:rsid w:val="00DD14BA"/>
    <w:rsid w:val="00DD15F3"/>
    <w:rsid w:val="00DD187E"/>
    <w:rsid w:val="00DD1E75"/>
    <w:rsid w:val="00DD2A07"/>
    <w:rsid w:val="00DD3209"/>
    <w:rsid w:val="00DD3613"/>
    <w:rsid w:val="00DD36FE"/>
    <w:rsid w:val="00DD3780"/>
    <w:rsid w:val="00DD3889"/>
    <w:rsid w:val="00DD3899"/>
    <w:rsid w:val="00DD38F2"/>
    <w:rsid w:val="00DD3FE0"/>
    <w:rsid w:val="00DD41DD"/>
    <w:rsid w:val="00DD481A"/>
    <w:rsid w:val="00DD53D9"/>
    <w:rsid w:val="00DD55F0"/>
    <w:rsid w:val="00DD58E6"/>
    <w:rsid w:val="00DD5C00"/>
    <w:rsid w:val="00DD6901"/>
    <w:rsid w:val="00DD6A2F"/>
    <w:rsid w:val="00DD6E28"/>
    <w:rsid w:val="00DD6FF8"/>
    <w:rsid w:val="00DD7011"/>
    <w:rsid w:val="00DD702F"/>
    <w:rsid w:val="00DD70D4"/>
    <w:rsid w:val="00DD7D18"/>
    <w:rsid w:val="00DE05C1"/>
    <w:rsid w:val="00DE1677"/>
    <w:rsid w:val="00DE1760"/>
    <w:rsid w:val="00DE1936"/>
    <w:rsid w:val="00DE1B7C"/>
    <w:rsid w:val="00DE1BC7"/>
    <w:rsid w:val="00DE1CBB"/>
    <w:rsid w:val="00DE1CD4"/>
    <w:rsid w:val="00DE230F"/>
    <w:rsid w:val="00DE235D"/>
    <w:rsid w:val="00DE26B6"/>
    <w:rsid w:val="00DE2BEE"/>
    <w:rsid w:val="00DE32E3"/>
    <w:rsid w:val="00DE3937"/>
    <w:rsid w:val="00DE4433"/>
    <w:rsid w:val="00DE4710"/>
    <w:rsid w:val="00DE4908"/>
    <w:rsid w:val="00DE4A2D"/>
    <w:rsid w:val="00DE4CF6"/>
    <w:rsid w:val="00DE63E2"/>
    <w:rsid w:val="00DE6D9A"/>
    <w:rsid w:val="00DE712A"/>
    <w:rsid w:val="00DE7425"/>
    <w:rsid w:val="00DE74AA"/>
    <w:rsid w:val="00DE7E6A"/>
    <w:rsid w:val="00DE7EE5"/>
    <w:rsid w:val="00DF00C5"/>
    <w:rsid w:val="00DF0771"/>
    <w:rsid w:val="00DF0ABE"/>
    <w:rsid w:val="00DF0BB5"/>
    <w:rsid w:val="00DF12E6"/>
    <w:rsid w:val="00DF1B2F"/>
    <w:rsid w:val="00DF2051"/>
    <w:rsid w:val="00DF2AC5"/>
    <w:rsid w:val="00DF2DA4"/>
    <w:rsid w:val="00DF2F63"/>
    <w:rsid w:val="00DF3031"/>
    <w:rsid w:val="00DF34AC"/>
    <w:rsid w:val="00DF37E8"/>
    <w:rsid w:val="00DF3D75"/>
    <w:rsid w:val="00DF42C1"/>
    <w:rsid w:val="00DF45F6"/>
    <w:rsid w:val="00DF464E"/>
    <w:rsid w:val="00DF4C6C"/>
    <w:rsid w:val="00DF4D86"/>
    <w:rsid w:val="00DF4ECE"/>
    <w:rsid w:val="00DF5402"/>
    <w:rsid w:val="00DF5B3F"/>
    <w:rsid w:val="00DF5BD0"/>
    <w:rsid w:val="00DF5C8E"/>
    <w:rsid w:val="00DF5D76"/>
    <w:rsid w:val="00DF5DC0"/>
    <w:rsid w:val="00DF5E85"/>
    <w:rsid w:val="00DF672F"/>
    <w:rsid w:val="00DF6DCC"/>
    <w:rsid w:val="00DF71F0"/>
    <w:rsid w:val="00DF7BDD"/>
    <w:rsid w:val="00DF7D13"/>
    <w:rsid w:val="00DF7FD5"/>
    <w:rsid w:val="00E0013D"/>
    <w:rsid w:val="00E001AC"/>
    <w:rsid w:val="00E002AC"/>
    <w:rsid w:val="00E002E4"/>
    <w:rsid w:val="00E003A2"/>
    <w:rsid w:val="00E007F4"/>
    <w:rsid w:val="00E00BD2"/>
    <w:rsid w:val="00E00C29"/>
    <w:rsid w:val="00E013B5"/>
    <w:rsid w:val="00E014F5"/>
    <w:rsid w:val="00E015CF"/>
    <w:rsid w:val="00E01BA9"/>
    <w:rsid w:val="00E01F85"/>
    <w:rsid w:val="00E02456"/>
    <w:rsid w:val="00E0245D"/>
    <w:rsid w:val="00E029F3"/>
    <w:rsid w:val="00E02BED"/>
    <w:rsid w:val="00E0350A"/>
    <w:rsid w:val="00E037FC"/>
    <w:rsid w:val="00E0380A"/>
    <w:rsid w:val="00E038A5"/>
    <w:rsid w:val="00E03E51"/>
    <w:rsid w:val="00E043ED"/>
    <w:rsid w:val="00E04CD4"/>
    <w:rsid w:val="00E05165"/>
    <w:rsid w:val="00E05644"/>
    <w:rsid w:val="00E05F26"/>
    <w:rsid w:val="00E06A36"/>
    <w:rsid w:val="00E06D31"/>
    <w:rsid w:val="00E0713D"/>
    <w:rsid w:val="00E072F8"/>
    <w:rsid w:val="00E07670"/>
    <w:rsid w:val="00E07D2A"/>
    <w:rsid w:val="00E1021B"/>
    <w:rsid w:val="00E1086A"/>
    <w:rsid w:val="00E10939"/>
    <w:rsid w:val="00E119F7"/>
    <w:rsid w:val="00E11A3D"/>
    <w:rsid w:val="00E11B78"/>
    <w:rsid w:val="00E121A8"/>
    <w:rsid w:val="00E131D4"/>
    <w:rsid w:val="00E13489"/>
    <w:rsid w:val="00E139BC"/>
    <w:rsid w:val="00E13A0A"/>
    <w:rsid w:val="00E13A1B"/>
    <w:rsid w:val="00E14342"/>
    <w:rsid w:val="00E14DAB"/>
    <w:rsid w:val="00E153DC"/>
    <w:rsid w:val="00E15861"/>
    <w:rsid w:val="00E15D2D"/>
    <w:rsid w:val="00E15D4F"/>
    <w:rsid w:val="00E16D6C"/>
    <w:rsid w:val="00E17A96"/>
    <w:rsid w:val="00E20A35"/>
    <w:rsid w:val="00E20B5D"/>
    <w:rsid w:val="00E20C81"/>
    <w:rsid w:val="00E20D40"/>
    <w:rsid w:val="00E20EB2"/>
    <w:rsid w:val="00E218A8"/>
    <w:rsid w:val="00E2207D"/>
    <w:rsid w:val="00E22204"/>
    <w:rsid w:val="00E224C5"/>
    <w:rsid w:val="00E224EB"/>
    <w:rsid w:val="00E22533"/>
    <w:rsid w:val="00E2260C"/>
    <w:rsid w:val="00E226DA"/>
    <w:rsid w:val="00E227CC"/>
    <w:rsid w:val="00E22FB4"/>
    <w:rsid w:val="00E232A4"/>
    <w:rsid w:val="00E238CC"/>
    <w:rsid w:val="00E23E7F"/>
    <w:rsid w:val="00E2421A"/>
    <w:rsid w:val="00E24424"/>
    <w:rsid w:val="00E24EA9"/>
    <w:rsid w:val="00E2560F"/>
    <w:rsid w:val="00E25847"/>
    <w:rsid w:val="00E25925"/>
    <w:rsid w:val="00E25994"/>
    <w:rsid w:val="00E25F29"/>
    <w:rsid w:val="00E260BA"/>
    <w:rsid w:val="00E2679B"/>
    <w:rsid w:val="00E26AF5"/>
    <w:rsid w:val="00E26B25"/>
    <w:rsid w:val="00E27386"/>
    <w:rsid w:val="00E27954"/>
    <w:rsid w:val="00E30189"/>
    <w:rsid w:val="00E303EB"/>
    <w:rsid w:val="00E30944"/>
    <w:rsid w:val="00E30952"/>
    <w:rsid w:val="00E316B7"/>
    <w:rsid w:val="00E316DF"/>
    <w:rsid w:val="00E31ABA"/>
    <w:rsid w:val="00E31C42"/>
    <w:rsid w:val="00E32143"/>
    <w:rsid w:val="00E32AE0"/>
    <w:rsid w:val="00E32CBB"/>
    <w:rsid w:val="00E32D93"/>
    <w:rsid w:val="00E33965"/>
    <w:rsid w:val="00E33998"/>
    <w:rsid w:val="00E33C85"/>
    <w:rsid w:val="00E3427D"/>
    <w:rsid w:val="00E342AA"/>
    <w:rsid w:val="00E342CC"/>
    <w:rsid w:val="00E3438B"/>
    <w:rsid w:val="00E343BA"/>
    <w:rsid w:val="00E34CDE"/>
    <w:rsid w:val="00E34D97"/>
    <w:rsid w:val="00E353E7"/>
    <w:rsid w:val="00E3549A"/>
    <w:rsid w:val="00E358CF"/>
    <w:rsid w:val="00E35D13"/>
    <w:rsid w:val="00E36131"/>
    <w:rsid w:val="00E362AA"/>
    <w:rsid w:val="00E36604"/>
    <w:rsid w:val="00E367EB"/>
    <w:rsid w:val="00E36BDD"/>
    <w:rsid w:val="00E36C62"/>
    <w:rsid w:val="00E36E76"/>
    <w:rsid w:val="00E37731"/>
    <w:rsid w:val="00E3774B"/>
    <w:rsid w:val="00E37862"/>
    <w:rsid w:val="00E3793F"/>
    <w:rsid w:val="00E37BDB"/>
    <w:rsid w:val="00E37CAC"/>
    <w:rsid w:val="00E37DED"/>
    <w:rsid w:val="00E37F87"/>
    <w:rsid w:val="00E404F0"/>
    <w:rsid w:val="00E41061"/>
    <w:rsid w:val="00E413FF"/>
    <w:rsid w:val="00E4149A"/>
    <w:rsid w:val="00E41C74"/>
    <w:rsid w:val="00E41D9E"/>
    <w:rsid w:val="00E42058"/>
    <w:rsid w:val="00E4214F"/>
    <w:rsid w:val="00E42615"/>
    <w:rsid w:val="00E42AC0"/>
    <w:rsid w:val="00E4336A"/>
    <w:rsid w:val="00E43659"/>
    <w:rsid w:val="00E43846"/>
    <w:rsid w:val="00E43E1C"/>
    <w:rsid w:val="00E4474E"/>
    <w:rsid w:val="00E44DF2"/>
    <w:rsid w:val="00E44EE7"/>
    <w:rsid w:val="00E44FC9"/>
    <w:rsid w:val="00E452C2"/>
    <w:rsid w:val="00E4547C"/>
    <w:rsid w:val="00E456B8"/>
    <w:rsid w:val="00E45E73"/>
    <w:rsid w:val="00E45F0C"/>
    <w:rsid w:val="00E46382"/>
    <w:rsid w:val="00E469C4"/>
    <w:rsid w:val="00E472E1"/>
    <w:rsid w:val="00E47E1C"/>
    <w:rsid w:val="00E505BA"/>
    <w:rsid w:val="00E50AA3"/>
    <w:rsid w:val="00E50B4E"/>
    <w:rsid w:val="00E50B91"/>
    <w:rsid w:val="00E51109"/>
    <w:rsid w:val="00E51453"/>
    <w:rsid w:val="00E5188F"/>
    <w:rsid w:val="00E51AEC"/>
    <w:rsid w:val="00E51E2E"/>
    <w:rsid w:val="00E5236B"/>
    <w:rsid w:val="00E52585"/>
    <w:rsid w:val="00E53423"/>
    <w:rsid w:val="00E534BC"/>
    <w:rsid w:val="00E53D38"/>
    <w:rsid w:val="00E53E21"/>
    <w:rsid w:val="00E5423A"/>
    <w:rsid w:val="00E543FE"/>
    <w:rsid w:val="00E549C6"/>
    <w:rsid w:val="00E54C58"/>
    <w:rsid w:val="00E54E76"/>
    <w:rsid w:val="00E54F71"/>
    <w:rsid w:val="00E54FFA"/>
    <w:rsid w:val="00E55093"/>
    <w:rsid w:val="00E551DE"/>
    <w:rsid w:val="00E55232"/>
    <w:rsid w:val="00E55564"/>
    <w:rsid w:val="00E555A2"/>
    <w:rsid w:val="00E557CF"/>
    <w:rsid w:val="00E55C9E"/>
    <w:rsid w:val="00E55F84"/>
    <w:rsid w:val="00E561A7"/>
    <w:rsid w:val="00E56216"/>
    <w:rsid w:val="00E56C6F"/>
    <w:rsid w:val="00E56DBA"/>
    <w:rsid w:val="00E57017"/>
    <w:rsid w:val="00E57081"/>
    <w:rsid w:val="00E5722C"/>
    <w:rsid w:val="00E574C2"/>
    <w:rsid w:val="00E57833"/>
    <w:rsid w:val="00E57C80"/>
    <w:rsid w:val="00E57F43"/>
    <w:rsid w:val="00E600E7"/>
    <w:rsid w:val="00E60226"/>
    <w:rsid w:val="00E6055D"/>
    <w:rsid w:val="00E6117E"/>
    <w:rsid w:val="00E612CC"/>
    <w:rsid w:val="00E612CE"/>
    <w:rsid w:val="00E612E3"/>
    <w:rsid w:val="00E613DF"/>
    <w:rsid w:val="00E61775"/>
    <w:rsid w:val="00E617FB"/>
    <w:rsid w:val="00E61B22"/>
    <w:rsid w:val="00E61F72"/>
    <w:rsid w:val="00E61F8A"/>
    <w:rsid w:val="00E620B2"/>
    <w:rsid w:val="00E622C0"/>
    <w:rsid w:val="00E6246C"/>
    <w:rsid w:val="00E6252D"/>
    <w:rsid w:val="00E62E2E"/>
    <w:rsid w:val="00E63541"/>
    <w:rsid w:val="00E637DC"/>
    <w:rsid w:val="00E6398D"/>
    <w:rsid w:val="00E63B55"/>
    <w:rsid w:val="00E63C5F"/>
    <w:rsid w:val="00E63C67"/>
    <w:rsid w:val="00E63C75"/>
    <w:rsid w:val="00E63D9D"/>
    <w:rsid w:val="00E64143"/>
    <w:rsid w:val="00E653AC"/>
    <w:rsid w:val="00E65460"/>
    <w:rsid w:val="00E655E1"/>
    <w:rsid w:val="00E65716"/>
    <w:rsid w:val="00E659AA"/>
    <w:rsid w:val="00E65EDF"/>
    <w:rsid w:val="00E66319"/>
    <w:rsid w:val="00E66B29"/>
    <w:rsid w:val="00E67C24"/>
    <w:rsid w:val="00E67D5A"/>
    <w:rsid w:val="00E70259"/>
    <w:rsid w:val="00E70548"/>
    <w:rsid w:val="00E70C0C"/>
    <w:rsid w:val="00E712B7"/>
    <w:rsid w:val="00E7143D"/>
    <w:rsid w:val="00E71FDD"/>
    <w:rsid w:val="00E7222A"/>
    <w:rsid w:val="00E72682"/>
    <w:rsid w:val="00E72A1B"/>
    <w:rsid w:val="00E7372D"/>
    <w:rsid w:val="00E73B4D"/>
    <w:rsid w:val="00E7454A"/>
    <w:rsid w:val="00E74792"/>
    <w:rsid w:val="00E748D4"/>
    <w:rsid w:val="00E74CF0"/>
    <w:rsid w:val="00E7545D"/>
    <w:rsid w:val="00E7550D"/>
    <w:rsid w:val="00E75DA8"/>
    <w:rsid w:val="00E75E60"/>
    <w:rsid w:val="00E75FBD"/>
    <w:rsid w:val="00E760E2"/>
    <w:rsid w:val="00E763F6"/>
    <w:rsid w:val="00E763FA"/>
    <w:rsid w:val="00E76E35"/>
    <w:rsid w:val="00E77923"/>
    <w:rsid w:val="00E779D7"/>
    <w:rsid w:val="00E80150"/>
    <w:rsid w:val="00E8031E"/>
    <w:rsid w:val="00E8084A"/>
    <w:rsid w:val="00E808A2"/>
    <w:rsid w:val="00E809A1"/>
    <w:rsid w:val="00E809C6"/>
    <w:rsid w:val="00E80AA5"/>
    <w:rsid w:val="00E80DB1"/>
    <w:rsid w:val="00E81561"/>
    <w:rsid w:val="00E815FA"/>
    <w:rsid w:val="00E81691"/>
    <w:rsid w:val="00E81708"/>
    <w:rsid w:val="00E8192A"/>
    <w:rsid w:val="00E81FAA"/>
    <w:rsid w:val="00E82047"/>
    <w:rsid w:val="00E82181"/>
    <w:rsid w:val="00E82282"/>
    <w:rsid w:val="00E82D1C"/>
    <w:rsid w:val="00E83194"/>
    <w:rsid w:val="00E83353"/>
    <w:rsid w:val="00E83767"/>
    <w:rsid w:val="00E83D1A"/>
    <w:rsid w:val="00E83E27"/>
    <w:rsid w:val="00E84261"/>
    <w:rsid w:val="00E842B9"/>
    <w:rsid w:val="00E84393"/>
    <w:rsid w:val="00E8444F"/>
    <w:rsid w:val="00E84CC5"/>
    <w:rsid w:val="00E84F92"/>
    <w:rsid w:val="00E85421"/>
    <w:rsid w:val="00E856DF"/>
    <w:rsid w:val="00E86EBA"/>
    <w:rsid w:val="00E873E5"/>
    <w:rsid w:val="00E87954"/>
    <w:rsid w:val="00E879B3"/>
    <w:rsid w:val="00E87BE7"/>
    <w:rsid w:val="00E87FE8"/>
    <w:rsid w:val="00E9035E"/>
    <w:rsid w:val="00E905B9"/>
    <w:rsid w:val="00E907FB"/>
    <w:rsid w:val="00E90958"/>
    <w:rsid w:val="00E90A28"/>
    <w:rsid w:val="00E914F0"/>
    <w:rsid w:val="00E9242D"/>
    <w:rsid w:val="00E927BD"/>
    <w:rsid w:val="00E92B77"/>
    <w:rsid w:val="00E93708"/>
    <w:rsid w:val="00E93C9E"/>
    <w:rsid w:val="00E93CDB"/>
    <w:rsid w:val="00E93EA6"/>
    <w:rsid w:val="00E94956"/>
    <w:rsid w:val="00E94E19"/>
    <w:rsid w:val="00E94E67"/>
    <w:rsid w:val="00E95569"/>
    <w:rsid w:val="00E95617"/>
    <w:rsid w:val="00E95728"/>
    <w:rsid w:val="00E957D9"/>
    <w:rsid w:val="00E95EFF"/>
    <w:rsid w:val="00E95F62"/>
    <w:rsid w:val="00E95F77"/>
    <w:rsid w:val="00E96238"/>
    <w:rsid w:val="00E965D9"/>
    <w:rsid w:val="00E969D3"/>
    <w:rsid w:val="00E96BCE"/>
    <w:rsid w:val="00E96F65"/>
    <w:rsid w:val="00E97CCD"/>
    <w:rsid w:val="00E97F50"/>
    <w:rsid w:val="00E97FE5"/>
    <w:rsid w:val="00EA038F"/>
    <w:rsid w:val="00EA0587"/>
    <w:rsid w:val="00EA075B"/>
    <w:rsid w:val="00EA0761"/>
    <w:rsid w:val="00EA1B94"/>
    <w:rsid w:val="00EA2B6B"/>
    <w:rsid w:val="00EA2CD5"/>
    <w:rsid w:val="00EA2E28"/>
    <w:rsid w:val="00EA33AD"/>
    <w:rsid w:val="00EA3C57"/>
    <w:rsid w:val="00EA3EE5"/>
    <w:rsid w:val="00EA4604"/>
    <w:rsid w:val="00EA4B0D"/>
    <w:rsid w:val="00EA4B1F"/>
    <w:rsid w:val="00EA4BC2"/>
    <w:rsid w:val="00EA4C00"/>
    <w:rsid w:val="00EA5066"/>
    <w:rsid w:val="00EA51B5"/>
    <w:rsid w:val="00EA67EE"/>
    <w:rsid w:val="00EA6DA3"/>
    <w:rsid w:val="00EA70C5"/>
    <w:rsid w:val="00EA733C"/>
    <w:rsid w:val="00EA73D8"/>
    <w:rsid w:val="00EA795A"/>
    <w:rsid w:val="00EA7B80"/>
    <w:rsid w:val="00EA7C2F"/>
    <w:rsid w:val="00EB1156"/>
    <w:rsid w:val="00EB17A8"/>
    <w:rsid w:val="00EB1952"/>
    <w:rsid w:val="00EB2507"/>
    <w:rsid w:val="00EB2E8F"/>
    <w:rsid w:val="00EB3047"/>
    <w:rsid w:val="00EB39D5"/>
    <w:rsid w:val="00EB40B3"/>
    <w:rsid w:val="00EB4601"/>
    <w:rsid w:val="00EB486F"/>
    <w:rsid w:val="00EB4F8C"/>
    <w:rsid w:val="00EB53A0"/>
    <w:rsid w:val="00EB54EF"/>
    <w:rsid w:val="00EB57C3"/>
    <w:rsid w:val="00EB58B1"/>
    <w:rsid w:val="00EB5B49"/>
    <w:rsid w:val="00EB5D9C"/>
    <w:rsid w:val="00EB5F47"/>
    <w:rsid w:val="00EB6215"/>
    <w:rsid w:val="00EB6FA0"/>
    <w:rsid w:val="00EB702D"/>
    <w:rsid w:val="00EB7244"/>
    <w:rsid w:val="00EC0108"/>
    <w:rsid w:val="00EC01DE"/>
    <w:rsid w:val="00EC0986"/>
    <w:rsid w:val="00EC0996"/>
    <w:rsid w:val="00EC0C95"/>
    <w:rsid w:val="00EC0FB0"/>
    <w:rsid w:val="00EC1015"/>
    <w:rsid w:val="00EC26A1"/>
    <w:rsid w:val="00EC2BEB"/>
    <w:rsid w:val="00EC2E3F"/>
    <w:rsid w:val="00EC2F8D"/>
    <w:rsid w:val="00EC352C"/>
    <w:rsid w:val="00EC37DF"/>
    <w:rsid w:val="00EC37ED"/>
    <w:rsid w:val="00EC3830"/>
    <w:rsid w:val="00EC4D1D"/>
    <w:rsid w:val="00EC4F28"/>
    <w:rsid w:val="00EC54F0"/>
    <w:rsid w:val="00EC5875"/>
    <w:rsid w:val="00EC5E12"/>
    <w:rsid w:val="00EC5E80"/>
    <w:rsid w:val="00EC5FC8"/>
    <w:rsid w:val="00EC60D8"/>
    <w:rsid w:val="00EC65B8"/>
    <w:rsid w:val="00EC6927"/>
    <w:rsid w:val="00EC6FFC"/>
    <w:rsid w:val="00EC7174"/>
    <w:rsid w:val="00EC722D"/>
    <w:rsid w:val="00EC73F7"/>
    <w:rsid w:val="00EC777C"/>
    <w:rsid w:val="00EC7A6A"/>
    <w:rsid w:val="00EC7D50"/>
    <w:rsid w:val="00EC7E28"/>
    <w:rsid w:val="00EC7F83"/>
    <w:rsid w:val="00ED0C12"/>
    <w:rsid w:val="00ED0CB3"/>
    <w:rsid w:val="00ED1228"/>
    <w:rsid w:val="00ED15F1"/>
    <w:rsid w:val="00ED1674"/>
    <w:rsid w:val="00ED1995"/>
    <w:rsid w:val="00ED1A69"/>
    <w:rsid w:val="00ED1D72"/>
    <w:rsid w:val="00ED20C2"/>
    <w:rsid w:val="00ED243B"/>
    <w:rsid w:val="00ED2858"/>
    <w:rsid w:val="00ED2A74"/>
    <w:rsid w:val="00ED3152"/>
    <w:rsid w:val="00ED36C1"/>
    <w:rsid w:val="00ED37A4"/>
    <w:rsid w:val="00ED3E0E"/>
    <w:rsid w:val="00ED4313"/>
    <w:rsid w:val="00ED46E7"/>
    <w:rsid w:val="00ED498B"/>
    <w:rsid w:val="00ED4FC5"/>
    <w:rsid w:val="00ED5050"/>
    <w:rsid w:val="00ED54D6"/>
    <w:rsid w:val="00ED567C"/>
    <w:rsid w:val="00ED576A"/>
    <w:rsid w:val="00ED5A13"/>
    <w:rsid w:val="00ED5F65"/>
    <w:rsid w:val="00ED5FDA"/>
    <w:rsid w:val="00ED601B"/>
    <w:rsid w:val="00ED6797"/>
    <w:rsid w:val="00ED6C57"/>
    <w:rsid w:val="00ED6DD4"/>
    <w:rsid w:val="00ED735A"/>
    <w:rsid w:val="00EE0332"/>
    <w:rsid w:val="00EE0AC3"/>
    <w:rsid w:val="00EE0C65"/>
    <w:rsid w:val="00EE0F76"/>
    <w:rsid w:val="00EE0F78"/>
    <w:rsid w:val="00EE1375"/>
    <w:rsid w:val="00EE1661"/>
    <w:rsid w:val="00EE166F"/>
    <w:rsid w:val="00EE267E"/>
    <w:rsid w:val="00EE2934"/>
    <w:rsid w:val="00EE2AF6"/>
    <w:rsid w:val="00EE2FE3"/>
    <w:rsid w:val="00EE3286"/>
    <w:rsid w:val="00EE33D8"/>
    <w:rsid w:val="00EE3518"/>
    <w:rsid w:val="00EE3A5E"/>
    <w:rsid w:val="00EE3C7E"/>
    <w:rsid w:val="00EE40DA"/>
    <w:rsid w:val="00EE485B"/>
    <w:rsid w:val="00EE4C06"/>
    <w:rsid w:val="00EE5301"/>
    <w:rsid w:val="00EE5429"/>
    <w:rsid w:val="00EE5846"/>
    <w:rsid w:val="00EE58D4"/>
    <w:rsid w:val="00EE6269"/>
    <w:rsid w:val="00EE696F"/>
    <w:rsid w:val="00EE6C8A"/>
    <w:rsid w:val="00EE70BB"/>
    <w:rsid w:val="00EE7975"/>
    <w:rsid w:val="00EE7BFB"/>
    <w:rsid w:val="00EE7F0B"/>
    <w:rsid w:val="00EF0AAF"/>
    <w:rsid w:val="00EF15A0"/>
    <w:rsid w:val="00EF1714"/>
    <w:rsid w:val="00EF17A3"/>
    <w:rsid w:val="00EF1CFC"/>
    <w:rsid w:val="00EF1D4E"/>
    <w:rsid w:val="00EF205B"/>
    <w:rsid w:val="00EF2431"/>
    <w:rsid w:val="00EF277D"/>
    <w:rsid w:val="00EF2992"/>
    <w:rsid w:val="00EF2F07"/>
    <w:rsid w:val="00EF30E4"/>
    <w:rsid w:val="00EF35AB"/>
    <w:rsid w:val="00EF371A"/>
    <w:rsid w:val="00EF374F"/>
    <w:rsid w:val="00EF3926"/>
    <w:rsid w:val="00EF4105"/>
    <w:rsid w:val="00EF4178"/>
    <w:rsid w:val="00EF4C1E"/>
    <w:rsid w:val="00EF4C8C"/>
    <w:rsid w:val="00EF5DB9"/>
    <w:rsid w:val="00EF5DDF"/>
    <w:rsid w:val="00EF6175"/>
    <w:rsid w:val="00EF6274"/>
    <w:rsid w:val="00EF6ABA"/>
    <w:rsid w:val="00EF6DC5"/>
    <w:rsid w:val="00EF6E89"/>
    <w:rsid w:val="00EF6F75"/>
    <w:rsid w:val="00EF72ED"/>
    <w:rsid w:val="00EF74E5"/>
    <w:rsid w:val="00EF7B4F"/>
    <w:rsid w:val="00EF7BE3"/>
    <w:rsid w:val="00EF7F18"/>
    <w:rsid w:val="00F00641"/>
    <w:rsid w:val="00F008EB"/>
    <w:rsid w:val="00F00B8D"/>
    <w:rsid w:val="00F00D15"/>
    <w:rsid w:val="00F015A8"/>
    <w:rsid w:val="00F016C5"/>
    <w:rsid w:val="00F01BA1"/>
    <w:rsid w:val="00F01C11"/>
    <w:rsid w:val="00F021CD"/>
    <w:rsid w:val="00F026B8"/>
    <w:rsid w:val="00F02B51"/>
    <w:rsid w:val="00F0331D"/>
    <w:rsid w:val="00F03412"/>
    <w:rsid w:val="00F04581"/>
    <w:rsid w:val="00F0458C"/>
    <w:rsid w:val="00F0465F"/>
    <w:rsid w:val="00F049A1"/>
    <w:rsid w:val="00F04BAA"/>
    <w:rsid w:val="00F04CE0"/>
    <w:rsid w:val="00F05272"/>
    <w:rsid w:val="00F0585E"/>
    <w:rsid w:val="00F05E63"/>
    <w:rsid w:val="00F062AA"/>
    <w:rsid w:val="00F0677A"/>
    <w:rsid w:val="00F06A91"/>
    <w:rsid w:val="00F070BD"/>
    <w:rsid w:val="00F076ED"/>
    <w:rsid w:val="00F077CA"/>
    <w:rsid w:val="00F1048E"/>
    <w:rsid w:val="00F105D8"/>
    <w:rsid w:val="00F10845"/>
    <w:rsid w:val="00F1105F"/>
    <w:rsid w:val="00F1116E"/>
    <w:rsid w:val="00F11442"/>
    <w:rsid w:val="00F115D1"/>
    <w:rsid w:val="00F117AC"/>
    <w:rsid w:val="00F118BB"/>
    <w:rsid w:val="00F11B64"/>
    <w:rsid w:val="00F11EB9"/>
    <w:rsid w:val="00F12296"/>
    <w:rsid w:val="00F12802"/>
    <w:rsid w:val="00F12A30"/>
    <w:rsid w:val="00F12AFF"/>
    <w:rsid w:val="00F12DFF"/>
    <w:rsid w:val="00F12ECC"/>
    <w:rsid w:val="00F1318B"/>
    <w:rsid w:val="00F14164"/>
    <w:rsid w:val="00F145FB"/>
    <w:rsid w:val="00F14C2A"/>
    <w:rsid w:val="00F14D5E"/>
    <w:rsid w:val="00F15125"/>
    <w:rsid w:val="00F15662"/>
    <w:rsid w:val="00F15C66"/>
    <w:rsid w:val="00F1693D"/>
    <w:rsid w:val="00F1717C"/>
    <w:rsid w:val="00F17188"/>
    <w:rsid w:val="00F1762A"/>
    <w:rsid w:val="00F1781E"/>
    <w:rsid w:val="00F179B7"/>
    <w:rsid w:val="00F17ABA"/>
    <w:rsid w:val="00F200B4"/>
    <w:rsid w:val="00F20438"/>
    <w:rsid w:val="00F21B63"/>
    <w:rsid w:val="00F22005"/>
    <w:rsid w:val="00F227D2"/>
    <w:rsid w:val="00F228D6"/>
    <w:rsid w:val="00F22C22"/>
    <w:rsid w:val="00F22D2D"/>
    <w:rsid w:val="00F22D6C"/>
    <w:rsid w:val="00F23A51"/>
    <w:rsid w:val="00F23F89"/>
    <w:rsid w:val="00F2409F"/>
    <w:rsid w:val="00F240CA"/>
    <w:rsid w:val="00F240D8"/>
    <w:rsid w:val="00F24137"/>
    <w:rsid w:val="00F24314"/>
    <w:rsid w:val="00F24535"/>
    <w:rsid w:val="00F24877"/>
    <w:rsid w:val="00F2490E"/>
    <w:rsid w:val="00F24E0E"/>
    <w:rsid w:val="00F24F0E"/>
    <w:rsid w:val="00F25401"/>
    <w:rsid w:val="00F2578B"/>
    <w:rsid w:val="00F25794"/>
    <w:rsid w:val="00F25B38"/>
    <w:rsid w:val="00F26227"/>
    <w:rsid w:val="00F26428"/>
    <w:rsid w:val="00F2652D"/>
    <w:rsid w:val="00F267D6"/>
    <w:rsid w:val="00F26885"/>
    <w:rsid w:val="00F26891"/>
    <w:rsid w:val="00F270A0"/>
    <w:rsid w:val="00F270EE"/>
    <w:rsid w:val="00F2774F"/>
    <w:rsid w:val="00F27CB4"/>
    <w:rsid w:val="00F3020B"/>
    <w:rsid w:val="00F30618"/>
    <w:rsid w:val="00F306E2"/>
    <w:rsid w:val="00F307DB"/>
    <w:rsid w:val="00F309F0"/>
    <w:rsid w:val="00F30E1B"/>
    <w:rsid w:val="00F30E2B"/>
    <w:rsid w:val="00F31614"/>
    <w:rsid w:val="00F316F5"/>
    <w:rsid w:val="00F316F8"/>
    <w:rsid w:val="00F31BA2"/>
    <w:rsid w:val="00F31D3B"/>
    <w:rsid w:val="00F31FCD"/>
    <w:rsid w:val="00F3247B"/>
    <w:rsid w:val="00F32533"/>
    <w:rsid w:val="00F325A2"/>
    <w:rsid w:val="00F326DE"/>
    <w:rsid w:val="00F32FC9"/>
    <w:rsid w:val="00F33133"/>
    <w:rsid w:val="00F33D2D"/>
    <w:rsid w:val="00F346CE"/>
    <w:rsid w:val="00F349AD"/>
    <w:rsid w:val="00F34C20"/>
    <w:rsid w:val="00F34CFA"/>
    <w:rsid w:val="00F34D03"/>
    <w:rsid w:val="00F34FAA"/>
    <w:rsid w:val="00F3564D"/>
    <w:rsid w:val="00F35828"/>
    <w:rsid w:val="00F35912"/>
    <w:rsid w:val="00F35E97"/>
    <w:rsid w:val="00F361FA"/>
    <w:rsid w:val="00F36DEF"/>
    <w:rsid w:val="00F37318"/>
    <w:rsid w:val="00F37C16"/>
    <w:rsid w:val="00F37C3D"/>
    <w:rsid w:val="00F37FE9"/>
    <w:rsid w:val="00F405F9"/>
    <w:rsid w:val="00F410D6"/>
    <w:rsid w:val="00F41795"/>
    <w:rsid w:val="00F41A8A"/>
    <w:rsid w:val="00F41CB5"/>
    <w:rsid w:val="00F4235E"/>
    <w:rsid w:val="00F42395"/>
    <w:rsid w:val="00F424AE"/>
    <w:rsid w:val="00F429D6"/>
    <w:rsid w:val="00F42A17"/>
    <w:rsid w:val="00F433BA"/>
    <w:rsid w:val="00F434B9"/>
    <w:rsid w:val="00F435FA"/>
    <w:rsid w:val="00F43654"/>
    <w:rsid w:val="00F43BF3"/>
    <w:rsid w:val="00F43D73"/>
    <w:rsid w:val="00F44103"/>
    <w:rsid w:val="00F442C5"/>
    <w:rsid w:val="00F44315"/>
    <w:rsid w:val="00F44475"/>
    <w:rsid w:val="00F451D1"/>
    <w:rsid w:val="00F45292"/>
    <w:rsid w:val="00F453A0"/>
    <w:rsid w:val="00F46204"/>
    <w:rsid w:val="00F4656D"/>
    <w:rsid w:val="00F4669D"/>
    <w:rsid w:val="00F46862"/>
    <w:rsid w:val="00F468F3"/>
    <w:rsid w:val="00F46B5D"/>
    <w:rsid w:val="00F46E38"/>
    <w:rsid w:val="00F4708D"/>
    <w:rsid w:val="00F4723B"/>
    <w:rsid w:val="00F4729E"/>
    <w:rsid w:val="00F47C35"/>
    <w:rsid w:val="00F500AC"/>
    <w:rsid w:val="00F503AE"/>
    <w:rsid w:val="00F505DB"/>
    <w:rsid w:val="00F513A7"/>
    <w:rsid w:val="00F5147F"/>
    <w:rsid w:val="00F516FD"/>
    <w:rsid w:val="00F51A4D"/>
    <w:rsid w:val="00F51B8F"/>
    <w:rsid w:val="00F51E14"/>
    <w:rsid w:val="00F521A4"/>
    <w:rsid w:val="00F529C2"/>
    <w:rsid w:val="00F532EF"/>
    <w:rsid w:val="00F537FA"/>
    <w:rsid w:val="00F53BDE"/>
    <w:rsid w:val="00F53D0B"/>
    <w:rsid w:val="00F5434A"/>
    <w:rsid w:val="00F543BB"/>
    <w:rsid w:val="00F543DC"/>
    <w:rsid w:val="00F54796"/>
    <w:rsid w:val="00F54849"/>
    <w:rsid w:val="00F5491B"/>
    <w:rsid w:val="00F558C0"/>
    <w:rsid w:val="00F5597C"/>
    <w:rsid w:val="00F55C79"/>
    <w:rsid w:val="00F55CE3"/>
    <w:rsid w:val="00F5621B"/>
    <w:rsid w:val="00F56360"/>
    <w:rsid w:val="00F563A3"/>
    <w:rsid w:val="00F56765"/>
    <w:rsid w:val="00F56B13"/>
    <w:rsid w:val="00F56D28"/>
    <w:rsid w:val="00F56F02"/>
    <w:rsid w:val="00F57245"/>
    <w:rsid w:val="00F57453"/>
    <w:rsid w:val="00F57487"/>
    <w:rsid w:val="00F57914"/>
    <w:rsid w:val="00F579C7"/>
    <w:rsid w:val="00F57C32"/>
    <w:rsid w:val="00F57C40"/>
    <w:rsid w:val="00F57D8F"/>
    <w:rsid w:val="00F606FD"/>
    <w:rsid w:val="00F60921"/>
    <w:rsid w:val="00F60E88"/>
    <w:rsid w:val="00F61412"/>
    <w:rsid w:val="00F618F8"/>
    <w:rsid w:val="00F61A4F"/>
    <w:rsid w:val="00F61CF2"/>
    <w:rsid w:val="00F61E26"/>
    <w:rsid w:val="00F61F8C"/>
    <w:rsid w:val="00F62408"/>
    <w:rsid w:val="00F62486"/>
    <w:rsid w:val="00F62656"/>
    <w:rsid w:val="00F62A60"/>
    <w:rsid w:val="00F62E30"/>
    <w:rsid w:val="00F62F4F"/>
    <w:rsid w:val="00F638A7"/>
    <w:rsid w:val="00F644BC"/>
    <w:rsid w:val="00F6478C"/>
    <w:rsid w:val="00F649CD"/>
    <w:rsid w:val="00F649D9"/>
    <w:rsid w:val="00F64C58"/>
    <w:rsid w:val="00F64C7A"/>
    <w:rsid w:val="00F6562F"/>
    <w:rsid w:val="00F65A02"/>
    <w:rsid w:val="00F65B56"/>
    <w:rsid w:val="00F65B71"/>
    <w:rsid w:val="00F66185"/>
    <w:rsid w:val="00F6652B"/>
    <w:rsid w:val="00F6660B"/>
    <w:rsid w:val="00F67013"/>
    <w:rsid w:val="00F67445"/>
    <w:rsid w:val="00F67632"/>
    <w:rsid w:val="00F6769F"/>
    <w:rsid w:val="00F67A4B"/>
    <w:rsid w:val="00F70084"/>
    <w:rsid w:val="00F700A3"/>
    <w:rsid w:val="00F7015E"/>
    <w:rsid w:val="00F7090A"/>
    <w:rsid w:val="00F70942"/>
    <w:rsid w:val="00F70C04"/>
    <w:rsid w:val="00F70C10"/>
    <w:rsid w:val="00F71596"/>
    <w:rsid w:val="00F71BB0"/>
    <w:rsid w:val="00F71D78"/>
    <w:rsid w:val="00F72090"/>
    <w:rsid w:val="00F72179"/>
    <w:rsid w:val="00F723F5"/>
    <w:rsid w:val="00F72942"/>
    <w:rsid w:val="00F72A74"/>
    <w:rsid w:val="00F72AD9"/>
    <w:rsid w:val="00F72E5D"/>
    <w:rsid w:val="00F72E73"/>
    <w:rsid w:val="00F73129"/>
    <w:rsid w:val="00F731AA"/>
    <w:rsid w:val="00F732DB"/>
    <w:rsid w:val="00F73333"/>
    <w:rsid w:val="00F737B6"/>
    <w:rsid w:val="00F73A48"/>
    <w:rsid w:val="00F73B4D"/>
    <w:rsid w:val="00F73C02"/>
    <w:rsid w:val="00F73C11"/>
    <w:rsid w:val="00F7424E"/>
    <w:rsid w:val="00F74285"/>
    <w:rsid w:val="00F74332"/>
    <w:rsid w:val="00F74430"/>
    <w:rsid w:val="00F74564"/>
    <w:rsid w:val="00F74AF2"/>
    <w:rsid w:val="00F75958"/>
    <w:rsid w:val="00F75D45"/>
    <w:rsid w:val="00F76259"/>
    <w:rsid w:val="00F7625D"/>
    <w:rsid w:val="00F76474"/>
    <w:rsid w:val="00F7686F"/>
    <w:rsid w:val="00F77185"/>
    <w:rsid w:val="00F7732A"/>
    <w:rsid w:val="00F77D4D"/>
    <w:rsid w:val="00F77D4E"/>
    <w:rsid w:val="00F8015E"/>
    <w:rsid w:val="00F8037E"/>
    <w:rsid w:val="00F8072A"/>
    <w:rsid w:val="00F8095E"/>
    <w:rsid w:val="00F80A2F"/>
    <w:rsid w:val="00F80C51"/>
    <w:rsid w:val="00F80E69"/>
    <w:rsid w:val="00F81295"/>
    <w:rsid w:val="00F8129A"/>
    <w:rsid w:val="00F8171D"/>
    <w:rsid w:val="00F81955"/>
    <w:rsid w:val="00F81972"/>
    <w:rsid w:val="00F81DA0"/>
    <w:rsid w:val="00F81DFB"/>
    <w:rsid w:val="00F81EE7"/>
    <w:rsid w:val="00F81F5B"/>
    <w:rsid w:val="00F82183"/>
    <w:rsid w:val="00F82A85"/>
    <w:rsid w:val="00F8306B"/>
    <w:rsid w:val="00F83D92"/>
    <w:rsid w:val="00F83E00"/>
    <w:rsid w:val="00F83E1B"/>
    <w:rsid w:val="00F83EEB"/>
    <w:rsid w:val="00F843E0"/>
    <w:rsid w:val="00F845DF"/>
    <w:rsid w:val="00F846B7"/>
    <w:rsid w:val="00F846EA"/>
    <w:rsid w:val="00F84700"/>
    <w:rsid w:val="00F84D19"/>
    <w:rsid w:val="00F856E8"/>
    <w:rsid w:val="00F85D3A"/>
    <w:rsid w:val="00F864D3"/>
    <w:rsid w:val="00F86BDD"/>
    <w:rsid w:val="00F8769E"/>
    <w:rsid w:val="00F877D2"/>
    <w:rsid w:val="00F90004"/>
    <w:rsid w:val="00F900DF"/>
    <w:rsid w:val="00F90487"/>
    <w:rsid w:val="00F9060B"/>
    <w:rsid w:val="00F9076C"/>
    <w:rsid w:val="00F91393"/>
    <w:rsid w:val="00F917F5"/>
    <w:rsid w:val="00F92880"/>
    <w:rsid w:val="00F92CE6"/>
    <w:rsid w:val="00F936DB"/>
    <w:rsid w:val="00F93D71"/>
    <w:rsid w:val="00F944CB"/>
    <w:rsid w:val="00F947E1"/>
    <w:rsid w:val="00F9515F"/>
    <w:rsid w:val="00F95269"/>
    <w:rsid w:val="00F95DB4"/>
    <w:rsid w:val="00F95FEC"/>
    <w:rsid w:val="00F96259"/>
    <w:rsid w:val="00F96610"/>
    <w:rsid w:val="00F972C6"/>
    <w:rsid w:val="00F97731"/>
    <w:rsid w:val="00F97808"/>
    <w:rsid w:val="00F97964"/>
    <w:rsid w:val="00F97CFD"/>
    <w:rsid w:val="00FA009A"/>
    <w:rsid w:val="00FA00A0"/>
    <w:rsid w:val="00FA00A1"/>
    <w:rsid w:val="00FA04A0"/>
    <w:rsid w:val="00FA05BB"/>
    <w:rsid w:val="00FA0BB9"/>
    <w:rsid w:val="00FA115D"/>
    <w:rsid w:val="00FA14C8"/>
    <w:rsid w:val="00FA174D"/>
    <w:rsid w:val="00FA186A"/>
    <w:rsid w:val="00FA1A53"/>
    <w:rsid w:val="00FA234E"/>
    <w:rsid w:val="00FA2979"/>
    <w:rsid w:val="00FA2DFC"/>
    <w:rsid w:val="00FA2FB1"/>
    <w:rsid w:val="00FA315D"/>
    <w:rsid w:val="00FA316B"/>
    <w:rsid w:val="00FA319D"/>
    <w:rsid w:val="00FA3663"/>
    <w:rsid w:val="00FA36E7"/>
    <w:rsid w:val="00FA3C69"/>
    <w:rsid w:val="00FA3CD9"/>
    <w:rsid w:val="00FA3F75"/>
    <w:rsid w:val="00FA425D"/>
    <w:rsid w:val="00FA4AFD"/>
    <w:rsid w:val="00FA4BB7"/>
    <w:rsid w:val="00FA52E1"/>
    <w:rsid w:val="00FA5508"/>
    <w:rsid w:val="00FA551B"/>
    <w:rsid w:val="00FA563A"/>
    <w:rsid w:val="00FA58B1"/>
    <w:rsid w:val="00FA5BE8"/>
    <w:rsid w:val="00FA6733"/>
    <w:rsid w:val="00FA716C"/>
    <w:rsid w:val="00FA7256"/>
    <w:rsid w:val="00FA732A"/>
    <w:rsid w:val="00FA78BD"/>
    <w:rsid w:val="00FA7E33"/>
    <w:rsid w:val="00FB0115"/>
    <w:rsid w:val="00FB098C"/>
    <w:rsid w:val="00FB0B05"/>
    <w:rsid w:val="00FB0B83"/>
    <w:rsid w:val="00FB0C1C"/>
    <w:rsid w:val="00FB0CB4"/>
    <w:rsid w:val="00FB0D65"/>
    <w:rsid w:val="00FB13D4"/>
    <w:rsid w:val="00FB146E"/>
    <w:rsid w:val="00FB15D0"/>
    <w:rsid w:val="00FB17DC"/>
    <w:rsid w:val="00FB1D70"/>
    <w:rsid w:val="00FB1DD3"/>
    <w:rsid w:val="00FB1F9B"/>
    <w:rsid w:val="00FB21D8"/>
    <w:rsid w:val="00FB22F6"/>
    <w:rsid w:val="00FB23F4"/>
    <w:rsid w:val="00FB2C4D"/>
    <w:rsid w:val="00FB2C8D"/>
    <w:rsid w:val="00FB2CF4"/>
    <w:rsid w:val="00FB2FEB"/>
    <w:rsid w:val="00FB3193"/>
    <w:rsid w:val="00FB350B"/>
    <w:rsid w:val="00FB37CA"/>
    <w:rsid w:val="00FB3825"/>
    <w:rsid w:val="00FB4017"/>
    <w:rsid w:val="00FB4168"/>
    <w:rsid w:val="00FB42BC"/>
    <w:rsid w:val="00FB436B"/>
    <w:rsid w:val="00FB4CA8"/>
    <w:rsid w:val="00FB4D12"/>
    <w:rsid w:val="00FB508E"/>
    <w:rsid w:val="00FB52E5"/>
    <w:rsid w:val="00FB57C6"/>
    <w:rsid w:val="00FB5C09"/>
    <w:rsid w:val="00FB5DEC"/>
    <w:rsid w:val="00FB61BA"/>
    <w:rsid w:val="00FB62E7"/>
    <w:rsid w:val="00FB64CF"/>
    <w:rsid w:val="00FB6807"/>
    <w:rsid w:val="00FB686E"/>
    <w:rsid w:val="00FB6BA9"/>
    <w:rsid w:val="00FB6C4F"/>
    <w:rsid w:val="00FB750F"/>
    <w:rsid w:val="00FB7B55"/>
    <w:rsid w:val="00FB7DB8"/>
    <w:rsid w:val="00FC0233"/>
    <w:rsid w:val="00FC0392"/>
    <w:rsid w:val="00FC04AD"/>
    <w:rsid w:val="00FC0E02"/>
    <w:rsid w:val="00FC11BD"/>
    <w:rsid w:val="00FC13A4"/>
    <w:rsid w:val="00FC16DC"/>
    <w:rsid w:val="00FC17D0"/>
    <w:rsid w:val="00FC19EA"/>
    <w:rsid w:val="00FC1B6B"/>
    <w:rsid w:val="00FC1E74"/>
    <w:rsid w:val="00FC225D"/>
    <w:rsid w:val="00FC234D"/>
    <w:rsid w:val="00FC253B"/>
    <w:rsid w:val="00FC2752"/>
    <w:rsid w:val="00FC27A2"/>
    <w:rsid w:val="00FC2A11"/>
    <w:rsid w:val="00FC2BC5"/>
    <w:rsid w:val="00FC2ED1"/>
    <w:rsid w:val="00FC323A"/>
    <w:rsid w:val="00FC33F1"/>
    <w:rsid w:val="00FC367E"/>
    <w:rsid w:val="00FC477C"/>
    <w:rsid w:val="00FC4D1F"/>
    <w:rsid w:val="00FC500F"/>
    <w:rsid w:val="00FC52BA"/>
    <w:rsid w:val="00FC5823"/>
    <w:rsid w:val="00FC5CC1"/>
    <w:rsid w:val="00FC6307"/>
    <w:rsid w:val="00FC645A"/>
    <w:rsid w:val="00FC6B5B"/>
    <w:rsid w:val="00FC78BD"/>
    <w:rsid w:val="00FC7911"/>
    <w:rsid w:val="00FD09A6"/>
    <w:rsid w:val="00FD1206"/>
    <w:rsid w:val="00FD1482"/>
    <w:rsid w:val="00FD15B2"/>
    <w:rsid w:val="00FD1640"/>
    <w:rsid w:val="00FD16DF"/>
    <w:rsid w:val="00FD172F"/>
    <w:rsid w:val="00FD17B9"/>
    <w:rsid w:val="00FD21CF"/>
    <w:rsid w:val="00FD2370"/>
    <w:rsid w:val="00FD2C00"/>
    <w:rsid w:val="00FD2F45"/>
    <w:rsid w:val="00FD30B2"/>
    <w:rsid w:val="00FD31B0"/>
    <w:rsid w:val="00FD33AC"/>
    <w:rsid w:val="00FD35AD"/>
    <w:rsid w:val="00FD3A5C"/>
    <w:rsid w:val="00FD3E02"/>
    <w:rsid w:val="00FD420B"/>
    <w:rsid w:val="00FD4372"/>
    <w:rsid w:val="00FD4AFE"/>
    <w:rsid w:val="00FD52AD"/>
    <w:rsid w:val="00FD531D"/>
    <w:rsid w:val="00FD5343"/>
    <w:rsid w:val="00FD535E"/>
    <w:rsid w:val="00FD566D"/>
    <w:rsid w:val="00FD56C2"/>
    <w:rsid w:val="00FD56C9"/>
    <w:rsid w:val="00FD5873"/>
    <w:rsid w:val="00FD68A8"/>
    <w:rsid w:val="00FD696B"/>
    <w:rsid w:val="00FD6E20"/>
    <w:rsid w:val="00FD702E"/>
    <w:rsid w:val="00FD73C2"/>
    <w:rsid w:val="00FD7B85"/>
    <w:rsid w:val="00FD7BF0"/>
    <w:rsid w:val="00FE005F"/>
    <w:rsid w:val="00FE007A"/>
    <w:rsid w:val="00FE0499"/>
    <w:rsid w:val="00FE0565"/>
    <w:rsid w:val="00FE05A8"/>
    <w:rsid w:val="00FE0768"/>
    <w:rsid w:val="00FE0CC1"/>
    <w:rsid w:val="00FE0DE8"/>
    <w:rsid w:val="00FE28C2"/>
    <w:rsid w:val="00FE28CB"/>
    <w:rsid w:val="00FE28F4"/>
    <w:rsid w:val="00FE2E90"/>
    <w:rsid w:val="00FE32B2"/>
    <w:rsid w:val="00FE346C"/>
    <w:rsid w:val="00FE372C"/>
    <w:rsid w:val="00FE3A17"/>
    <w:rsid w:val="00FE4480"/>
    <w:rsid w:val="00FE4B7B"/>
    <w:rsid w:val="00FE4F44"/>
    <w:rsid w:val="00FE535F"/>
    <w:rsid w:val="00FE54E3"/>
    <w:rsid w:val="00FE55D6"/>
    <w:rsid w:val="00FE577D"/>
    <w:rsid w:val="00FE57B2"/>
    <w:rsid w:val="00FE57C7"/>
    <w:rsid w:val="00FE5CD0"/>
    <w:rsid w:val="00FE5CF9"/>
    <w:rsid w:val="00FE6346"/>
    <w:rsid w:val="00FE640B"/>
    <w:rsid w:val="00FE6579"/>
    <w:rsid w:val="00FE662A"/>
    <w:rsid w:val="00FE66EF"/>
    <w:rsid w:val="00FE673C"/>
    <w:rsid w:val="00FE6A1C"/>
    <w:rsid w:val="00FE6AEE"/>
    <w:rsid w:val="00FE6B27"/>
    <w:rsid w:val="00FE6C29"/>
    <w:rsid w:val="00FE6FCD"/>
    <w:rsid w:val="00FE7220"/>
    <w:rsid w:val="00FE729F"/>
    <w:rsid w:val="00FE74DB"/>
    <w:rsid w:val="00FE7645"/>
    <w:rsid w:val="00FE766C"/>
    <w:rsid w:val="00FE7EE3"/>
    <w:rsid w:val="00FF01E3"/>
    <w:rsid w:val="00FF04CF"/>
    <w:rsid w:val="00FF05EA"/>
    <w:rsid w:val="00FF160C"/>
    <w:rsid w:val="00FF1740"/>
    <w:rsid w:val="00FF1918"/>
    <w:rsid w:val="00FF1B1E"/>
    <w:rsid w:val="00FF2853"/>
    <w:rsid w:val="00FF29B0"/>
    <w:rsid w:val="00FF2E48"/>
    <w:rsid w:val="00FF2EDF"/>
    <w:rsid w:val="00FF329F"/>
    <w:rsid w:val="00FF34C7"/>
    <w:rsid w:val="00FF38C1"/>
    <w:rsid w:val="00FF39BF"/>
    <w:rsid w:val="00FF3D09"/>
    <w:rsid w:val="00FF41CF"/>
    <w:rsid w:val="00FF4713"/>
    <w:rsid w:val="00FF47A6"/>
    <w:rsid w:val="00FF4ACA"/>
    <w:rsid w:val="00FF5325"/>
    <w:rsid w:val="00FF5498"/>
    <w:rsid w:val="00FF5834"/>
    <w:rsid w:val="00FF5B69"/>
    <w:rsid w:val="00FF5BC9"/>
    <w:rsid w:val="00FF5BE3"/>
    <w:rsid w:val="00FF62AF"/>
    <w:rsid w:val="00FF6469"/>
    <w:rsid w:val="00FF6724"/>
    <w:rsid w:val="00FF6A65"/>
    <w:rsid w:val="00FF72E4"/>
    <w:rsid w:val="00FF78AE"/>
    <w:rsid w:val="05D32F96"/>
    <w:rsid w:val="0733758E"/>
    <w:rsid w:val="3D29EA6B"/>
  </w:rsids>
  <m:mathPr>
    <m:mathFont m:val="Cambria Math"/>
    <m:brkBin m:val="before"/>
    <m:brkBinSub m:val="--"/>
    <m:smallFrac/>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0F385"/>
  <w15:docId w15:val="{6299E423-D6BF-4019-B0AD-693B4D0CB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heading 2" w:uiPriority="9"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rsid w:val="00EF6E89"/>
    <w:rPr>
      <w:sz w:val="24"/>
      <w:szCs w:val="24"/>
      <w:lang w:val="en-GB"/>
    </w:rPr>
  </w:style>
  <w:style w:type="paragraph" w:styleId="Antrat1">
    <w:name w:val="heading 1"/>
    <w:aliases w:val="1 Tema,DALIS"/>
    <w:basedOn w:val="prastasis"/>
    <w:next w:val="prastasis"/>
    <w:link w:val="Antrat1Diagrama"/>
    <w:rsid w:val="00CE7725"/>
    <w:pPr>
      <w:keepNext/>
      <w:numPr>
        <w:numId w:val="1"/>
      </w:numPr>
      <w:spacing w:before="240" w:after="240"/>
      <w:outlineLvl w:val="0"/>
    </w:pPr>
    <w:rPr>
      <w:rFonts w:ascii="Trebuchet MS" w:hAnsi="Trebuchet MS"/>
      <w:b/>
      <w:caps/>
      <w:sz w:val="22"/>
    </w:rPr>
  </w:style>
  <w:style w:type="paragraph" w:styleId="Antrat2">
    <w:name w:val="heading 2"/>
    <w:basedOn w:val="prastasis"/>
    <w:next w:val="prastasis"/>
    <w:link w:val="Antrat2Diagrama1"/>
    <w:uiPriority w:val="9"/>
    <w:qFormat/>
    <w:rsid w:val="008C50D1"/>
    <w:pPr>
      <w:keepNext/>
      <w:spacing w:before="240" w:after="60"/>
      <w:outlineLvl w:val="1"/>
    </w:pPr>
    <w:rPr>
      <w:rFonts w:ascii="Arial" w:hAnsi="Arial" w:cs="Arial"/>
      <w:b/>
      <w:bCs/>
      <w:i/>
      <w:iCs/>
      <w:sz w:val="28"/>
      <w:szCs w:val="28"/>
    </w:rPr>
  </w:style>
  <w:style w:type="paragraph" w:styleId="Antrat3">
    <w:name w:val="heading 3"/>
    <w:aliases w:val="2 Tema,SKYRIUS"/>
    <w:basedOn w:val="prastasis"/>
    <w:next w:val="prastasis"/>
    <w:link w:val="Antrat3Diagrama"/>
    <w:rsid w:val="002F70AA"/>
    <w:pPr>
      <w:keepNext/>
      <w:numPr>
        <w:ilvl w:val="1"/>
        <w:numId w:val="1"/>
      </w:numPr>
      <w:outlineLvl w:val="2"/>
    </w:pPr>
    <w:rPr>
      <w:rFonts w:ascii="Trebuchet MS" w:hAnsi="Trebuchet MS" w:cs="Arial"/>
      <w:bCs/>
      <w:sz w:val="22"/>
      <w:szCs w:val="26"/>
    </w:rPr>
  </w:style>
  <w:style w:type="paragraph" w:styleId="Antrat4">
    <w:name w:val="heading 4"/>
    <w:basedOn w:val="prastasis"/>
    <w:next w:val="prastasis"/>
    <w:link w:val="Antrat4Diagrama"/>
    <w:rsid w:val="0076528A"/>
    <w:pPr>
      <w:tabs>
        <w:tab w:val="num" w:pos="720"/>
      </w:tabs>
      <w:outlineLvl w:val="3"/>
    </w:pPr>
    <w:rPr>
      <w:bCs/>
      <w:szCs w:val="28"/>
    </w:rPr>
  </w:style>
  <w:style w:type="paragraph" w:styleId="Antrat5">
    <w:name w:val="heading 5"/>
    <w:basedOn w:val="prastasis"/>
    <w:next w:val="prastasis"/>
    <w:link w:val="Antrat5Diagrama"/>
    <w:rsid w:val="0076528A"/>
    <w:pPr>
      <w:tabs>
        <w:tab w:val="num" w:pos="1080"/>
      </w:tabs>
      <w:outlineLvl w:val="4"/>
    </w:pPr>
    <w:rPr>
      <w:bCs/>
      <w:iCs/>
      <w:szCs w:val="26"/>
    </w:rPr>
  </w:style>
  <w:style w:type="paragraph" w:styleId="Antrat6">
    <w:name w:val="heading 6"/>
    <w:basedOn w:val="prastasis"/>
    <w:next w:val="prastasis"/>
    <w:link w:val="Antrat6Diagrama"/>
    <w:rsid w:val="0076528A"/>
    <w:pPr>
      <w:tabs>
        <w:tab w:val="num" w:pos="1080"/>
      </w:tabs>
      <w:outlineLvl w:val="5"/>
    </w:pPr>
    <w:rPr>
      <w:bCs/>
      <w:szCs w:val="22"/>
    </w:rPr>
  </w:style>
  <w:style w:type="paragraph" w:styleId="Antrat7">
    <w:name w:val="heading 7"/>
    <w:basedOn w:val="prastasis"/>
    <w:next w:val="prastasis"/>
    <w:link w:val="Antrat7Diagrama"/>
    <w:rsid w:val="0076528A"/>
    <w:pPr>
      <w:tabs>
        <w:tab w:val="num" w:pos="1296"/>
      </w:tabs>
      <w:spacing w:before="240" w:after="60"/>
      <w:ind w:left="1296" w:hanging="1296"/>
      <w:outlineLvl w:val="6"/>
    </w:pPr>
  </w:style>
  <w:style w:type="paragraph" w:styleId="Antrat8">
    <w:name w:val="heading 8"/>
    <w:basedOn w:val="prastasis"/>
    <w:next w:val="prastasis"/>
    <w:link w:val="Antrat8Diagrama"/>
    <w:rsid w:val="0076528A"/>
    <w:pPr>
      <w:tabs>
        <w:tab w:val="num" w:pos="1440"/>
      </w:tabs>
      <w:spacing w:before="240" w:after="60"/>
      <w:ind w:left="1440" w:hanging="1440"/>
      <w:outlineLvl w:val="7"/>
    </w:pPr>
    <w:rPr>
      <w:i/>
      <w:iCs/>
    </w:rPr>
  </w:style>
  <w:style w:type="paragraph" w:styleId="Antrat9">
    <w:name w:val="heading 9"/>
    <w:basedOn w:val="prastasis"/>
    <w:next w:val="prastasis"/>
    <w:link w:val="Antrat9Diagrama"/>
    <w:rsid w:val="0076528A"/>
    <w:pPr>
      <w:tabs>
        <w:tab w:val="num" w:pos="1584"/>
      </w:tabs>
      <w:spacing w:before="240" w:after="60"/>
      <w:ind w:left="1584" w:hanging="1584"/>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
    <w:basedOn w:val="prastasis"/>
    <w:link w:val="AntratsDiagrama"/>
    <w:rsid w:val="00C7005D"/>
    <w:pPr>
      <w:tabs>
        <w:tab w:val="center" w:pos="4153"/>
        <w:tab w:val="right" w:pos="8306"/>
      </w:tabs>
    </w:pPr>
  </w:style>
  <w:style w:type="paragraph" w:styleId="Porat">
    <w:name w:val="footer"/>
    <w:basedOn w:val="prastasis"/>
    <w:link w:val="PoratDiagrama"/>
    <w:uiPriority w:val="99"/>
    <w:rsid w:val="00C7005D"/>
    <w:pPr>
      <w:tabs>
        <w:tab w:val="center" w:pos="4153"/>
        <w:tab w:val="right" w:pos="8306"/>
      </w:tabs>
    </w:pPr>
  </w:style>
  <w:style w:type="paragraph" w:customStyle="1" w:styleId="antraste">
    <w:name w:val="antraste"/>
    <w:rsid w:val="00C7005D"/>
    <w:rPr>
      <w:b/>
      <w:caps/>
      <w:sz w:val="24"/>
      <w:lang w:val="en-GB"/>
    </w:rPr>
  </w:style>
  <w:style w:type="paragraph" w:customStyle="1" w:styleId="Filialas">
    <w:name w:val="Filialas"/>
    <w:rsid w:val="00C7005D"/>
    <w:pPr>
      <w:spacing w:before="120" w:line="960" w:lineRule="auto"/>
      <w:jc w:val="center"/>
    </w:pPr>
    <w:rPr>
      <w:b/>
      <w:caps/>
      <w:lang w:val="en-GB"/>
    </w:rPr>
  </w:style>
  <w:style w:type="paragraph" w:customStyle="1" w:styleId="Rekvizitas">
    <w:name w:val="Rekvizitas"/>
    <w:rsid w:val="00C7005D"/>
    <w:pPr>
      <w:jc w:val="center"/>
    </w:pPr>
    <w:rPr>
      <w:lang w:val="en-GB"/>
    </w:rPr>
  </w:style>
  <w:style w:type="paragraph" w:customStyle="1" w:styleId="Tekstas">
    <w:name w:val="Tekstas"/>
    <w:rsid w:val="00C7005D"/>
    <w:pPr>
      <w:tabs>
        <w:tab w:val="left" w:pos="6804"/>
      </w:tabs>
      <w:ind w:firstLine="238"/>
    </w:pPr>
    <w:rPr>
      <w:color w:val="000000"/>
      <w:sz w:val="24"/>
      <w:lang w:val="en-GB"/>
    </w:rPr>
  </w:style>
  <w:style w:type="character" w:styleId="Perirtashipersaitas">
    <w:name w:val="FollowedHyperlink"/>
    <w:basedOn w:val="Numatytasispastraiposriftas"/>
    <w:rsid w:val="00C7005D"/>
    <w:rPr>
      <w:color w:val="auto"/>
      <w:u w:val="none"/>
    </w:rPr>
  </w:style>
  <w:style w:type="character" w:styleId="Hipersaitas">
    <w:name w:val="Hyperlink"/>
    <w:basedOn w:val="Numatytasispastraiposriftas"/>
    <w:uiPriority w:val="99"/>
    <w:rsid w:val="00C7005D"/>
    <w:rPr>
      <w:color w:val="auto"/>
      <w:u w:val="none"/>
    </w:rPr>
  </w:style>
  <w:style w:type="character" w:styleId="Puslapionumeris">
    <w:name w:val="page number"/>
    <w:basedOn w:val="Numatytasispastraiposriftas"/>
    <w:rsid w:val="002971C7"/>
  </w:style>
  <w:style w:type="character" w:styleId="Komentaronuoroda">
    <w:name w:val="annotation reference"/>
    <w:basedOn w:val="Numatytasispastraiposriftas"/>
    <w:rsid w:val="006C23CF"/>
    <w:rPr>
      <w:sz w:val="16"/>
      <w:szCs w:val="16"/>
    </w:rPr>
  </w:style>
  <w:style w:type="paragraph" w:styleId="Komentarotekstas">
    <w:name w:val="annotation text"/>
    <w:basedOn w:val="prastasis"/>
    <w:link w:val="KomentarotekstasDiagrama"/>
    <w:rsid w:val="006C23CF"/>
    <w:rPr>
      <w:sz w:val="20"/>
      <w:szCs w:val="20"/>
    </w:rPr>
  </w:style>
  <w:style w:type="paragraph" w:styleId="Komentarotema">
    <w:name w:val="annotation subject"/>
    <w:basedOn w:val="Komentarotekstas"/>
    <w:next w:val="Komentarotekstas"/>
    <w:semiHidden/>
    <w:rsid w:val="006C23CF"/>
    <w:rPr>
      <w:b/>
      <w:bCs/>
    </w:rPr>
  </w:style>
  <w:style w:type="paragraph" w:styleId="Debesliotekstas">
    <w:name w:val="Balloon Text"/>
    <w:basedOn w:val="prastasis"/>
    <w:link w:val="DebesliotekstasDiagrama"/>
    <w:rsid w:val="006C23CF"/>
    <w:rPr>
      <w:rFonts w:ascii="Tahoma" w:hAnsi="Tahoma" w:cs="Tahoma"/>
      <w:sz w:val="16"/>
      <w:szCs w:val="16"/>
    </w:rPr>
  </w:style>
  <w:style w:type="paragraph" w:styleId="Dokumentostruktra">
    <w:name w:val="Document Map"/>
    <w:basedOn w:val="prastasis"/>
    <w:link w:val="DokumentostruktraDiagrama"/>
    <w:rsid w:val="00886323"/>
    <w:pPr>
      <w:shd w:val="clear" w:color="auto" w:fill="000080"/>
    </w:pPr>
    <w:rPr>
      <w:rFonts w:ascii="Tahoma" w:hAnsi="Tahoma" w:cs="Tahoma"/>
      <w:sz w:val="20"/>
      <w:szCs w:val="20"/>
    </w:rPr>
  </w:style>
  <w:style w:type="paragraph" w:styleId="Pagrindinistekstas3">
    <w:name w:val="Body Text 3"/>
    <w:basedOn w:val="prastasis"/>
    <w:link w:val="Pagrindinistekstas3Diagrama"/>
    <w:rsid w:val="00A907C6"/>
    <w:pPr>
      <w:spacing w:after="120"/>
    </w:pPr>
    <w:rPr>
      <w:sz w:val="16"/>
      <w:szCs w:val="16"/>
    </w:rPr>
  </w:style>
  <w:style w:type="paragraph" w:styleId="Pagrindinistekstas2">
    <w:name w:val="Body Text 2"/>
    <w:basedOn w:val="prastasis"/>
    <w:rsid w:val="00520490"/>
    <w:pPr>
      <w:spacing w:after="120" w:line="480" w:lineRule="auto"/>
    </w:pPr>
  </w:style>
  <w:style w:type="paragraph" w:customStyle="1" w:styleId="numeracija">
    <w:name w:val="numeracija"/>
    <w:basedOn w:val="prastasis"/>
    <w:rsid w:val="002E7FBC"/>
    <w:pPr>
      <w:tabs>
        <w:tab w:val="left" w:pos="567"/>
      </w:tabs>
      <w:jc w:val="center"/>
    </w:pPr>
    <w:rPr>
      <w:bCs/>
      <w:noProof/>
      <w:snapToGrid w:val="0"/>
      <w:szCs w:val="20"/>
    </w:rPr>
  </w:style>
  <w:style w:type="paragraph" w:customStyle="1" w:styleId="tekstas0">
    <w:name w:val="tekstas"/>
    <w:basedOn w:val="prastasis"/>
    <w:rsid w:val="008C50D1"/>
    <w:pPr>
      <w:spacing w:before="100" w:beforeAutospacing="1" w:after="100" w:afterAutospacing="1"/>
    </w:pPr>
    <w:rPr>
      <w:lang w:eastAsia="lt-LT"/>
    </w:rPr>
  </w:style>
  <w:style w:type="paragraph" w:styleId="Pagrindiniotekstotrauka">
    <w:name w:val="Body Text Indent"/>
    <w:basedOn w:val="prastasis"/>
    <w:link w:val="PagrindiniotekstotraukaDiagrama"/>
    <w:rsid w:val="006C7068"/>
    <w:pPr>
      <w:spacing w:after="120"/>
      <w:ind w:left="283"/>
    </w:pPr>
  </w:style>
  <w:style w:type="paragraph" w:customStyle="1" w:styleId="CentrBold">
    <w:name w:val="CentrBold"/>
    <w:rsid w:val="00226D26"/>
    <w:pPr>
      <w:jc w:val="center"/>
    </w:pPr>
    <w:rPr>
      <w:rFonts w:ascii="TimesLT" w:hAnsi="TimesLT"/>
      <w:b/>
      <w:caps/>
      <w:snapToGrid w:val="0"/>
    </w:rPr>
  </w:style>
  <w:style w:type="character" w:customStyle="1" w:styleId="Pagrindinistekstas3Diagrama">
    <w:name w:val="Pagrindinis tekstas 3 Diagrama"/>
    <w:basedOn w:val="Numatytasispastraiposriftas"/>
    <w:link w:val="Pagrindinistekstas3"/>
    <w:rsid w:val="00AB579A"/>
    <w:rPr>
      <w:sz w:val="16"/>
      <w:szCs w:val="16"/>
      <w:lang w:val="en-GB"/>
    </w:rPr>
  </w:style>
  <w:style w:type="character" w:customStyle="1" w:styleId="KomentarotekstasDiagrama">
    <w:name w:val="Komentaro tekstas Diagrama"/>
    <w:basedOn w:val="Numatytasispastraiposriftas"/>
    <w:link w:val="Komentarotekstas"/>
    <w:rsid w:val="00AB579A"/>
    <w:rPr>
      <w:lang w:val="en-GB"/>
    </w:rPr>
  </w:style>
  <w:style w:type="paragraph" w:styleId="Sraopastraipa">
    <w:name w:val="List Paragraph"/>
    <w:basedOn w:val="prastasis"/>
    <w:link w:val="SraopastraipaDiagrama"/>
    <w:uiPriority w:val="34"/>
    <w:qFormat/>
    <w:rsid w:val="00B50CAC"/>
    <w:pPr>
      <w:ind w:left="720"/>
    </w:pPr>
  </w:style>
  <w:style w:type="character" w:customStyle="1" w:styleId="AntratsDiagrama">
    <w:name w:val="Antraštės Diagrama"/>
    <w:aliases w:val="HEADER_EN Diagrama"/>
    <w:basedOn w:val="Numatytasispastraiposriftas"/>
    <w:link w:val="Antrats"/>
    <w:rsid w:val="00CF0D2C"/>
    <w:rPr>
      <w:sz w:val="24"/>
      <w:szCs w:val="24"/>
      <w:lang w:val="lt-LT"/>
    </w:rPr>
  </w:style>
  <w:style w:type="character" w:customStyle="1" w:styleId="PagrindiniotekstotraukaDiagrama">
    <w:name w:val="Pagrindinio teksto įtrauka Diagrama"/>
    <w:basedOn w:val="Numatytasispastraiposriftas"/>
    <w:link w:val="Pagrindiniotekstotrauka"/>
    <w:rsid w:val="001D58B3"/>
    <w:rPr>
      <w:sz w:val="24"/>
      <w:szCs w:val="24"/>
      <w:lang w:val="lt-LT"/>
    </w:rPr>
  </w:style>
  <w:style w:type="paragraph" w:customStyle="1" w:styleId="TableNormal">
    <w:name w:val="TableNormal"/>
    <w:basedOn w:val="prastasis"/>
    <w:rsid w:val="008353FA"/>
    <w:pPr>
      <w:keepLines/>
      <w:spacing w:before="120"/>
    </w:pPr>
    <w:rPr>
      <w:rFonts w:ascii="Arial" w:hAnsi="Arial"/>
      <w:spacing w:val="-5"/>
      <w:sz w:val="20"/>
      <w:szCs w:val="20"/>
      <w:lang w:val="ru-RU"/>
    </w:rPr>
  </w:style>
  <w:style w:type="character" w:customStyle="1" w:styleId="PoratDiagrama">
    <w:name w:val="Poraštė Diagrama"/>
    <w:basedOn w:val="Numatytasispastraiposriftas"/>
    <w:link w:val="Porat"/>
    <w:uiPriority w:val="99"/>
    <w:rsid w:val="005C30E3"/>
    <w:rPr>
      <w:sz w:val="24"/>
      <w:szCs w:val="24"/>
      <w:lang w:val="lt-LT"/>
    </w:rPr>
  </w:style>
  <w:style w:type="character" w:customStyle="1" w:styleId="Antrat2Diagrama1">
    <w:name w:val="Antraštė 2 Diagrama1"/>
    <w:basedOn w:val="Numatytasispastraiposriftas"/>
    <w:link w:val="Antrat2"/>
    <w:uiPriority w:val="9"/>
    <w:rsid w:val="00AF11FF"/>
    <w:rPr>
      <w:rFonts w:ascii="Arial" w:hAnsi="Arial" w:cs="Arial"/>
      <w:b/>
      <w:bCs/>
      <w:i/>
      <w:iCs/>
      <w:sz w:val="28"/>
      <w:szCs w:val="28"/>
      <w:lang w:val="lt-LT"/>
    </w:rPr>
  </w:style>
  <w:style w:type="paragraph" w:customStyle="1" w:styleId="headerprompt">
    <w:name w:val="headerprompt"/>
    <w:basedOn w:val="prastasis"/>
    <w:rsid w:val="00AF11FF"/>
    <w:pPr>
      <w:pBdr>
        <w:top w:val="single" w:sz="8" w:space="0" w:color="FFFFFF"/>
        <w:left w:val="single" w:sz="8" w:space="0" w:color="FFFFFF"/>
        <w:bottom w:val="single" w:sz="8" w:space="0" w:color="FFFFFF"/>
        <w:right w:val="single" w:sz="8" w:space="0" w:color="FFFFFF"/>
      </w:pBdr>
      <w:spacing w:before="100" w:beforeAutospacing="1" w:after="100" w:afterAutospacing="1"/>
    </w:pPr>
    <w:rPr>
      <w:rFonts w:eastAsiaTheme="minorEastAsia"/>
      <w:b/>
      <w:bCs/>
      <w:sz w:val="18"/>
      <w:szCs w:val="18"/>
      <w:lang w:eastAsia="lt-LT"/>
    </w:rPr>
  </w:style>
  <w:style w:type="paragraph" w:customStyle="1" w:styleId="headervalue">
    <w:name w:val="headervalue"/>
    <w:basedOn w:val="prastasis"/>
    <w:rsid w:val="00AF11FF"/>
    <w:pPr>
      <w:pBdr>
        <w:top w:val="single" w:sz="8" w:space="0" w:color="FFFFFF"/>
        <w:left w:val="single" w:sz="8" w:space="10" w:color="FFFFFF"/>
        <w:bottom w:val="single" w:sz="8" w:space="0" w:color="FFFFFF"/>
        <w:right w:val="single" w:sz="8" w:space="0" w:color="FFFFFF"/>
      </w:pBdr>
      <w:spacing w:before="100" w:beforeAutospacing="1" w:after="100" w:afterAutospacing="1"/>
    </w:pPr>
    <w:rPr>
      <w:rFonts w:eastAsiaTheme="minorEastAsia"/>
      <w:sz w:val="18"/>
      <w:szCs w:val="18"/>
      <w:lang w:eastAsia="lt-LT"/>
    </w:rPr>
  </w:style>
  <w:style w:type="paragraph" w:customStyle="1" w:styleId="blankrow">
    <w:name w:val="blankrow"/>
    <w:basedOn w:val="prastasis"/>
    <w:rsid w:val="00AF11FF"/>
    <w:pPr>
      <w:pBdr>
        <w:top w:val="single" w:sz="8" w:space="0" w:color="FFFFFF"/>
        <w:left w:val="single" w:sz="8" w:space="0" w:color="FFFFFF"/>
        <w:bottom w:val="single" w:sz="8" w:space="0" w:color="FFFFFF"/>
        <w:right w:val="single" w:sz="8" w:space="0" w:color="FFFFFF"/>
      </w:pBdr>
      <w:spacing w:before="100" w:beforeAutospacing="1" w:after="100" w:afterAutospacing="1"/>
    </w:pPr>
    <w:rPr>
      <w:rFonts w:eastAsiaTheme="minorEastAsia"/>
      <w:sz w:val="10"/>
      <w:szCs w:val="10"/>
      <w:lang w:eastAsia="lt-LT"/>
    </w:rPr>
  </w:style>
  <w:style w:type="paragraph" w:customStyle="1" w:styleId="reporttable">
    <w:name w:val="reporttable"/>
    <w:basedOn w:val="prastasis"/>
    <w:rsid w:val="00AF11FF"/>
    <w:pPr>
      <w:spacing w:before="100" w:beforeAutospacing="1" w:after="100" w:afterAutospacing="1"/>
    </w:pPr>
    <w:rPr>
      <w:rFonts w:eastAsiaTheme="minorEastAsia"/>
      <w:color w:val="000000"/>
      <w:sz w:val="14"/>
      <w:szCs w:val="14"/>
      <w:lang w:eastAsia="lt-LT"/>
    </w:rPr>
  </w:style>
  <w:style w:type="paragraph" w:customStyle="1" w:styleId="reportheader">
    <w:name w:val="reportheader"/>
    <w:basedOn w:val="prastasis"/>
    <w:rsid w:val="00AF11FF"/>
    <w:pPr>
      <w:spacing w:before="100" w:beforeAutospacing="1" w:after="100" w:afterAutospacing="1"/>
      <w:jc w:val="center"/>
    </w:pPr>
    <w:rPr>
      <w:rFonts w:eastAsiaTheme="minorEastAsia"/>
      <w:b/>
      <w:bCs/>
      <w:sz w:val="16"/>
      <w:szCs w:val="16"/>
      <w:lang w:eastAsia="lt-LT"/>
    </w:rPr>
  </w:style>
  <w:style w:type="paragraph" w:customStyle="1" w:styleId="total">
    <w:name w:val="total"/>
    <w:basedOn w:val="prastasis"/>
    <w:rsid w:val="00AF11FF"/>
    <w:pPr>
      <w:spacing w:before="100" w:beforeAutospacing="1" w:after="100" w:afterAutospacing="1"/>
      <w:jc w:val="right"/>
    </w:pPr>
    <w:rPr>
      <w:rFonts w:eastAsiaTheme="minorEastAsia"/>
      <w:b/>
      <w:bCs/>
      <w:sz w:val="16"/>
      <w:szCs w:val="16"/>
      <w:lang w:eastAsia="lt-LT"/>
    </w:rPr>
  </w:style>
  <w:style w:type="paragraph" w:customStyle="1" w:styleId="error">
    <w:name w:val="error"/>
    <w:basedOn w:val="prastasis"/>
    <w:rsid w:val="00AF11FF"/>
    <w:pPr>
      <w:spacing w:before="100" w:beforeAutospacing="1" w:after="100" w:afterAutospacing="1"/>
      <w:jc w:val="center"/>
    </w:pPr>
    <w:rPr>
      <w:rFonts w:ascii="Arial" w:eastAsiaTheme="minorEastAsia" w:hAnsi="Arial" w:cs="Arial"/>
      <w:b/>
      <w:bCs/>
      <w:color w:val="FF0000"/>
      <w:sz w:val="22"/>
      <w:szCs w:val="22"/>
      <w:lang w:eastAsia="lt-LT"/>
    </w:rPr>
  </w:style>
  <w:style w:type="paragraph" w:customStyle="1" w:styleId="tablewithborders">
    <w:name w:val="tablewithborders"/>
    <w:basedOn w:val="prastasis"/>
    <w:rsid w:val="00AF11FF"/>
    <w:pPr>
      <w:spacing w:before="100" w:beforeAutospacing="1" w:after="100" w:afterAutospacing="1"/>
    </w:pPr>
    <w:rPr>
      <w:rFonts w:eastAsiaTheme="minorEastAsia"/>
      <w:lang w:eastAsia="lt-LT"/>
    </w:rPr>
  </w:style>
  <w:style w:type="paragraph" w:customStyle="1" w:styleId="tablewithbordersandpadding">
    <w:name w:val="tablewithbordersandpadding"/>
    <w:basedOn w:val="prastasis"/>
    <w:rsid w:val="00AF11FF"/>
    <w:pPr>
      <w:spacing w:before="100" w:beforeAutospacing="1" w:after="100" w:afterAutospacing="1"/>
    </w:pPr>
    <w:rPr>
      <w:rFonts w:eastAsiaTheme="minorEastAsia"/>
      <w:lang w:eastAsia="lt-LT"/>
    </w:rPr>
  </w:style>
  <w:style w:type="paragraph" w:customStyle="1" w:styleId="rowwidth">
    <w:name w:val="rowwidth"/>
    <w:basedOn w:val="prastasis"/>
    <w:rsid w:val="00AF11FF"/>
    <w:pPr>
      <w:spacing w:before="100" w:beforeAutospacing="1" w:after="100" w:afterAutospacing="1"/>
    </w:pPr>
    <w:rPr>
      <w:rFonts w:eastAsiaTheme="minorEastAsia"/>
      <w:lang w:eastAsia="lt-LT"/>
    </w:rPr>
  </w:style>
  <w:style w:type="paragraph" w:customStyle="1" w:styleId="daywidth">
    <w:name w:val="daywidth"/>
    <w:basedOn w:val="prastasis"/>
    <w:rsid w:val="00AF11FF"/>
    <w:pPr>
      <w:spacing w:before="100" w:beforeAutospacing="1" w:after="100" w:afterAutospacing="1"/>
    </w:pPr>
    <w:rPr>
      <w:rFonts w:eastAsiaTheme="minorEastAsia"/>
      <w:lang w:eastAsia="lt-LT"/>
    </w:rPr>
  </w:style>
  <w:style w:type="paragraph" w:customStyle="1" w:styleId="dayoffbgcolor01">
    <w:name w:val="dayoffbgcolor01"/>
    <w:basedOn w:val="prastasis"/>
    <w:rsid w:val="00AF11FF"/>
    <w:pPr>
      <w:shd w:val="clear" w:color="auto" w:fill="FFFFCC"/>
      <w:spacing w:before="100" w:beforeAutospacing="1" w:after="100" w:afterAutospacing="1"/>
    </w:pPr>
    <w:rPr>
      <w:rFonts w:eastAsiaTheme="minorEastAsia"/>
      <w:lang w:eastAsia="lt-LT"/>
    </w:rPr>
  </w:style>
  <w:style w:type="paragraph" w:customStyle="1" w:styleId="dayoffbgcolor02">
    <w:name w:val="dayoffbgcolor02"/>
    <w:basedOn w:val="prastasis"/>
    <w:rsid w:val="00AF11FF"/>
    <w:pPr>
      <w:shd w:val="clear" w:color="auto" w:fill="CCFFCC"/>
      <w:spacing w:before="100" w:beforeAutospacing="1" w:after="100" w:afterAutospacing="1"/>
    </w:pPr>
    <w:rPr>
      <w:rFonts w:eastAsiaTheme="minorEastAsia"/>
      <w:lang w:eastAsia="lt-LT"/>
    </w:rPr>
  </w:style>
  <w:style w:type="paragraph" w:customStyle="1" w:styleId="Antrat21">
    <w:name w:val="Antraštė 21"/>
    <w:basedOn w:val="prastasis"/>
    <w:link w:val="Antrat2Diagrama"/>
    <w:rsid w:val="00AF11FF"/>
    <w:rPr>
      <w:rFonts w:eastAsiaTheme="minorEastAsia"/>
      <w:lang w:eastAsia="lt-LT"/>
    </w:rPr>
  </w:style>
  <w:style w:type="character" w:customStyle="1" w:styleId="Antrat2Diagrama">
    <w:name w:val="Antraštė 2 Diagrama"/>
    <w:basedOn w:val="Numatytasispastraiposriftas"/>
    <w:link w:val="Antrat21"/>
    <w:locked/>
    <w:rsid w:val="00AF11FF"/>
    <w:rPr>
      <w:rFonts w:eastAsiaTheme="minorEastAsia"/>
      <w:sz w:val="24"/>
      <w:szCs w:val="24"/>
      <w:lang w:val="lt-LT" w:eastAsia="lt-LT"/>
    </w:rPr>
  </w:style>
  <w:style w:type="paragraph" w:customStyle="1" w:styleId="Tekstas12">
    <w:name w:val="Tekstas_12"/>
    <w:basedOn w:val="prastasis"/>
    <w:rsid w:val="003927F2"/>
    <w:pPr>
      <w:ind w:left="284" w:right="284" w:firstLine="567"/>
      <w:jc w:val="both"/>
    </w:pPr>
    <w:rPr>
      <w:bCs/>
      <w:szCs w:val="20"/>
    </w:rPr>
  </w:style>
  <w:style w:type="paragraph" w:styleId="Turinioantrat">
    <w:name w:val="TOC Heading"/>
    <w:basedOn w:val="Antrat1"/>
    <w:next w:val="prastasis"/>
    <w:uiPriority w:val="39"/>
    <w:unhideWhenUsed/>
    <w:qFormat/>
    <w:rsid w:val="004F446F"/>
    <w:pPr>
      <w:keepLines/>
      <w:numPr>
        <w:numId w:val="0"/>
      </w:numPr>
      <w:spacing w:before="480" w:line="276" w:lineRule="auto"/>
      <w:outlineLvl w:val="9"/>
    </w:pPr>
    <w:rPr>
      <w:rFonts w:asciiTheme="majorHAnsi" w:eastAsiaTheme="majorEastAsia" w:hAnsiTheme="majorHAnsi" w:cstheme="majorBidi"/>
      <w:b w:val="0"/>
      <w:bCs/>
      <w:color w:val="365F91" w:themeColor="accent1" w:themeShade="BF"/>
      <w:sz w:val="28"/>
      <w:szCs w:val="28"/>
      <w:lang w:val="en-US"/>
    </w:rPr>
  </w:style>
  <w:style w:type="paragraph" w:styleId="Turinys1">
    <w:name w:val="toc 1"/>
    <w:basedOn w:val="prastasis"/>
    <w:next w:val="prastasis"/>
    <w:autoRedefine/>
    <w:uiPriority w:val="39"/>
    <w:rsid w:val="004E3707"/>
    <w:pPr>
      <w:tabs>
        <w:tab w:val="left" w:pos="660"/>
        <w:tab w:val="right" w:leader="dot" w:pos="10196"/>
      </w:tabs>
      <w:spacing w:after="100"/>
    </w:pPr>
  </w:style>
  <w:style w:type="paragraph" w:styleId="Turinys3">
    <w:name w:val="toc 3"/>
    <w:basedOn w:val="prastasis"/>
    <w:next w:val="prastasis"/>
    <w:autoRedefine/>
    <w:uiPriority w:val="39"/>
    <w:rsid w:val="00955E22"/>
    <w:pPr>
      <w:tabs>
        <w:tab w:val="right" w:leader="dot" w:pos="10206"/>
      </w:tabs>
      <w:spacing w:after="100"/>
    </w:pPr>
  </w:style>
  <w:style w:type="paragraph" w:styleId="Turinys2">
    <w:name w:val="toc 2"/>
    <w:basedOn w:val="prastasis"/>
    <w:next w:val="prastasis"/>
    <w:autoRedefine/>
    <w:uiPriority w:val="39"/>
    <w:rsid w:val="004F446F"/>
    <w:pPr>
      <w:spacing w:after="100"/>
      <w:ind w:left="240"/>
    </w:pPr>
  </w:style>
  <w:style w:type="paragraph" w:styleId="Pagrindinistekstas">
    <w:name w:val="Body Text"/>
    <w:basedOn w:val="prastasis"/>
    <w:link w:val="PagrindinistekstasDiagrama"/>
    <w:rsid w:val="0076528A"/>
    <w:pPr>
      <w:spacing w:after="120"/>
    </w:pPr>
  </w:style>
  <w:style w:type="character" w:customStyle="1" w:styleId="PagrindinistekstasDiagrama">
    <w:name w:val="Pagrindinis tekstas Diagrama"/>
    <w:basedOn w:val="Numatytasispastraiposriftas"/>
    <w:link w:val="Pagrindinistekstas"/>
    <w:rsid w:val="0076528A"/>
    <w:rPr>
      <w:sz w:val="24"/>
      <w:szCs w:val="24"/>
      <w:lang w:val="lt-LT"/>
    </w:rPr>
  </w:style>
  <w:style w:type="character" w:customStyle="1" w:styleId="Antrat4Diagrama">
    <w:name w:val="Antraštė 4 Diagrama"/>
    <w:basedOn w:val="Numatytasispastraiposriftas"/>
    <w:link w:val="Antrat4"/>
    <w:rsid w:val="0076528A"/>
    <w:rPr>
      <w:bCs/>
      <w:sz w:val="24"/>
      <w:szCs w:val="28"/>
      <w:lang w:val="lt-LT"/>
    </w:rPr>
  </w:style>
  <w:style w:type="character" w:customStyle="1" w:styleId="Antrat5Diagrama">
    <w:name w:val="Antraštė 5 Diagrama"/>
    <w:basedOn w:val="Numatytasispastraiposriftas"/>
    <w:link w:val="Antrat5"/>
    <w:rsid w:val="0076528A"/>
    <w:rPr>
      <w:bCs/>
      <w:iCs/>
      <w:sz w:val="24"/>
      <w:szCs w:val="26"/>
      <w:lang w:val="en-GB"/>
    </w:rPr>
  </w:style>
  <w:style w:type="character" w:customStyle="1" w:styleId="Antrat6Diagrama">
    <w:name w:val="Antraštė 6 Diagrama"/>
    <w:basedOn w:val="Numatytasispastraiposriftas"/>
    <w:link w:val="Antrat6"/>
    <w:rsid w:val="0076528A"/>
    <w:rPr>
      <w:bCs/>
      <w:sz w:val="24"/>
      <w:szCs w:val="22"/>
      <w:lang w:val="lt-LT"/>
    </w:rPr>
  </w:style>
  <w:style w:type="character" w:customStyle="1" w:styleId="Antrat7Diagrama">
    <w:name w:val="Antraštė 7 Diagrama"/>
    <w:basedOn w:val="Numatytasispastraiposriftas"/>
    <w:link w:val="Antrat7"/>
    <w:rsid w:val="0076528A"/>
    <w:rPr>
      <w:sz w:val="24"/>
      <w:szCs w:val="24"/>
      <w:lang w:val="en-GB"/>
    </w:rPr>
  </w:style>
  <w:style w:type="character" w:customStyle="1" w:styleId="Antrat8Diagrama">
    <w:name w:val="Antraštė 8 Diagrama"/>
    <w:basedOn w:val="Numatytasispastraiposriftas"/>
    <w:link w:val="Antrat8"/>
    <w:rsid w:val="0076528A"/>
    <w:rPr>
      <w:i/>
      <w:iCs/>
      <w:sz w:val="24"/>
      <w:szCs w:val="24"/>
      <w:lang w:val="en-GB"/>
    </w:rPr>
  </w:style>
  <w:style w:type="character" w:customStyle="1" w:styleId="Antrat9Diagrama">
    <w:name w:val="Antraštė 9 Diagrama"/>
    <w:basedOn w:val="Numatytasispastraiposriftas"/>
    <w:link w:val="Antrat9"/>
    <w:rsid w:val="0076528A"/>
    <w:rPr>
      <w:rFonts w:ascii="Arial" w:hAnsi="Arial" w:cs="Arial"/>
      <w:sz w:val="22"/>
      <w:szCs w:val="22"/>
      <w:lang w:val="en-GB"/>
    </w:rPr>
  </w:style>
  <w:style w:type="paragraph" w:styleId="Pagrindiniotekstotrauka2">
    <w:name w:val="Body Text Indent 2"/>
    <w:basedOn w:val="prastasis"/>
    <w:link w:val="Pagrindiniotekstotrauka2Diagrama"/>
    <w:rsid w:val="0076528A"/>
    <w:pPr>
      <w:spacing w:after="120" w:line="480" w:lineRule="auto"/>
      <w:ind w:left="283"/>
    </w:pPr>
    <w:rPr>
      <w:szCs w:val="20"/>
    </w:rPr>
  </w:style>
  <w:style w:type="character" w:customStyle="1" w:styleId="Pagrindiniotekstotrauka2Diagrama">
    <w:name w:val="Pagrindinio teksto įtrauka 2 Diagrama"/>
    <w:basedOn w:val="Numatytasispastraiposriftas"/>
    <w:link w:val="Pagrindiniotekstotrauka2"/>
    <w:rsid w:val="0076528A"/>
    <w:rPr>
      <w:sz w:val="24"/>
      <w:lang w:val="lt-LT"/>
    </w:rPr>
  </w:style>
  <w:style w:type="character" w:customStyle="1" w:styleId="heading3char">
    <w:name w:val="heading3char"/>
    <w:basedOn w:val="Numatytasispastraiposriftas"/>
    <w:rsid w:val="0076528A"/>
    <w:rPr>
      <w:rFonts w:ascii="Arial" w:hAnsi="Arial" w:cs="Arial" w:hint="default"/>
    </w:rPr>
  </w:style>
  <w:style w:type="table" w:styleId="Lentelstinklelis">
    <w:name w:val="Table Grid"/>
    <w:basedOn w:val="prastojilentel"/>
    <w:rsid w:val="0076528A"/>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basedOn w:val="Numatytasispastraiposriftas"/>
    <w:link w:val="Sraopastraipa"/>
    <w:uiPriority w:val="34"/>
    <w:locked/>
    <w:rsid w:val="0076528A"/>
    <w:rPr>
      <w:sz w:val="24"/>
      <w:szCs w:val="24"/>
      <w:lang w:val="lt-LT"/>
    </w:rPr>
  </w:style>
  <w:style w:type="character" w:customStyle="1" w:styleId="DebesliotekstasDiagrama">
    <w:name w:val="Debesėlio tekstas Diagrama"/>
    <w:basedOn w:val="Numatytasispastraiposriftas"/>
    <w:link w:val="Debesliotekstas"/>
    <w:rsid w:val="0076528A"/>
    <w:rPr>
      <w:rFonts w:ascii="Tahoma" w:hAnsi="Tahoma" w:cs="Tahoma"/>
      <w:sz w:val="16"/>
      <w:szCs w:val="16"/>
      <w:lang w:val="lt-LT"/>
    </w:rPr>
  </w:style>
  <w:style w:type="character" w:customStyle="1" w:styleId="DokumentostruktraDiagrama">
    <w:name w:val="Dokumento struktūra Diagrama"/>
    <w:basedOn w:val="Numatytasispastraiposriftas"/>
    <w:link w:val="Dokumentostruktra"/>
    <w:rsid w:val="0076528A"/>
    <w:rPr>
      <w:rFonts w:ascii="Tahoma" w:hAnsi="Tahoma" w:cs="Tahoma"/>
      <w:shd w:val="clear" w:color="auto" w:fill="000080"/>
      <w:lang w:val="lt-LT"/>
    </w:rPr>
  </w:style>
  <w:style w:type="paragraph" w:styleId="Turinys4">
    <w:name w:val="toc 4"/>
    <w:basedOn w:val="prastasis"/>
    <w:next w:val="prastasis"/>
    <w:autoRedefine/>
    <w:uiPriority w:val="39"/>
    <w:unhideWhenUsed/>
    <w:rsid w:val="00D60A49"/>
    <w:pPr>
      <w:spacing w:after="100" w:line="276" w:lineRule="auto"/>
      <w:ind w:left="660"/>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D60A49"/>
    <w:pPr>
      <w:spacing w:after="100" w:line="276" w:lineRule="auto"/>
      <w:ind w:left="880"/>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D60A49"/>
    <w:pPr>
      <w:spacing w:after="100" w:line="276" w:lineRule="auto"/>
      <w:ind w:left="1100"/>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D60A49"/>
    <w:pPr>
      <w:spacing w:after="100" w:line="276" w:lineRule="auto"/>
      <w:ind w:left="1320"/>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D60A49"/>
    <w:pPr>
      <w:spacing w:after="100" w:line="276" w:lineRule="auto"/>
      <w:ind w:left="1540"/>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D60A49"/>
    <w:pPr>
      <w:spacing w:after="100" w:line="276" w:lineRule="auto"/>
      <w:ind w:left="1760"/>
    </w:pPr>
    <w:rPr>
      <w:rFonts w:asciiTheme="minorHAnsi" w:eastAsiaTheme="minorEastAsia" w:hAnsiTheme="minorHAnsi" w:cstheme="minorBidi"/>
      <w:sz w:val="22"/>
      <w:szCs w:val="22"/>
      <w:lang w:eastAsia="lt-LT"/>
    </w:rPr>
  </w:style>
  <w:style w:type="paragraph" w:customStyle="1" w:styleId="HeadingFACf">
    <w:name w:val="HeadingFACf"/>
    <w:basedOn w:val="prastasis"/>
    <w:rsid w:val="001D5DD9"/>
    <w:pPr>
      <w:keepNext/>
      <w:widowControl w:val="0"/>
      <w:suppressAutoHyphens/>
      <w:spacing w:before="240" w:after="120" w:line="360" w:lineRule="auto"/>
    </w:pPr>
    <w:rPr>
      <w:rFonts w:cs="Tahoma"/>
      <w:b/>
      <w:kern w:val="1"/>
      <w:szCs w:val="28"/>
      <w:lang w:eastAsia="ar-SA"/>
    </w:rPr>
  </w:style>
  <w:style w:type="paragraph" w:styleId="Pagrindiniotekstotrauka3">
    <w:name w:val="Body Text Indent 3"/>
    <w:basedOn w:val="prastasis"/>
    <w:link w:val="Pagrindiniotekstotrauka3Diagrama"/>
    <w:rsid w:val="00A220B2"/>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A220B2"/>
    <w:rPr>
      <w:sz w:val="16"/>
      <w:szCs w:val="16"/>
      <w:lang w:val="en-GB"/>
    </w:rPr>
  </w:style>
  <w:style w:type="character" w:customStyle="1" w:styleId="Heading3Char0">
    <w:name w:val="Heading 3 Char"/>
    <w:basedOn w:val="Numatytasispastraiposriftas"/>
    <w:rsid w:val="00A220B2"/>
    <w:rPr>
      <w:rFonts w:cs="Arial"/>
      <w:bCs/>
      <w:sz w:val="24"/>
      <w:szCs w:val="26"/>
      <w:lang w:val="lt-LT" w:eastAsia="en-US" w:bidi="ar-SA"/>
    </w:rPr>
  </w:style>
  <w:style w:type="paragraph" w:styleId="Pataisymai">
    <w:name w:val="Revision"/>
    <w:hidden/>
    <w:uiPriority w:val="99"/>
    <w:semiHidden/>
    <w:rsid w:val="009B674D"/>
    <w:rPr>
      <w:sz w:val="24"/>
      <w:szCs w:val="24"/>
      <w:lang w:val="en-GB"/>
    </w:rPr>
  </w:style>
  <w:style w:type="character" w:customStyle="1" w:styleId="apple-style-span">
    <w:name w:val="apple-style-span"/>
    <w:basedOn w:val="Numatytasispastraiposriftas"/>
    <w:rsid w:val="00950751"/>
  </w:style>
  <w:style w:type="character" w:customStyle="1" w:styleId="apple-converted-space">
    <w:name w:val="apple-converted-space"/>
    <w:basedOn w:val="Numatytasispastraiposriftas"/>
    <w:rsid w:val="00950751"/>
  </w:style>
  <w:style w:type="character" w:styleId="Emfaz">
    <w:name w:val="Emphasis"/>
    <w:basedOn w:val="Numatytasispastraiposriftas"/>
    <w:uiPriority w:val="20"/>
    <w:qFormat/>
    <w:rsid w:val="00950751"/>
    <w:rPr>
      <w:i/>
      <w:iCs/>
    </w:rPr>
  </w:style>
  <w:style w:type="character" w:customStyle="1" w:styleId="Antrat3Diagrama">
    <w:name w:val="Antraštė 3 Diagrama"/>
    <w:aliases w:val="2 Tema Diagrama,SKYRIUS Diagrama"/>
    <w:basedOn w:val="Numatytasispastraiposriftas"/>
    <w:link w:val="Antrat3"/>
    <w:rsid w:val="002F70AA"/>
    <w:rPr>
      <w:rFonts w:ascii="Trebuchet MS" w:hAnsi="Trebuchet MS" w:cs="Arial"/>
      <w:bCs/>
      <w:sz w:val="22"/>
      <w:szCs w:val="26"/>
      <w:lang w:val="en-GB"/>
    </w:rPr>
  </w:style>
  <w:style w:type="character" w:styleId="Eilutsnumeris">
    <w:name w:val="line number"/>
    <w:basedOn w:val="Numatytasispastraiposriftas"/>
    <w:semiHidden/>
    <w:unhideWhenUsed/>
    <w:rsid w:val="005925E9"/>
  </w:style>
  <w:style w:type="paragraph" w:customStyle="1" w:styleId="Default">
    <w:name w:val="Default"/>
    <w:rsid w:val="00520C27"/>
    <w:pPr>
      <w:autoSpaceDE w:val="0"/>
      <w:autoSpaceDN w:val="0"/>
      <w:adjustRightInd w:val="0"/>
    </w:pPr>
    <w:rPr>
      <w:rFonts w:ascii="Calibri" w:hAnsi="Calibri" w:cs="Calibri"/>
      <w:color w:val="000000"/>
      <w:sz w:val="24"/>
      <w:szCs w:val="24"/>
      <w:lang w:val="lt-LT"/>
    </w:rPr>
  </w:style>
  <w:style w:type="character" w:styleId="Grietas">
    <w:name w:val="Strong"/>
    <w:uiPriority w:val="22"/>
    <w:qFormat/>
    <w:rsid w:val="00FC2ED1"/>
    <w:rPr>
      <w:b/>
      <w:bCs/>
    </w:rPr>
  </w:style>
  <w:style w:type="character" w:styleId="Vietosrezervavimoenklotekstas">
    <w:name w:val="Placeholder Text"/>
    <w:basedOn w:val="Numatytasispastraiposriftas"/>
    <w:uiPriority w:val="99"/>
    <w:semiHidden/>
    <w:rsid w:val="00510BB9"/>
    <w:rPr>
      <w:color w:val="808080"/>
    </w:rPr>
  </w:style>
  <w:style w:type="paragraph" w:styleId="Pavadinimas">
    <w:name w:val="Title"/>
    <w:basedOn w:val="prastasis"/>
    <w:next w:val="prastasis"/>
    <w:link w:val="PavadinimasDiagrama"/>
    <w:rsid w:val="00A2367F"/>
    <w:pPr>
      <w:jc w:val="center"/>
    </w:pPr>
    <w:rPr>
      <w:rFonts w:ascii="Trebuchet MS" w:eastAsiaTheme="majorEastAsia" w:hAnsi="Trebuchet MS" w:cstheme="majorBidi"/>
      <w:spacing w:val="-10"/>
      <w:kern w:val="28"/>
      <w:sz w:val="22"/>
      <w:szCs w:val="56"/>
    </w:rPr>
  </w:style>
  <w:style w:type="character" w:customStyle="1" w:styleId="PavadinimasDiagrama">
    <w:name w:val="Pavadinimas Diagrama"/>
    <w:basedOn w:val="Numatytasispastraiposriftas"/>
    <w:link w:val="Pavadinimas"/>
    <w:rsid w:val="00A2367F"/>
    <w:rPr>
      <w:rFonts w:ascii="Trebuchet MS" w:eastAsiaTheme="majorEastAsia" w:hAnsi="Trebuchet MS" w:cstheme="majorBidi"/>
      <w:spacing w:val="-10"/>
      <w:kern w:val="28"/>
      <w:sz w:val="22"/>
      <w:szCs w:val="56"/>
      <w:lang w:val="en-GB"/>
    </w:rPr>
  </w:style>
  <w:style w:type="paragraph" w:customStyle="1" w:styleId="Pavadinimas1">
    <w:name w:val="Pavadinimas1"/>
    <w:basedOn w:val="prastasis"/>
    <w:link w:val="PavadinimasChar"/>
    <w:rsid w:val="000C6800"/>
    <w:pPr>
      <w:tabs>
        <w:tab w:val="left" w:pos="1134"/>
      </w:tabs>
      <w:ind w:left="709"/>
      <w:jc w:val="center"/>
    </w:pPr>
    <w:rPr>
      <w:rFonts w:ascii="Trebuchet MS" w:hAnsi="Trebuchet MS"/>
      <w:b/>
      <w:sz w:val="32"/>
      <w:lang w:val="lt-LT"/>
    </w:rPr>
  </w:style>
  <w:style w:type="character" w:customStyle="1" w:styleId="PavadinimasChar">
    <w:name w:val="Pavadinimas Char"/>
    <w:basedOn w:val="Numatytasispastraiposriftas"/>
    <w:link w:val="Pavadinimas1"/>
    <w:rsid w:val="000C6800"/>
    <w:rPr>
      <w:rFonts w:ascii="Trebuchet MS" w:hAnsi="Trebuchet MS"/>
      <w:b/>
      <w:sz w:val="32"/>
      <w:szCs w:val="24"/>
      <w:lang w:val="lt-LT"/>
    </w:rPr>
  </w:style>
  <w:style w:type="paragraph" w:styleId="Paantrat">
    <w:name w:val="Subtitle"/>
    <w:aliases w:val="Pavadinimas 2"/>
    <w:basedOn w:val="prastasis"/>
    <w:next w:val="prastasis"/>
    <w:link w:val="PaantratDiagrama"/>
    <w:rsid w:val="00BE0247"/>
    <w:pPr>
      <w:numPr>
        <w:ilvl w:val="1"/>
      </w:numPr>
      <w:spacing w:after="160"/>
      <w:jc w:val="center"/>
    </w:pPr>
    <w:rPr>
      <w:rFonts w:ascii="Trebuchet MS" w:eastAsiaTheme="minorEastAsia" w:hAnsi="Trebuchet MS" w:cstheme="minorBidi"/>
      <w:caps/>
      <w:color w:val="000000" w:themeColor="text1"/>
      <w:sz w:val="22"/>
      <w:szCs w:val="22"/>
    </w:rPr>
  </w:style>
  <w:style w:type="character" w:customStyle="1" w:styleId="PaantratDiagrama">
    <w:name w:val="Paantraštė Diagrama"/>
    <w:aliases w:val="Pavadinimas 2 Diagrama"/>
    <w:basedOn w:val="Numatytasispastraiposriftas"/>
    <w:link w:val="Paantrat"/>
    <w:rsid w:val="00BE0247"/>
    <w:rPr>
      <w:rFonts w:ascii="Trebuchet MS" w:eastAsiaTheme="minorEastAsia" w:hAnsi="Trebuchet MS" w:cstheme="minorBidi"/>
      <w:caps/>
      <w:color w:val="000000" w:themeColor="text1"/>
      <w:sz w:val="22"/>
      <w:szCs w:val="22"/>
      <w:lang w:val="en-GB"/>
    </w:rPr>
  </w:style>
  <w:style w:type="paragraph" w:styleId="Betarp">
    <w:name w:val="No Spacing"/>
    <w:aliases w:val="Normalus,Punktai"/>
    <w:link w:val="BetarpDiagrama"/>
    <w:uiPriority w:val="1"/>
    <w:qFormat/>
    <w:rsid w:val="002C19FB"/>
    <w:pPr>
      <w:spacing w:line="276" w:lineRule="auto"/>
      <w:ind w:firstLine="567"/>
      <w:jc w:val="both"/>
    </w:pPr>
    <w:rPr>
      <w:rFonts w:ascii="Trebuchet MS" w:hAnsi="Trebuchet MS"/>
      <w:sz w:val="22"/>
      <w:szCs w:val="24"/>
      <w:lang w:val="en-GB"/>
    </w:rPr>
  </w:style>
  <w:style w:type="character" w:customStyle="1" w:styleId="Antrat1Diagrama">
    <w:name w:val="Antraštė 1 Diagrama"/>
    <w:aliases w:val="1 Tema Diagrama,DALIS Diagrama"/>
    <w:basedOn w:val="Numatytasispastraiposriftas"/>
    <w:link w:val="Antrat1"/>
    <w:uiPriority w:val="9"/>
    <w:rsid w:val="00515DFE"/>
    <w:rPr>
      <w:rFonts w:ascii="Trebuchet MS" w:hAnsi="Trebuchet MS"/>
      <w:b/>
      <w:caps/>
      <w:sz w:val="22"/>
      <w:szCs w:val="24"/>
      <w:lang w:val="en-GB"/>
    </w:rPr>
  </w:style>
  <w:style w:type="paragraph" w:styleId="Bibliografija">
    <w:name w:val="Bibliography"/>
    <w:basedOn w:val="prastasis"/>
    <w:next w:val="prastasis"/>
    <w:uiPriority w:val="37"/>
    <w:unhideWhenUsed/>
    <w:rsid w:val="00515DFE"/>
  </w:style>
  <w:style w:type="paragraph" w:styleId="Antrat">
    <w:name w:val="caption"/>
    <w:basedOn w:val="prastasis"/>
    <w:next w:val="prastasis"/>
    <w:unhideWhenUsed/>
    <w:rsid w:val="00997821"/>
    <w:pPr>
      <w:spacing w:after="200"/>
    </w:pPr>
    <w:rPr>
      <w:i/>
      <w:iCs/>
      <w:color w:val="1F497D" w:themeColor="text2"/>
      <w:sz w:val="18"/>
      <w:szCs w:val="18"/>
    </w:rPr>
  </w:style>
  <w:style w:type="paragraph" w:styleId="Puslapioinaostekstas">
    <w:name w:val="footnote text"/>
    <w:basedOn w:val="prastasis"/>
    <w:link w:val="PuslapioinaostekstasDiagrama"/>
    <w:unhideWhenUsed/>
    <w:rsid w:val="0003721C"/>
    <w:rPr>
      <w:sz w:val="20"/>
      <w:szCs w:val="20"/>
    </w:rPr>
  </w:style>
  <w:style w:type="character" w:customStyle="1" w:styleId="PuslapioinaostekstasDiagrama">
    <w:name w:val="Puslapio išnašos tekstas Diagrama"/>
    <w:basedOn w:val="Numatytasispastraiposriftas"/>
    <w:link w:val="Puslapioinaostekstas"/>
    <w:rsid w:val="0003721C"/>
    <w:rPr>
      <w:lang w:val="en-GB"/>
    </w:rPr>
  </w:style>
  <w:style w:type="character" w:styleId="Puslapioinaosnuoroda">
    <w:name w:val="footnote reference"/>
    <w:basedOn w:val="Numatytasispastraiposriftas"/>
    <w:semiHidden/>
    <w:unhideWhenUsed/>
    <w:rsid w:val="0003721C"/>
    <w:rPr>
      <w:vertAlign w:val="superscript"/>
    </w:rPr>
  </w:style>
  <w:style w:type="paragraph" w:styleId="Dokumentoinaostekstas">
    <w:name w:val="endnote text"/>
    <w:basedOn w:val="prastasis"/>
    <w:link w:val="DokumentoinaostekstasDiagrama"/>
    <w:semiHidden/>
    <w:unhideWhenUsed/>
    <w:rsid w:val="00A364EB"/>
    <w:rPr>
      <w:sz w:val="20"/>
      <w:szCs w:val="20"/>
    </w:rPr>
  </w:style>
  <w:style w:type="character" w:customStyle="1" w:styleId="DokumentoinaostekstasDiagrama">
    <w:name w:val="Dokumento išnašos tekstas Diagrama"/>
    <w:basedOn w:val="Numatytasispastraiposriftas"/>
    <w:link w:val="Dokumentoinaostekstas"/>
    <w:semiHidden/>
    <w:rsid w:val="00A364EB"/>
    <w:rPr>
      <w:lang w:val="en-GB"/>
    </w:rPr>
  </w:style>
  <w:style w:type="character" w:styleId="Dokumentoinaosnumeris">
    <w:name w:val="endnote reference"/>
    <w:basedOn w:val="Numatytasispastraiposriftas"/>
    <w:semiHidden/>
    <w:unhideWhenUsed/>
    <w:rsid w:val="00A364EB"/>
    <w:rPr>
      <w:vertAlign w:val="superscript"/>
    </w:rPr>
  </w:style>
  <w:style w:type="character" w:customStyle="1" w:styleId="name">
    <w:name w:val="name"/>
    <w:basedOn w:val="Numatytasispastraiposriftas"/>
    <w:rsid w:val="00664FFB"/>
  </w:style>
  <w:style w:type="character" w:styleId="Neapdorotaspaminjimas">
    <w:name w:val="Unresolved Mention"/>
    <w:basedOn w:val="Numatytasispastraiposriftas"/>
    <w:uiPriority w:val="99"/>
    <w:semiHidden/>
    <w:unhideWhenUsed/>
    <w:rsid w:val="00070FC7"/>
    <w:rPr>
      <w:color w:val="605E5C"/>
      <w:shd w:val="clear" w:color="auto" w:fill="E1DFDD"/>
    </w:rPr>
  </w:style>
  <w:style w:type="character" w:customStyle="1" w:styleId="BetarpDiagrama">
    <w:name w:val="Be tarpų Diagrama"/>
    <w:aliases w:val="Normalus Diagrama,Punktai Diagrama"/>
    <w:basedOn w:val="Numatytasispastraiposriftas"/>
    <w:link w:val="Betarp"/>
    <w:uiPriority w:val="1"/>
    <w:rsid w:val="004571A3"/>
    <w:rPr>
      <w:rFonts w:ascii="Trebuchet MS" w:hAnsi="Trebuchet MS"/>
      <w:sz w:val="22"/>
      <w:szCs w:val="24"/>
      <w:lang w:val="en-GB"/>
    </w:rPr>
  </w:style>
  <w:style w:type="character" w:customStyle="1" w:styleId="cf01">
    <w:name w:val="cf01"/>
    <w:basedOn w:val="Numatytasispastraiposriftas"/>
    <w:rsid w:val="00261292"/>
    <w:rPr>
      <w:rFonts w:ascii="Segoe UI" w:hAnsi="Segoe UI" w:cs="Segoe UI" w:hint="default"/>
      <w:sz w:val="18"/>
      <w:szCs w:val="18"/>
    </w:rPr>
  </w:style>
  <w:style w:type="paragraph" w:styleId="prastasiniatinklio">
    <w:name w:val="Normal (Web)"/>
    <w:basedOn w:val="prastasis"/>
    <w:uiPriority w:val="99"/>
    <w:semiHidden/>
    <w:unhideWhenUsed/>
    <w:rsid w:val="00C14760"/>
    <w:pPr>
      <w:spacing w:before="100" w:beforeAutospacing="1" w:after="100" w:afterAutospacing="1"/>
    </w:pPr>
    <w:rPr>
      <w:lang w:val="lt-LT" w:eastAsia="lt-LT"/>
    </w:rPr>
  </w:style>
  <w:style w:type="character" w:customStyle="1" w:styleId="normaltextrun">
    <w:name w:val="normaltextrun"/>
    <w:basedOn w:val="Numatytasispastraiposriftas"/>
    <w:rsid w:val="00C14760"/>
  </w:style>
  <w:style w:type="character" w:customStyle="1" w:styleId="eop">
    <w:name w:val="eop"/>
    <w:basedOn w:val="Numatytasispastraiposriftas"/>
    <w:rsid w:val="00C14760"/>
  </w:style>
  <w:style w:type="character" w:customStyle="1" w:styleId="ui-provider">
    <w:name w:val="ui-provider"/>
    <w:basedOn w:val="Numatytasispastraiposriftas"/>
    <w:rsid w:val="00EC4F28"/>
  </w:style>
  <w:style w:type="paragraph" w:customStyle="1" w:styleId="Stilius1">
    <w:name w:val="Stilius1"/>
    <w:basedOn w:val="Antrat1"/>
    <w:link w:val="Stilius1Diagrama"/>
    <w:qFormat/>
    <w:rsid w:val="00D954FD"/>
    <w:pPr>
      <w:numPr>
        <w:numId w:val="2"/>
      </w:numPr>
      <w:spacing w:before="120" w:after="120"/>
    </w:pPr>
    <w:rPr>
      <w:szCs w:val="22"/>
      <w:lang w:val="lt-LT"/>
    </w:rPr>
  </w:style>
  <w:style w:type="character" w:customStyle="1" w:styleId="Stilius1Diagrama">
    <w:name w:val="Stilius1 Diagrama"/>
    <w:basedOn w:val="Antrat1Diagrama"/>
    <w:link w:val="Stilius1"/>
    <w:rsid w:val="00D954FD"/>
    <w:rPr>
      <w:rFonts w:ascii="Trebuchet MS" w:hAnsi="Trebuchet MS"/>
      <w:b/>
      <w:caps/>
      <w:sz w:val="22"/>
      <w:szCs w:val="22"/>
      <w:lang w:val="lt-LT"/>
    </w:rPr>
  </w:style>
  <w:style w:type="paragraph" w:customStyle="1" w:styleId="paragraph">
    <w:name w:val="paragraph"/>
    <w:basedOn w:val="prastasis"/>
    <w:rsid w:val="00201F09"/>
    <w:pPr>
      <w:spacing w:before="100" w:beforeAutospacing="1" w:after="100" w:afterAutospacing="1"/>
    </w:pPr>
    <w:rPr>
      <w:lang w:val="en-US"/>
    </w:rPr>
  </w:style>
  <w:style w:type="paragraph" w:customStyle="1" w:styleId="11numeracija">
    <w:name w:val="1.1. numeracija"/>
    <w:basedOn w:val="Sraopastraipa"/>
    <w:next w:val="Sraas2"/>
    <w:link w:val="11numeracijaChar"/>
    <w:autoRedefine/>
    <w:qFormat/>
    <w:rsid w:val="00C371DA"/>
    <w:pPr>
      <w:spacing w:line="276" w:lineRule="auto"/>
      <w:ind w:left="360"/>
      <w:jc w:val="both"/>
    </w:pPr>
    <w:rPr>
      <w:rFonts w:ascii="Trebuchet MS" w:eastAsiaTheme="minorEastAsia" w:hAnsi="Trebuchet MS" w:cstheme="minorBidi"/>
      <w:b/>
      <w:bCs/>
      <w:sz w:val="22"/>
      <w:szCs w:val="22"/>
      <w:lang w:val="lt-LT"/>
    </w:rPr>
  </w:style>
  <w:style w:type="character" w:customStyle="1" w:styleId="11numeracijaChar">
    <w:name w:val="1.1. numeracija Char"/>
    <w:basedOn w:val="SraopastraipaDiagrama"/>
    <w:link w:val="11numeracija"/>
    <w:rsid w:val="00C371DA"/>
    <w:rPr>
      <w:rFonts w:ascii="Trebuchet MS" w:eastAsiaTheme="minorEastAsia" w:hAnsi="Trebuchet MS" w:cstheme="minorBidi"/>
      <w:b/>
      <w:bCs/>
      <w:sz w:val="22"/>
      <w:szCs w:val="22"/>
      <w:lang w:val="lt-LT"/>
    </w:rPr>
  </w:style>
  <w:style w:type="paragraph" w:styleId="Sraas2">
    <w:name w:val="List 2"/>
    <w:basedOn w:val="prastasis"/>
    <w:semiHidden/>
    <w:unhideWhenUsed/>
    <w:rsid w:val="00C371DA"/>
    <w:pPr>
      <w:ind w:left="566" w:hanging="283"/>
      <w:contextualSpacing/>
    </w:pPr>
  </w:style>
  <w:style w:type="paragraph" w:customStyle="1" w:styleId="Stilius2">
    <w:name w:val="Stilius2"/>
    <w:basedOn w:val="Paantrat"/>
    <w:link w:val="Stilius2Diagrama"/>
    <w:rsid w:val="00025566"/>
    <w:pPr>
      <w:numPr>
        <w:ilvl w:val="0"/>
      </w:numPr>
      <w:spacing w:after="0"/>
      <w:jc w:val="both"/>
    </w:pPr>
    <w:rPr>
      <w:caps w:val="0"/>
    </w:rPr>
  </w:style>
  <w:style w:type="character" w:customStyle="1" w:styleId="Stilius2Diagrama">
    <w:name w:val="Stilius2 Diagrama"/>
    <w:basedOn w:val="Numatytasispastraiposriftas"/>
    <w:link w:val="Stilius2"/>
    <w:rsid w:val="00025566"/>
    <w:rPr>
      <w:rFonts w:ascii="Trebuchet MS" w:eastAsiaTheme="minorEastAsia" w:hAnsi="Trebuchet MS" w:cstheme="minorBidi"/>
      <w:color w:val="000000" w:themeColor="text1"/>
      <w:sz w:val="22"/>
      <w:szCs w:val="22"/>
      <w:lang w:val="en-GB"/>
    </w:rPr>
  </w:style>
  <w:style w:type="paragraph" w:customStyle="1" w:styleId="Stilius3">
    <w:name w:val="Stilius3"/>
    <w:basedOn w:val="Stilius2"/>
    <w:link w:val="Stilius3Diagrama"/>
    <w:rsid w:val="00025566"/>
    <w:pPr>
      <w:tabs>
        <w:tab w:val="num" w:pos="1134"/>
      </w:tabs>
      <w:ind w:firstLine="1134"/>
    </w:pPr>
  </w:style>
  <w:style w:type="character" w:customStyle="1" w:styleId="Stilius3Diagrama">
    <w:name w:val="Stilius3 Diagrama"/>
    <w:basedOn w:val="Stilius2Diagrama"/>
    <w:link w:val="Stilius3"/>
    <w:rsid w:val="00025566"/>
    <w:rPr>
      <w:rFonts w:ascii="Trebuchet MS" w:eastAsiaTheme="minorEastAsia" w:hAnsi="Trebuchet MS" w:cstheme="minorBidi"/>
      <w:color w:val="000000" w:themeColor="text1"/>
      <w:sz w:val="22"/>
      <w:szCs w:val="22"/>
      <w:lang w:val="en-GB"/>
    </w:rPr>
  </w:style>
  <w:style w:type="paragraph" w:customStyle="1" w:styleId="Stilius4">
    <w:name w:val="Stilius4"/>
    <w:basedOn w:val="Stilius3"/>
    <w:rsid w:val="00025566"/>
    <w:pPr>
      <w:tabs>
        <w:tab w:val="clear" w:pos="1134"/>
      </w:tabs>
      <w:ind w:left="990" w:firstLine="0"/>
    </w:pPr>
  </w:style>
  <w:style w:type="paragraph" w:customStyle="1" w:styleId="Bookmark">
    <w:name w:val="Bookmark"/>
    <w:basedOn w:val="Betarp"/>
    <w:link w:val="BookmarkChar"/>
    <w:rsid w:val="00152669"/>
    <w:pPr>
      <w:ind w:firstLine="0"/>
    </w:pPr>
    <w:rPr>
      <w:rFonts w:ascii="Arial" w:hAnsi="Arial" w:cs="Arial"/>
      <w:color w:val="1F497D" w:themeColor="text2"/>
      <w:szCs w:val="22"/>
      <w:lang w:val="lt-LT"/>
    </w:rPr>
  </w:style>
  <w:style w:type="character" w:customStyle="1" w:styleId="BookmarkChar">
    <w:name w:val="Bookmark Char"/>
    <w:basedOn w:val="BetarpDiagrama"/>
    <w:link w:val="Bookmark"/>
    <w:rsid w:val="00152669"/>
    <w:rPr>
      <w:rFonts w:ascii="Arial" w:hAnsi="Arial" w:cs="Arial"/>
      <w:color w:val="1F497D" w:themeColor="text2"/>
      <w:sz w:val="22"/>
      <w:szCs w:val="22"/>
      <w:lang w:val="lt-LT"/>
    </w:rPr>
  </w:style>
  <w:style w:type="paragraph" w:customStyle="1" w:styleId="Stilius12">
    <w:name w:val="Stilius12"/>
    <w:basedOn w:val="Antrat1"/>
    <w:link w:val="Stilius12Diagrama"/>
    <w:qFormat/>
    <w:rsid w:val="00044243"/>
    <w:pPr>
      <w:numPr>
        <w:ilvl w:val="1"/>
        <w:numId w:val="2"/>
      </w:numPr>
      <w:spacing w:before="120" w:after="120"/>
    </w:pPr>
    <w:rPr>
      <w:szCs w:val="22"/>
      <w:lang w:val="lt-LT"/>
    </w:rPr>
  </w:style>
  <w:style w:type="character" w:customStyle="1" w:styleId="Stilius12Diagrama">
    <w:name w:val="Stilius12 Diagrama"/>
    <w:basedOn w:val="Antrat1Diagrama"/>
    <w:link w:val="Stilius12"/>
    <w:rsid w:val="00044243"/>
    <w:rPr>
      <w:rFonts w:ascii="Trebuchet MS" w:hAnsi="Trebuchet MS"/>
      <w:b/>
      <w:caps/>
      <w:sz w:val="22"/>
      <w:szCs w:val="22"/>
      <w:lang w:val="lt-LT"/>
    </w:rPr>
  </w:style>
  <w:style w:type="paragraph" w:customStyle="1" w:styleId="Stilius13">
    <w:name w:val="Stilius13"/>
    <w:basedOn w:val="Stilius1"/>
    <w:link w:val="Stilius13Diagrama"/>
    <w:qFormat/>
    <w:rsid w:val="00044243"/>
    <w:pPr>
      <w:numPr>
        <w:ilvl w:val="2"/>
      </w:numPr>
    </w:pPr>
    <w:rPr>
      <w:rFonts w:ascii="Arial" w:hAnsi="Arial" w:cs="Arial"/>
      <w:b w:val="0"/>
      <w:bCs/>
      <w:caps w:val="0"/>
    </w:rPr>
  </w:style>
  <w:style w:type="character" w:customStyle="1" w:styleId="Stilius13Diagrama">
    <w:name w:val="Stilius13 Diagrama"/>
    <w:basedOn w:val="Stilius1Diagrama"/>
    <w:link w:val="Stilius13"/>
    <w:rsid w:val="00044243"/>
    <w:rPr>
      <w:rFonts w:ascii="Arial" w:hAnsi="Arial" w:cs="Arial"/>
      <w:b w:val="0"/>
      <w:bCs/>
      <w:caps w:val="0"/>
      <w:sz w:val="22"/>
      <w:szCs w:val="22"/>
      <w:lang w:val="lt-LT"/>
    </w:rPr>
  </w:style>
  <w:style w:type="paragraph" w:customStyle="1" w:styleId="Stilius14">
    <w:name w:val="Stilius14"/>
    <w:basedOn w:val="Stilius13"/>
    <w:link w:val="Stilius14Diagrama"/>
    <w:qFormat/>
    <w:rsid w:val="00044243"/>
    <w:pPr>
      <w:numPr>
        <w:ilvl w:val="3"/>
      </w:numPr>
    </w:pPr>
  </w:style>
  <w:style w:type="character" w:customStyle="1" w:styleId="Stilius14Diagrama">
    <w:name w:val="Stilius14 Diagrama"/>
    <w:basedOn w:val="Stilius13Diagrama"/>
    <w:link w:val="Stilius14"/>
    <w:rsid w:val="00044243"/>
    <w:rPr>
      <w:rFonts w:ascii="Arial" w:hAnsi="Arial" w:cs="Arial"/>
      <w:b w:val="0"/>
      <w:bCs/>
      <w:caps w:val="0"/>
      <w:sz w:val="22"/>
      <w:szCs w:val="22"/>
      <w:lang w:val="lt-LT"/>
    </w:rPr>
  </w:style>
  <w:style w:type="paragraph" w:customStyle="1" w:styleId="Stilius15">
    <w:name w:val="Stilius15"/>
    <w:basedOn w:val="Stilius14"/>
    <w:link w:val="Stilius15Diagrama"/>
    <w:qFormat/>
    <w:rsid w:val="00044243"/>
    <w:pPr>
      <w:numPr>
        <w:ilvl w:val="4"/>
      </w:numPr>
    </w:pPr>
  </w:style>
  <w:style w:type="character" w:customStyle="1" w:styleId="Stilius15Diagrama">
    <w:name w:val="Stilius15 Diagrama"/>
    <w:basedOn w:val="Stilius14Diagrama"/>
    <w:link w:val="Stilius15"/>
    <w:rsid w:val="00044243"/>
    <w:rPr>
      <w:rFonts w:ascii="Arial" w:hAnsi="Arial" w:cs="Arial"/>
      <w:b w:val="0"/>
      <w:bCs/>
      <w:caps w:val="0"/>
      <w:sz w:val="22"/>
      <w:szCs w:val="22"/>
      <w:lang w:val="lt-LT"/>
    </w:rPr>
  </w:style>
  <w:style w:type="paragraph" w:customStyle="1" w:styleId="1numeracija">
    <w:name w:val="1 numeracija"/>
    <w:basedOn w:val="Antrat1"/>
    <w:next w:val="Sraas"/>
    <w:autoRedefine/>
    <w:qFormat/>
    <w:rsid w:val="00F57245"/>
    <w:pPr>
      <w:numPr>
        <w:numId w:val="22"/>
      </w:numPr>
      <w:tabs>
        <w:tab w:val="left" w:pos="1134"/>
      </w:tabs>
      <w:jc w:val="both"/>
    </w:pPr>
    <w:rPr>
      <w:rFonts w:eastAsiaTheme="minorEastAsia" w:cstheme="minorBidi"/>
      <w:bCs/>
      <w:szCs w:val="22"/>
      <w:lang w:val="lt-LT"/>
    </w:rPr>
  </w:style>
  <w:style w:type="paragraph" w:customStyle="1" w:styleId="1111numeracija">
    <w:name w:val="1.1.1.1. numeracija"/>
    <w:basedOn w:val="Sraopastraipa"/>
    <w:autoRedefine/>
    <w:rsid w:val="00F57245"/>
    <w:pPr>
      <w:numPr>
        <w:ilvl w:val="3"/>
        <w:numId w:val="22"/>
      </w:numPr>
      <w:jc w:val="both"/>
    </w:pPr>
    <w:rPr>
      <w:rFonts w:ascii="Trebuchet MS" w:eastAsiaTheme="minorEastAsia" w:hAnsi="Trebuchet MS" w:cstheme="minorBidi"/>
      <w:caps/>
      <w:sz w:val="22"/>
      <w:szCs w:val="22"/>
      <w:lang w:val="lt-LT"/>
    </w:rPr>
  </w:style>
  <w:style w:type="paragraph" w:customStyle="1" w:styleId="11111numeracija">
    <w:name w:val="1.1.1.1.1. numeracija"/>
    <w:basedOn w:val="1111numeracija"/>
    <w:autoRedefine/>
    <w:qFormat/>
    <w:rsid w:val="00F57245"/>
    <w:pPr>
      <w:numPr>
        <w:ilvl w:val="4"/>
      </w:numPr>
    </w:pPr>
  </w:style>
  <w:style w:type="paragraph" w:styleId="Sraas">
    <w:name w:val="List"/>
    <w:basedOn w:val="prastasis"/>
    <w:semiHidden/>
    <w:unhideWhenUsed/>
    <w:rsid w:val="00F57245"/>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809">
      <w:bodyDiv w:val="1"/>
      <w:marLeft w:val="0"/>
      <w:marRight w:val="0"/>
      <w:marTop w:val="0"/>
      <w:marBottom w:val="0"/>
      <w:divBdr>
        <w:top w:val="none" w:sz="0" w:space="0" w:color="auto"/>
        <w:left w:val="none" w:sz="0" w:space="0" w:color="auto"/>
        <w:bottom w:val="none" w:sz="0" w:space="0" w:color="auto"/>
        <w:right w:val="none" w:sz="0" w:space="0" w:color="auto"/>
      </w:divBdr>
    </w:div>
    <w:div w:id="281220">
      <w:bodyDiv w:val="1"/>
      <w:marLeft w:val="0"/>
      <w:marRight w:val="0"/>
      <w:marTop w:val="0"/>
      <w:marBottom w:val="0"/>
      <w:divBdr>
        <w:top w:val="none" w:sz="0" w:space="0" w:color="auto"/>
        <w:left w:val="none" w:sz="0" w:space="0" w:color="auto"/>
        <w:bottom w:val="none" w:sz="0" w:space="0" w:color="auto"/>
        <w:right w:val="none" w:sz="0" w:space="0" w:color="auto"/>
      </w:divBdr>
    </w:div>
    <w:div w:id="934337">
      <w:bodyDiv w:val="1"/>
      <w:marLeft w:val="0"/>
      <w:marRight w:val="0"/>
      <w:marTop w:val="0"/>
      <w:marBottom w:val="0"/>
      <w:divBdr>
        <w:top w:val="none" w:sz="0" w:space="0" w:color="auto"/>
        <w:left w:val="none" w:sz="0" w:space="0" w:color="auto"/>
        <w:bottom w:val="none" w:sz="0" w:space="0" w:color="auto"/>
        <w:right w:val="none" w:sz="0" w:space="0" w:color="auto"/>
      </w:divBdr>
    </w:div>
    <w:div w:id="1319440">
      <w:bodyDiv w:val="1"/>
      <w:marLeft w:val="0"/>
      <w:marRight w:val="0"/>
      <w:marTop w:val="0"/>
      <w:marBottom w:val="0"/>
      <w:divBdr>
        <w:top w:val="none" w:sz="0" w:space="0" w:color="auto"/>
        <w:left w:val="none" w:sz="0" w:space="0" w:color="auto"/>
        <w:bottom w:val="none" w:sz="0" w:space="0" w:color="auto"/>
        <w:right w:val="none" w:sz="0" w:space="0" w:color="auto"/>
      </w:divBdr>
    </w:div>
    <w:div w:id="1861379">
      <w:bodyDiv w:val="1"/>
      <w:marLeft w:val="0"/>
      <w:marRight w:val="0"/>
      <w:marTop w:val="0"/>
      <w:marBottom w:val="0"/>
      <w:divBdr>
        <w:top w:val="none" w:sz="0" w:space="0" w:color="auto"/>
        <w:left w:val="none" w:sz="0" w:space="0" w:color="auto"/>
        <w:bottom w:val="none" w:sz="0" w:space="0" w:color="auto"/>
        <w:right w:val="none" w:sz="0" w:space="0" w:color="auto"/>
      </w:divBdr>
    </w:div>
    <w:div w:id="2367616">
      <w:bodyDiv w:val="1"/>
      <w:marLeft w:val="0"/>
      <w:marRight w:val="0"/>
      <w:marTop w:val="0"/>
      <w:marBottom w:val="0"/>
      <w:divBdr>
        <w:top w:val="none" w:sz="0" w:space="0" w:color="auto"/>
        <w:left w:val="none" w:sz="0" w:space="0" w:color="auto"/>
        <w:bottom w:val="none" w:sz="0" w:space="0" w:color="auto"/>
        <w:right w:val="none" w:sz="0" w:space="0" w:color="auto"/>
      </w:divBdr>
    </w:div>
    <w:div w:id="2434997">
      <w:bodyDiv w:val="1"/>
      <w:marLeft w:val="0"/>
      <w:marRight w:val="0"/>
      <w:marTop w:val="0"/>
      <w:marBottom w:val="0"/>
      <w:divBdr>
        <w:top w:val="none" w:sz="0" w:space="0" w:color="auto"/>
        <w:left w:val="none" w:sz="0" w:space="0" w:color="auto"/>
        <w:bottom w:val="none" w:sz="0" w:space="0" w:color="auto"/>
        <w:right w:val="none" w:sz="0" w:space="0" w:color="auto"/>
      </w:divBdr>
    </w:div>
    <w:div w:id="2559911">
      <w:bodyDiv w:val="1"/>
      <w:marLeft w:val="0"/>
      <w:marRight w:val="0"/>
      <w:marTop w:val="0"/>
      <w:marBottom w:val="0"/>
      <w:divBdr>
        <w:top w:val="none" w:sz="0" w:space="0" w:color="auto"/>
        <w:left w:val="none" w:sz="0" w:space="0" w:color="auto"/>
        <w:bottom w:val="none" w:sz="0" w:space="0" w:color="auto"/>
        <w:right w:val="none" w:sz="0" w:space="0" w:color="auto"/>
      </w:divBdr>
    </w:div>
    <w:div w:id="2753508">
      <w:bodyDiv w:val="1"/>
      <w:marLeft w:val="0"/>
      <w:marRight w:val="0"/>
      <w:marTop w:val="0"/>
      <w:marBottom w:val="0"/>
      <w:divBdr>
        <w:top w:val="none" w:sz="0" w:space="0" w:color="auto"/>
        <w:left w:val="none" w:sz="0" w:space="0" w:color="auto"/>
        <w:bottom w:val="none" w:sz="0" w:space="0" w:color="auto"/>
        <w:right w:val="none" w:sz="0" w:space="0" w:color="auto"/>
      </w:divBdr>
    </w:div>
    <w:div w:id="3283470">
      <w:bodyDiv w:val="1"/>
      <w:marLeft w:val="0"/>
      <w:marRight w:val="0"/>
      <w:marTop w:val="0"/>
      <w:marBottom w:val="0"/>
      <w:divBdr>
        <w:top w:val="none" w:sz="0" w:space="0" w:color="auto"/>
        <w:left w:val="none" w:sz="0" w:space="0" w:color="auto"/>
        <w:bottom w:val="none" w:sz="0" w:space="0" w:color="auto"/>
        <w:right w:val="none" w:sz="0" w:space="0" w:color="auto"/>
      </w:divBdr>
    </w:div>
    <w:div w:id="4212399">
      <w:bodyDiv w:val="1"/>
      <w:marLeft w:val="0"/>
      <w:marRight w:val="0"/>
      <w:marTop w:val="0"/>
      <w:marBottom w:val="0"/>
      <w:divBdr>
        <w:top w:val="none" w:sz="0" w:space="0" w:color="auto"/>
        <w:left w:val="none" w:sz="0" w:space="0" w:color="auto"/>
        <w:bottom w:val="none" w:sz="0" w:space="0" w:color="auto"/>
        <w:right w:val="none" w:sz="0" w:space="0" w:color="auto"/>
      </w:divBdr>
    </w:div>
    <w:div w:id="4326225">
      <w:bodyDiv w:val="1"/>
      <w:marLeft w:val="0"/>
      <w:marRight w:val="0"/>
      <w:marTop w:val="0"/>
      <w:marBottom w:val="0"/>
      <w:divBdr>
        <w:top w:val="none" w:sz="0" w:space="0" w:color="auto"/>
        <w:left w:val="none" w:sz="0" w:space="0" w:color="auto"/>
        <w:bottom w:val="none" w:sz="0" w:space="0" w:color="auto"/>
        <w:right w:val="none" w:sz="0" w:space="0" w:color="auto"/>
      </w:divBdr>
    </w:div>
    <w:div w:id="4789068">
      <w:bodyDiv w:val="1"/>
      <w:marLeft w:val="0"/>
      <w:marRight w:val="0"/>
      <w:marTop w:val="0"/>
      <w:marBottom w:val="0"/>
      <w:divBdr>
        <w:top w:val="none" w:sz="0" w:space="0" w:color="auto"/>
        <w:left w:val="none" w:sz="0" w:space="0" w:color="auto"/>
        <w:bottom w:val="none" w:sz="0" w:space="0" w:color="auto"/>
        <w:right w:val="none" w:sz="0" w:space="0" w:color="auto"/>
      </w:divBdr>
    </w:div>
    <w:div w:id="5523530">
      <w:bodyDiv w:val="1"/>
      <w:marLeft w:val="0"/>
      <w:marRight w:val="0"/>
      <w:marTop w:val="0"/>
      <w:marBottom w:val="0"/>
      <w:divBdr>
        <w:top w:val="none" w:sz="0" w:space="0" w:color="auto"/>
        <w:left w:val="none" w:sz="0" w:space="0" w:color="auto"/>
        <w:bottom w:val="none" w:sz="0" w:space="0" w:color="auto"/>
        <w:right w:val="none" w:sz="0" w:space="0" w:color="auto"/>
      </w:divBdr>
    </w:div>
    <w:div w:id="6101376">
      <w:bodyDiv w:val="1"/>
      <w:marLeft w:val="0"/>
      <w:marRight w:val="0"/>
      <w:marTop w:val="0"/>
      <w:marBottom w:val="0"/>
      <w:divBdr>
        <w:top w:val="none" w:sz="0" w:space="0" w:color="auto"/>
        <w:left w:val="none" w:sz="0" w:space="0" w:color="auto"/>
        <w:bottom w:val="none" w:sz="0" w:space="0" w:color="auto"/>
        <w:right w:val="none" w:sz="0" w:space="0" w:color="auto"/>
      </w:divBdr>
    </w:div>
    <w:div w:id="6831636">
      <w:bodyDiv w:val="1"/>
      <w:marLeft w:val="0"/>
      <w:marRight w:val="0"/>
      <w:marTop w:val="0"/>
      <w:marBottom w:val="0"/>
      <w:divBdr>
        <w:top w:val="none" w:sz="0" w:space="0" w:color="auto"/>
        <w:left w:val="none" w:sz="0" w:space="0" w:color="auto"/>
        <w:bottom w:val="none" w:sz="0" w:space="0" w:color="auto"/>
        <w:right w:val="none" w:sz="0" w:space="0" w:color="auto"/>
      </w:divBdr>
    </w:div>
    <w:div w:id="7030692">
      <w:bodyDiv w:val="1"/>
      <w:marLeft w:val="0"/>
      <w:marRight w:val="0"/>
      <w:marTop w:val="0"/>
      <w:marBottom w:val="0"/>
      <w:divBdr>
        <w:top w:val="none" w:sz="0" w:space="0" w:color="auto"/>
        <w:left w:val="none" w:sz="0" w:space="0" w:color="auto"/>
        <w:bottom w:val="none" w:sz="0" w:space="0" w:color="auto"/>
        <w:right w:val="none" w:sz="0" w:space="0" w:color="auto"/>
      </w:divBdr>
    </w:div>
    <w:div w:id="7415094">
      <w:bodyDiv w:val="1"/>
      <w:marLeft w:val="0"/>
      <w:marRight w:val="0"/>
      <w:marTop w:val="0"/>
      <w:marBottom w:val="0"/>
      <w:divBdr>
        <w:top w:val="none" w:sz="0" w:space="0" w:color="auto"/>
        <w:left w:val="none" w:sz="0" w:space="0" w:color="auto"/>
        <w:bottom w:val="none" w:sz="0" w:space="0" w:color="auto"/>
        <w:right w:val="none" w:sz="0" w:space="0" w:color="auto"/>
      </w:divBdr>
    </w:div>
    <w:div w:id="7562604">
      <w:bodyDiv w:val="1"/>
      <w:marLeft w:val="0"/>
      <w:marRight w:val="0"/>
      <w:marTop w:val="0"/>
      <w:marBottom w:val="0"/>
      <w:divBdr>
        <w:top w:val="none" w:sz="0" w:space="0" w:color="auto"/>
        <w:left w:val="none" w:sz="0" w:space="0" w:color="auto"/>
        <w:bottom w:val="none" w:sz="0" w:space="0" w:color="auto"/>
        <w:right w:val="none" w:sz="0" w:space="0" w:color="auto"/>
      </w:divBdr>
    </w:div>
    <w:div w:id="9718812">
      <w:bodyDiv w:val="1"/>
      <w:marLeft w:val="0"/>
      <w:marRight w:val="0"/>
      <w:marTop w:val="0"/>
      <w:marBottom w:val="0"/>
      <w:divBdr>
        <w:top w:val="none" w:sz="0" w:space="0" w:color="auto"/>
        <w:left w:val="none" w:sz="0" w:space="0" w:color="auto"/>
        <w:bottom w:val="none" w:sz="0" w:space="0" w:color="auto"/>
        <w:right w:val="none" w:sz="0" w:space="0" w:color="auto"/>
      </w:divBdr>
    </w:div>
    <w:div w:id="9770362">
      <w:bodyDiv w:val="1"/>
      <w:marLeft w:val="0"/>
      <w:marRight w:val="0"/>
      <w:marTop w:val="0"/>
      <w:marBottom w:val="0"/>
      <w:divBdr>
        <w:top w:val="none" w:sz="0" w:space="0" w:color="auto"/>
        <w:left w:val="none" w:sz="0" w:space="0" w:color="auto"/>
        <w:bottom w:val="none" w:sz="0" w:space="0" w:color="auto"/>
        <w:right w:val="none" w:sz="0" w:space="0" w:color="auto"/>
      </w:divBdr>
    </w:div>
    <w:div w:id="12268928">
      <w:bodyDiv w:val="1"/>
      <w:marLeft w:val="0"/>
      <w:marRight w:val="0"/>
      <w:marTop w:val="0"/>
      <w:marBottom w:val="0"/>
      <w:divBdr>
        <w:top w:val="none" w:sz="0" w:space="0" w:color="auto"/>
        <w:left w:val="none" w:sz="0" w:space="0" w:color="auto"/>
        <w:bottom w:val="none" w:sz="0" w:space="0" w:color="auto"/>
        <w:right w:val="none" w:sz="0" w:space="0" w:color="auto"/>
      </w:divBdr>
    </w:div>
    <w:div w:id="12386534">
      <w:bodyDiv w:val="1"/>
      <w:marLeft w:val="0"/>
      <w:marRight w:val="0"/>
      <w:marTop w:val="0"/>
      <w:marBottom w:val="0"/>
      <w:divBdr>
        <w:top w:val="none" w:sz="0" w:space="0" w:color="auto"/>
        <w:left w:val="none" w:sz="0" w:space="0" w:color="auto"/>
        <w:bottom w:val="none" w:sz="0" w:space="0" w:color="auto"/>
        <w:right w:val="none" w:sz="0" w:space="0" w:color="auto"/>
      </w:divBdr>
    </w:div>
    <w:div w:id="12534407">
      <w:bodyDiv w:val="1"/>
      <w:marLeft w:val="0"/>
      <w:marRight w:val="0"/>
      <w:marTop w:val="0"/>
      <w:marBottom w:val="0"/>
      <w:divBdr>
        <w:top w:val="none" w:sz="0" w:space="0" w:color="auto"/>
        <w:left w:val="none" w:sz="0" w:space="0" w:color="auto"/>
        <w:bottom w:val="none" w:sz="0" w:space="0" w:color="auto"/>
        <w:right w:val="none" w:sz="0" w:space="0" w:color="auto"/>
      </w:divBdr>
    </w:div>
    <w:div w:id="12998752">
      <w:bodyDiv w:val="1"/>
      <w:marLeft w:val="0"/>
      <w:marRight w:val="0"/>
      <w:marTop w:val="0"/>
      <w:marBottom w:val="0"/>
      <w:divBdr>
        <w:top w:val="none" w:sz="0" w:space="0" w:color="auto"/>
        <w:left w:val="none" w:sz="0" w:space="0" w:color="auto"/>
        <w:bottom w:val="none" w:sz="0" w:space="0" w:color="auto"/>
        <w:right w:val="none" w:sz="0" w:space="0" w:color="auto"/>
      </w:divBdr>
    </w:div>
    <w:div w:id="16275696">
      <w:bodyDiv w:val="1"/>
      <w:marLeft w:val="0"/>
      <w:marRight w:val="0"/>
      <w:marTop w:val="0"/>
      <w:marBottom w:val="0"/>
      <w:divBdr>
        <w:top w:val="none" w:sz="0" w:space="0" w:color="auto"/>
        <w:left w:val="none" w:sz="0" w:space="0" w:color="auto"/>
        <w:bottom w:val="none" w:sz="0" w:space="0" w:color="auto"/>
        <w:right w:val="none" w:sz="0" w:space="0" w:color="auto"/>
      </w:divBdr>
    </w:div>
    <w:div w:id="16545184">
      <w:bodyDiv w:val="1"/>
      <w:marLeft w:val="0"/>
      <w:marRight w:val="0"/>
      <w:marTop w:val="0"/>
      <w:marBottom w:val="0"/>
      <w:divBdr>
        <w:top w:val="none" w:sz="0" w:space="0" w:color="auto"/>
        <w:left w:val="none" w:sz="0" w:space="0" w:color="auto"/>
        <w:bottom w:val="none" w:sz="0" w:space="0" w:color="auto"/>
        <w:right w:val="none" w:sz="0" w:space="0" w:color="auto"/>
      </w:divBdr>
    </w:div>
    <w:div w:id="17246528">
      <w:bodyDiv w:val="1"/>
      <w:marLeft w:val="0"/>
      <w:marRight w:val="0"/>
      <w:marTop w:val="0"/>
      <w:marBottom w:val="0"/>
      <w:divBdr>
        <w:top w:val="none" w:sz="0" w:space="0" w:color="auto"/>
        <w:left w:val="none" w:sz="0" w:space="0" w:color="auto"/>
        <w:bottom w:val="none" w:sz="0" w:space="0" w:color="auto"/>
        <w:right w:val="none" w:sz="0" w:space="0" w:color="auto"/>
      </w:divBdr>
    </w:div>
    <w:div w:id="17317497">
      <w:bodyDiv w:val="1"/>
      <w:marLeft w:val="0"/>
      <w:marRight w:val="0"/>
      <w:marTop w:val="0"/>
      <w:marBottom w:val="0"/>
      <w:divBdr>
        <w:top w:val="none" w:sz="0" w:space="0" w:color="auto"/>
        <w:left w:val="none" w:sz="0" w:space="0" w:color="auto"/>
        <w:bottom w:val="none" w:sz="0" w:space="0" w:color="auto"/>
        <w:right w:val="none" w:sz="0" w:space="0" w:color="auto"/>
      </w:divBdr>
    </w:div>
    <w:div w:id="17657283">
      <w:bodyDiv w:val="1"/>
      <w:marLeft w:val="0"/>
      <w:marRight w:val="0"/>
      <w:marTop w:val="0"/>
      <w:marBottom w:val="0"/>
      <w:divBdr>
        <w:top w:val="none" w:sz="0" w:space="0" w:color="auto"/>
        <w:left w:val="none" w:sz="0" w:space="0" w:color="auto"/>
        <w:bottom w:val="none" w:sz="0" w:space="0" w:color="auto"/>
        <w:right w:val="none" w:sz="0" w:space="0" w:color="auto"/>
      </w:divBdr>
    </w:div>
    <w:div w:id="17826744">
      <w:bodyDiv w:val="1"/>
      <w:marLeft w:val="0"/>
      <w:marRight w:val="0"/>
      <w:marTop w:val="0"/>
      <w:marBottom w:val="0"/>
      <w:divBdr>
        <w:top w:val="none" w:sz="0" w:space="0" w:color="auto"/>
        <w:left w:val="none" w:sz="0" w:space="0" w:color="auto"/>
        <w:bottom w:val="none" w:sz="0" w:space="0" w:color="auto"/>
        <w:right w:val="none" w:sz="0" w:space="0" w:color="auto"/>
      </w:divBdr>
    </w:div>
    <w:div w:id="18820874">
      <w:bodyDiv w:val="1"/>
      <w:marLeft w:val="0"/>
      <w:marRight w:val="0"/>
      <w:marTop w:val="0"/>
      <w:marBottom w:val="0"/>
      <w:divBdr>
        <w:top w:val="none" w:sz="0" w:space="0" w:color="auto"/>
        <w:left w:val="none" w:sz="0" w:space="0" w:color="auto"/>
        <w:bottom w:val="none" w:sz="0" w:space="0" w:color="auto"/>
        <w:right w:val="none" w:sz="0" w:space="0" w:color="auto"/>
      </w:divBdr>
    </w:div>
    <w:div w:id="18941368">
      <w:bodyDiv w:val="1"/>
      <w:marLeft w:val="0"/>
      <w:marRight w:val="0"/>
      <w:marTop w:val="0"/>
      <w:marBottom w:val="0"/>
      <w:divBdr>
        <w:top w:val="none" w:sz="0" w:space="0" w:color="auto"/>
        <w:left w:val="none" w:sz="0" w:space="0" w:color="auto"/>
        <w:bottom w:val="none" w:sz="0" w:space="0" w:color="auto"/>
        <w:right w:val="none" w:sz="0" w:space="0" w:color="auto"/>
      </w:divBdr>
    </w:div>
    <w:div w:id="20211532">
      <w:bodyDiv w:val="1"/>
      <w:marLeft w:val="0"/>
      <w:marRight w:val="0"/>
      <w:marTop w:val="0"/>
      <w:marBottom w:val="0"/>
      <w:divBdr>
        <w:top w:val="none" w:sz="0" w:space="0" w:color="auto"/>
        <w:left w:val="none" w:sz="0" w:space="0" w:color="auto"/>
        <w:bottom w:val="none" w:sz="0" w:space="0" w:color="auto"/>
        <w:right w:val="none" w:sz="0" w:space="0" w:color="auto"/>
      </w:divBdr>
    </w:div>
    <w:div w:id="21520067">
      <w:bodyDiv w:val="1"/>
      <w:marLeft w:val="0"/>
      <w:marRight w:val="0"/>
      <w:marTop w:val="0"/>
      <w:marBottom w:val="0"/>
      <w:divBdr>
        <w:top w:val="none" w:sz="0" w:space="0" w:color="auto"/>
        <w:left w:val="none" w:sz="0" w:space="0" w:color="auto"/>
        <w:bottom w:val="none" w:sz="0" w:space="0" w:color="auto"/>
        <w:right w:val="none" w:sz="0" w:space="0" w:color="auto"/>
      </w:divBdr>
    </w:div>
    <w:div w:id="21905369">
      <w:bodyDiv w:val="1"/>
      <w:marLeft w:val="0"/>
      <w:marRight w:val="0"/>
      <w:marTop w:val="0"/>
      <w:marBottom w:val="0"/>
      <w:divBdr>
        <w:top w:val="none" w:sz="0" w:space="0" w:color="auto"/>
        <w:left w:val="none" w:sz="0" w:space="0" w:color="auto"/>
        <w:bottom w:val="none" w:sz="0" w:space="0" w:color="auto"/>
        <w:right w:val="none" w:sz="0" w:space="0" w:color="auto"/>
      </w:divBdr>
    </w:div>
    <w:div w:id="22292694">
      <w:bodyDiv w:val="1"/>
      <w:marLeft w:val="0"/>
      <w:marRight w:val="0"/>
      <w:marTop w:val="0"/>
      <w:marBottom w:val="0"/>
      <w:divBdr>
        <w:top w:val="none" w:sz="0" w:space="0" w:color="auto"/>
        <w:left w:val="none" w:sz="0" w:space="0" w:color="auto"/>
        <w:bottom w:val="none" w:sz="0" w:space="0" w:color="auto"/>
        <w:right w:val="none" w:sz="0" w:space="0" w:color="auto"/>
      </w:divBdr>
    </w:div>
    <w:div w:id="22707257">
      <w:bodyDiv w:val="1"/>
      <w:marLeft w:val="0"/>
      <w:marRight w:val="0"/>
      <w:marTop w:val="0"/>
      <w:marBottom w:val="0"/>
      <w:divBdr>
        <w:top w:val="none" w:sz="0" w:space="0" w:color="auto"/>
        <w:left w:val="none" w:sz="0" w:space="0" w:color="auto"/>
        <w:bottom w:val="none" w:sz="0" w:space="0" w:color="auto"/>
        <w:right w:val="none" w:sz="0" w:space="0" w:color="auto"/>
      </w:divBdr>
    </w:div>
    <w:div w:id="22947411">
      <w:bodyDiv w:val="1"/>
      <w:marLeft w:val="0"/>
      <w:marRight w:val="0"/>
      <w:marTop w:val="0"/>
      <w:marBottom w:val="0"/>
      <w:divBdr>
        <w:top w:val="none" w:sz="0" w:space="0" w:color="auto"/>
        <w:left w:val="none" w:sz="0" w:space="0" w:color="auto"/>
        <w:bottom w:val="none" w:sz="0" w:space="0" w:color="auto"/>
        <w:right w:val="none" w:sz="0" w:space="0" w:color="auto"/>
      </w:divBdr>
    </w:div>
    <w:div w:id="22948577">
      <w:bodyDiv w:val="1"/>
      <w:marLeft w:val="0"/>
      <w:marRight w:val="0"/>
      <w:marTop w:val="0"/>
      <w:marBottom w:val="0"/>
      <w:divBdr>
        <w:top w:val="none" w:sz="0" w:space="0" w:color="auto"/>
        <w:left w:val="none" w:sz="0" w:space="0" w:color="auto"/>
        <w:bottom w:val="none" w:sz="0" w:space="0" w:color="auto"/>
        <w:right w:val="none" w:sz="0" w:space="0" w:color="auto"/>
      </w:divBdr>
    </w:div>
    <w:div w:id="24987827">
      <w:bodyDiv w:val="1"/>
      <w:marLeft w:val="0"/>
      <w:marRight w:val="0"/>
      <w:marTop w:val="0"/>
      <w:marBottom w:val="0"/>
      <w:divBdr>
        <w:top w:val="none" w:sz="0" w:space="0" w:color="auto"/>
        <w:left w:val="none" w:sz="0" w:space="0" w:color="auto"/>
        <w:bottom w:val="none" w:sz="0" w:space="0" w:color="auto"/>
        <w:right w:val="none" w:sz="0" w:space="0" w:color="auto"/>
      </w:divBdr>
    </w:div>
    <w:div w:id="25721241">
      <w:bodyDiv w:val="1"/>
      <w:marLeft w:val="0"/>
      <w:marRight w:val="0"/>
      <w:marTop w:val="0"/>
      <w:marBottom w:val="0"/>
      <w:divBdr>
        <w:top w:val="none" w:sz="0" w:space="0" w:color="auto"/>
        <w:left w:val="none" w:sz="0" w:space="0" w:color="auto"/>
        <w:bottom w:val="none" w:sz="0" w:space="0" w:color="auto"/>
        <w:right w:val="none" w:sz="0" w:space="0" w:color="auto"/>
      </w:divBdr>
    </w:div>
    <w:div w:id="25761533">
      <w:bodyDiv w:val="1"/>
      <w:marLeft w:val="0"/>
      <w:marRight w:val="0"/>
      <w:marTop w:val="0"/>
      <w:marBottom w:val="0"/>
      <w:divBdr>
        <w:top w:val="none" w:sz="0" w:space="0" w:color="auto"/>
        <w:left w:val="none" w:sz="0" w:space="0" w:color="auto"/>
        <w:bottom w:val="none" w:sz="0" w:space="0" w:color="auto"/>
        <w:right w:val="none" w:sz="0" w:space="0" w:color="auto"/>
      </w:divBdr>
    </w:div>
    <w:div w:id="26221922">
      <w:bodyDiv w:val="1"/>
      <w:marLeft w:val="0"/>
      <w:marRight w:val="0"/>
      <w:marTop w:val="0"/>
      <w:marBottom w:val="0"/>
      <w:divBdr>
        <w:top w:val="none" w:sz="0" w:space="0" w:color="auto"/>
        <w:left w:val="none" w:sz="0" w:space="0" w:color="auto"/>
        <w:bottom w:val="none" w:sz="0" w:space="0" w:color="auto"/>
        <w:right w:val="none" w:sz="0" w:space="0" w:color="auto"/>
      </w:divBdr>
    </w:div>
    <w:div w:id="26296113">
      <w:bodyDiv w:val="1"/>
      <w:marLeft w:val="0"/>
      <w:marRight w:val="0"/>
      <w:marTop w:val="0"/>
      <w:marBottom w:val="0"/>
      <w:divBdr>
        <w:top w:val="none" w:sz="0" w:space="0" w:color="auto"/>
        <w:left w:val="none" w:sz="0" w:space="0" w:color="auto"/>
        <w:bottom w:val="none" w:sz="0" w:space="0" w:color="auto"/>
        <w:right w:val="none" w:sz="0" w:space="0" w:color="auto"/>
      </w:divBdr>
    </w:div>
    <w:div w:id="26953080">
      <w:bodyDiv w:val="1"/>
      <w:marLeft w:val="0"/>
      <w:marRight w:val="0"/>
      <w:marTop w:val="0"/>
      <w:marBottom w:val="0"/>
      <w:divBdr>
        <w:top w:val="none" w:sz="0" w:space="0" w:color="auto"/>
        <w:left w:val="none" w:sz="0" w:space="0" w:color="auto"/>
        <w:bottom w:val="none" w:sz="0" w:space="0" w:color="auto"/>
        <w:right w:val="none" w:sz="0" w:space="0" w:color="auto"/>
      </w:divBdr>
    </w:div>
    <w:div w:id="27990976">
      <w:bodyDiv w:val="1"/>
      <w:marLeft w:val="0"/>
      <w:marRight w:val="0"/>
      <w:marTop w:val="0"/>
      <w:marBottom w:val="0"/>
      <w:divBdr>
        <w:top w:val="none" w:sz="0" w:space="0" w:color="auto"/>
        <w:left w:val="none" w:sz="0" w:space="0" w:color="auto"/>
        <w:bottom w:val="none" w:sz="0" w:space="0" w:color="auto"/>
        <w:right w:val="none" w:sz="0" w:space="0" w:color="auto"/>
      </w:divBdr>
    </w:div>
    <w:div w:id="28454392">
      <w:bodyDiv w:val="1"/>
      <w:marLeft w:val="0"/>
      <w:marRight w:val="0"/>
      <w:marTop w:val="0"/>
      <w:marBottom w:val="0"/>
      <w:divBdr>
        <w:top w:val="none" w:sz="0" w:space="0" w:color="auto"/>
        <w:left w:val="none" w:sz="0" w:space="0" w:color="auto"/>
        <w:bottom w:val="none" w:sz="0" w:space="0" w:color="auto"/>
        <w:right w:val="none" w:sz="0" w:space="0" w:color="auto"/>
      </w:divBdr>
    </w:div>
    <w:div w:id="29960178">
      <w:bodyDiv w:val="1"/>
      <w:marLeft w:val="0"/>
      <w:marRight w:val="0"/>
      <w:marTop w:val="0"/>
      <w:marBottom w:val="0"/>
      <w:divBdr>
        <w:top w:val="none" w:sz="0" w:space="0" w:color="auto"/>
        <w:left w:val="none" w:sz="0" w:space="0" w:color="auto"/>
        <w:bottom w:val="none" w:sz="0" w:space="0" w:color="auto"/>
        <w:right w:val="none" w:sz="0" w:space="0" w:color="auto"/>
      </w:divBdr>
    </w:div>
    <w:div w:id="30113454">
      <w:bodyDiv w:val="1"/>
      <w:marLeft w:val="0"/>
      <w:marRight w:val="0"/>
      <w:marTop w:val="0"/>
      <w:marBottom w:val="0"/>
      <w:divBdr>
        <w:top w:val="none" w:sz="0" w:space="0" w:color="auto"/>
        <w:left w:val="none" w:sz="0" w:space="0" w:color="auto"/>
        <w:bottom w:val="none" w:sz="0" w:space="0" w:color="auto"/>
        <w:right w:val="none" w:sz="0" w:space="0" w:color="auto"/>
      </w:divBdr>
    </w:div>
    <w:div w:id="30539900">
      <w:bodyDiv w:val="1"/>
      <w:marLeft w:val="0"/>
      <w:marRight w:val="0"/>
      <w:marTop w:val="0"/>
      <w:marBottom w:val="0"/>
      <w:divBdr>
        <w:top w:val="none" w:sz="0" w:space="0" w:color="auto"/>
        <w:left w:val="none" w:sz="0" w:space="0" w:color="auto"/>
        <w:bottom w:val="none" w:sz="0" w:space="0" w:color="auto"/>
        <w:right w:val="none" w:sz="0" w:space="0" w:color="auto"/>
      </w:divBdr>
    </w:div>
    <w:div w:id="30571783">
      <w:bodyDiv w:val="1"/>
      <w:marLeft w:val="0"/>
      <w:marRight w:val="0"/>
      <w:marTop w:val="0"/>
      <w:marBottom w:val="0"/>
      <w:divBdr>
        <w:top w:val="none" w:sz="0" w:space="0" w:color="auto"/>
        <w:left w:val="none" w:sz="0" w:space="0" w:color="auto"/>
        <w:bottom w:val="none" w:sz="0" w:space="0" w:color="auto"/>
        <w:right w:val="none" w:sz="0" w:space="0" w:color="auto"/>
      </w:divBdr>
    </w:div>
    <w:div w:id="30807071">
      <w:bodyDiv w:val="1"/>
      <w:marLeft w:val="0"/>
      <w:marRight w:val="0"/>
      <w:marTop w:val="0"/>
      <w:marBottom w:val="0"/>
      <w:divBdr>
        <w:top w:val="none" w:sz="0" w:space="0" w:color="auto"/>
        <w:left w:val="none" w:sz="0" w:space="0" w:color="auto"/>
        <w:bottom w:val="none" w:sz="0" w:space="0" w:color="auto"/>
        <w:right w:val="none" w:sz="0" w:space="0" w:color="auto"/>
      </w:divBdr>
    </w:div>
    <w:div w:id="32079619">
      <w:bodyDiv w:val="1"/>
      <w:marLeft w:val="0"/>
      <w:marRight w:val="0"/>
      <w:marTop w:val="0"/>
      <w:marBottom w:val="0"/>
      <w:divBdr>
        <w:top w:val="none" w:sz="0" w:space="0" w:color="auto"/>
        <w:left w:val="none" w:sz="0" w:space="0" w:color="auto"/>
        <w:bottom w:val="none" w:sz="0" w:space="0" w:color="auto"/>
        <w:right w:val="none" w:sz="0" w:space="0" w:color="auto"/>
      </w:divBdr>
    </w:div>
    <w:div w:id="33192423">
      <w:bodyDiv w:val="1"/>
      <w:marLeft w:val="0"/>
      <w:marRight w:val="0"/>
      <w:marTop w:val="0"/>
      <w:marBottom w:val="0"/>
      <w:divBdr>
        <w:top w:val="none" w:sz="0" w:space="0" w:color="auto"/>
        <w:left w:val="none" w:sz="0" w:space="0" w:color="auto"/>
        <w:bottom w:val="none" w:sz="0" w:space="0" w:color="auto"/>
        <w:right w:val="none" w:sz="0" w:space="0" w:color="auto"/>
      </w:divBdr>
    </w:div>
    <w:div w:id="33237717">
      <w:bodyDiv w:val="1"/>
      <w:marLeft w:val="0"/>
      <w:marRight w:val="0"/>
      <w:marTop w:val="0"/>
      <w:marBottom w:val="0"/>
      <w:divBdr>
        <w:top w:val="none" w:sz="0" w:space="0" w:color="auto"/>
        <w:left w:val="none" w:sz="0" w:space="0" w:color="auto"/>
        <w:bottom w:val="none" w:sz="0" w:space="0" w:color="auto"/>
        <w:right w:val="none" w:sz="0" w:space="0" w:color="auto"/>
      </w:divBdr>
    </w:div>
    <w:div w:id="33774148">
      <w:bodyDiv w:val="1"/>
      <w:marLeft w:val="0"/>
      <w:marRight w:val="0"/>
      <w:marTop w:val="0"/>
      <w:marBottom w:val="0"/>
      <w:divBdr>
        <w:top w:val="none" w:sz="0" w:space="0" w:color="auto"/>
        <w:left w:val="none" w:sz="0" w:space="0" w:color="auto"/>
        <w:bottom w:val="none" w:sz="0" w:space="0" w:color="auto"/>
        <w:right w:val="none" w:sz="0" w:space="0" w:color="auto"/>
      </w:divBdr>
    </w:div>
    <w:div w:id="34429841">
      <w:bodyDiv w:val="1"/>
      <w:marLeft w:val="0"/>
      <w:marRight w:val="0"/>
      <w:marTop w:val="0"/>
      <w:marBottom w:val="0"/>
      <w:divBdr>
        <w:top w:val="none" w:sz="0" w:space="0" w:color="auto"/>
        <w:left w:val="none" w:sz="0" w:space="0" w:color="auto"/>
        <w:bottom w:val="none" w:sz="0" w:space="0" w:color="auto"/>
        <w:right w:val="none" w:sz="0" w:space="0" w:color="auto"/>
      </w:divBdr>
    </w:div>
    <w:div w:id="35008381">
      <w:bodyDiv w:val="1"/>
      <w:marLeft w:val="0"/>
      <w:marRight w:val="0"/>
      <w:marTop w:val="0"/>
      <w:marBottom w:val="0"/>
      <w:divBdr>
        <w:top w:val="none" w:sz="0" w:space="0" w:color="auto"/>
        <w:left w:val="none" w:sz="0" w:space="0" w:color="auto"/>
        <w:bottom w:val="none" w:sz="0" w:space="0" w:color="auto"/>
        <w:right w:val="none" w:sz="0" w:space="0" w:color="auto"/>
      </w:divBdr>
    </w:div>
    <w:div w:id="35401188">
      <w:bodyDiv w:val="1"/>
      <w:marLeft w:val="0"/>
      <w:marRight w:val="0"/>
      <w:marTop w:val="0"/>
      <w:marBottom w:val="0"/>
      <w:divBdr>
        <w:top w:val="none" w:sz="0" w:space="0" w:color="auto"/>
        <w:left w:val="none" w:sz="0" w:space="0" w:color="auto"/>
        <w:bottom w:val="none" w:sz="0" w:space="0" w:color="auto"/>
        <w:right w:val="none" w:sz="0" w:space="0" w:color="auto"/>
      </w:divBdr>
    </w:div>
    <w:div w:id="35543692">
      <w:bodyDiv w:val="1"/>
      <w:marLeft w:val="0"/>
      <w:marRight w:val="0"/>
      <w:marTop w:val="0"/>
      <w:marBottom w:val="0"/>
      <w:divBdr>
        <w:top w:val="none" w:sz="0" w:space="0" w:color="auto"/>
        <w:left w:val="none" w:sz="0" w:space="0" w:color="auto"/>
        <w:bottom w:val="none" w:sz="0" w:space="0" w:color="auto"/>
        <w:right w:val="none" w:sz="0" w:space="0" w:color="auto"/>
      </w:divBdr>
    </w:div>
    <w:div w:id="38282694">
      <w:bodyDiv w:val="1"/>
      <w:marLeft w:val="0"/>
      <w:marRight w:val="0"/>
      <w:marTop w:val="0"/>
      <w:marBottom w:val="0"/>
      <w:divBdr>
        <w:top w:val="none" w:sz="0" w:space="0" w:color="auto"/>
        <w:left w:val="none" w:sz="0" w:space="0" w:color="auto"/>
        <w:bottom w:val="none" w:sz="0" w:space="0" w:color="auto"/>
        <w:right w:val="none" w:sz="0" w:space="0" w:color="auto"/>
      </w:divBdr>
    </w:div>
    <w:div w:id="40132877">
      <w:bodyDiv w:val="1"/>
      <w:marLeft w:val="0"/>
      <w:marRight w:val="0"/>
      <w:marTop w:val="0"/>
      <w:marBottom w:val="0"/>
      <w:divBdr>
        <w:top w:val="none" w:sz="0" w:space="0" w:color="auto"/>
        <w:left w:val="none" w:sz="0" w:space="0" w:color="auto"/>
        <w:bottom w:val="none" w:sz="0" w:space="0" w:color="auto"/>
        <w:right w:val="none" w:sz="0" w:space="0" w:color="auto"/>
      </w:divBdr>
    </w:div>
    <w:div w:id="40178994">
      <w:bodyDiv w:val="1"/>
      <w:marLeft w:val="0"/>
      <w:marRight w:val="0"/>
      <w:marTop w:val="0"/>
      <w:marBottom w:val="0"/>
      <w:divBdr>
        <w:top w:val="none" w:sz="0" w:space="0" w:color="auto"/>
        <w:left w:val="none" w:sz="0" w:space="0" w:color="auto"/>
        <w:bottom w:val="none" w:sz="0" w:space="0" w:color="auto"/>
        <w:right w:val="none" w:sz="0" w:space="0" w:color="auto"/>
      </w:divBdr>
    </w:div>
    <w:div w:id="40592604">
      <w:bodyDiv w:val="1"/>
      <w:marLeft w:val="0"/>
      <w:marRight w:val="0"/>
      <w:marTop w:val="0"/>
      <w:marBottom w:val="0"/>
      <w:divBdr>
        <w:top w:val="none" w:sz="0" w:space="0" w:color="auto"/>
        <w:left w:val="none" w:sz="0" w:space="0" w:color="auto"/>
        <w:bottom w:val="none" w:sz="0" w:space="0" w:color="auto"/>
        <w:right w:val="none" w:sz="0" w:space="0" w:color="auto"/>
      </w:divBdr>
    </w:div>
    <w:div w:id="40906073">
      <w:bodyDiv w:val="1"/>
      <w:marLeft w:val="0"/>
      <w:marRight w:val="0"/>
      <w:marTop w:val="0"/>
      <w:marBottom w:val="0"/>
      <w:divBdr>
        <w:top w:val="none" w:sz="0" w:space="0" w:color="auto"/>
        <w:left w:val="none" w:sz="0" w:space="0" w:color="auto"/>
        <w:bottom w:val="none" w:sz="0" w:space="0" w:color="auto"/>
        <w:right w:val="none" w:sz="0" w:space="0" w:color="auto"/>
      </w:divBdr>
    </w:div>
    <w:div w:id="41949491">
      <w:bodyDiv w:val="1"/>
      <w:marLeft w:val="0"/>
      <w:marRight w:val="0"/>
      <w:marTop w:val="0"/>
      <w:marBottom w:val="0"/>
      <w:divBdr>
        <w:top w:val="none" w:sz="0" w:space="0" w:color="auto"/>
        <w:left w:val="none" w:sz="0" w:space="0" w:color="auto"/>
        <w:bottom w:val="none" w:sz="0" w:space="0" w:color="auto"/>
        <w:right w:val="none" w:sz="0" w:space="0" w:color="auto"/>
      </w:divBdr>
    </w:div>
    <w:div w:id="42683444">
      <w:bodyDiv w:val="1"/>
      <w:marLeft w:val="0"/>
      <w:marRight w:val="0"/>
      <w:marTop w:val="0"/>
      <w:marBottom w:val="0"/>
      <w:divBdr>
        <w:top w:val="none" w:sz="0" w:space="0" w:color="auto"/>
        <w:left w:val="none" w:sz="0" w:space="0" w:color="auto"/>
        <w:bottom w:val="none" w:sz="0" w:space="0" w:color="auto"/>
        <w:right w:val="none" w:sz="0" w:space="0" w:color="auto"/>
      </w:divBdr>
    </w:div>
    <w:div w:id="42872157">
      <w:bodyDiv w:val="1"/>
      <w:marLeft w:val="0"/>
      <w:marRight w:val="0"/>
      <w:marTop w:val="0"/>
      <w:marBottom w:val="0"/>
      <w:divBdr>
        <w:top w:val="none" w:sz="0" w:space="0" w:color="auto"/>
        <w:left w:val="none" w:sz="0" w:space="0" w:color="auto"/>
        <w:bottom w:val="none" w:sz="0" w:space="0" w:color="auto"/>
        <w:right w:val="none" w:sz="0" w:space="0" w:color="auto"/>
      </w:divBdr>
    </w:div>
    <w:div w:id="42993135">
      <w:bodyDiv w:val="1"/>
      <w:marLeft w:val="0"/>
      <w:marRight w:val="0"/>
      <w:marTop w:val="0"/>
      <w:marBottom w:val="0"/>
      <w:divBdr>
        <w:top w:val="none" w:sz="0" w:space="0" w:color="auto"/>
        <w:left w:val="none" w:sz="0" w:space="0" w:color="auto"/>
        <w:bottom w:val="none" w:sz="0" w:space="0" w:color="auto"/>
        <w:right w:val="none" w:sz="0" w:space="0" w:color="auto"/>
      </w:divBdr>
    </w:div>
    <w:div w:id="46223324">
      <w:bodyDiv w:val="1"/>
      <w:marLeft w:val="0"/>
      <w:marRight w:val="0"/>
      <w:marTop w:val="0"/>
      <w:marBottom w:val="0"/>
      <w:divBdr>
        <w:top w:val="none" w:sz="0" w:space="0" w:color="auto"/>
        <w:left w:val="none" w:sz="0" w:space="0" w:color="auto"/>
        <w:bottom w:val="none" w:sz="0" w:space="0" w:color="auto"/>
        <w:right w:val="none" w:sz="0" w:space="0" w:color="auto"/>
      </w:divBdr>
    </w:div>
    <w:div w:id="46295262">
      <w:bodyDiv w:val="1"/>
      <w:marLeft w:val="0"/>
      <w:marRight w:val="0"/>
      <w:marTop w:val="0"/>
      <w:marBottom w:val="0"/>
      <w:divBdr>
        <w:top w:val="none" w:sz="0" w:space="0" w:color="auto"/>
        <w:left w:val="none" w:sz="0" w:space="0" w:color="auto"/>
        <w:bottom w:val="none" w:sz="0" w:space="0" w:color="auto"/>
        <w:right w:val="none" w:sz="0" w:space="0" w:color="auto"/>
      </w:divBdr>
    </w:div>
    <w:div w:id="46416027">
      <w:bodyDiv w:val="1"/>
      <w:marLeft w:val="0"/>
      <w:marRight w:val="0"/>
      <w:marTop w:val="0"/>
      <w:marBottom w:val="0"/>
      <w:divBdr>
        <w:top w:val="none" w:sz="0" w:space="0" w:color="auto"/>
        <w:left w:val="none" w:sz="0" w:space="0" w:color="auto"/>
        <w:bottom w:val="none" w:sz="0" w:space="0" w:color="auto"/>
        <w:right w:val="none" w:sz="0" w:space="0" w:color="auto"/>
      </w:divBdr>
    </w:div>
    <w:div w:id="47800215">
      <w:bodyDiv w:val="1"/>
      <w:marLeft w:val="0"/>
      <w:marRight w:val="0"/>
      <w:marTop w:val="0"/>
      <w:marBottom w:val="0"/>
      <w:divBdr>
        <w:top w:val="none" w:sz="0" w:space="0" w:color="auto"/>
        <w:left w:val="none" w:sz="0" w:space="0" w:color="auto"/>
        <w:bottom w:val="none" w:sz="0" w:space="0" w:color="auto"/>
        <w:right w:val="none" w:sz="0" w:space="0" w:color="auto"/>
      </w:divBdr>
    </w:div>
    <w:div w:id="48574439">
      <w:bodyDiv w:val="1"/>
      <w:marLeft w:val="0"/>
      <w:marRight w:val="0"/>
      <w:marTop w:val="0"/>
      <w:marBottom w:val="0"/>
      <w:divBdr>
        <w:top w:val="none" w:sz="0" w:space="0" w:color="auto"/>
        <w:left w:val="none" w:sz="0" w:space="0" w:color="auto"/>
        <w:bottom w:val="none" w:sz="0" w:space="0" w:color="auto"/>
        <w:right w:val="none" w:sz="0" w:space="0" w:color="auto"/>
      </w:divBdr>
    </w:div>
    <w:div w:id="49423296">
      <w:bodyDiv w:val="1"/>
      <w:marLeft w:val="0"/>
      <w:marRight w:val="0"/>
      <w:marTop w:val="0"/>
      <w:marBottom w:val="0"/>
      <w:divBdr>
        <w:top w:val="none" w:sz="0" w:space="0" w:color="auto"/>
        <w:left w:val="none" w:sz="0" w:space="0" w:color="auto"/>
        <w:bottom w:val="none" w:sz="0" w:space="0" w:color="auto"/>
        <w:right w:val="none" w:sz="0" w:space="0" w:color="auto"/>
      </w:divBdr>
    </w:div>
    <w:div w:id="49615894">
      <w:bodyDiv w:val="1"/>
      <w:marLeft w:val="0"/>
      <w:marRight w:val="0"/>
      <w:marTop w:val="0"/>
      <w:marBottom w:val="0"/>
      <w:divBdr>
        <w:top w:val="none" w:sz="0" w:space="0" w:color="auto"/>
        <w:left w:val="none" w:sz="0" w:space="0" w:color="auto"/>
        <w:bottom w:val="none" w:sz="0" w:space="0" w:color="auto"/>
        <w:right w:val="none" w:sz="0" w:space="0" w:color="auto"/>
      </w:divBdr>
    </w:div>
    <w:div w:id="49812849">
      <w:bodyDiv w:val="1"/>
      <w:marLeft w:val="0"/>
      <w:marRight w:val="0"/>
      <w:marTop w:val="0"/>
      <w:marBottom w:val="0"/>
      <w:divBdr>
        <w:top w:val="none" w:sz="0" w:space="0" w:color="auto"/>
        <w:left w:val="none" w:sz="0" w:space="0" w:color="auto"/>
        <w:bottom w:val="none" w:sz="0" w:space="0" w:color="auto"/>
        <w:right w:val="none" w:sz="0" w:space="0" w:color="auto"/>
      </w:divBdr>
    </w:div>
    <w:div w:id="50470850">
      <w:bodyDiv w:val="1"/>
      <w:marLeft w:val="0"/>
      <w:marRight w:val="0"/>
      <w:marTop w:val="0"/>
      <w:marBottom w:val="0"/>
      <w:divBdr>
        <w:top w:val="none" w:sz="0" w:space="0" w:color="auto"/>
        <w:left w:val="none" w:sz="0" w:space="0" w:color="auto"/>
        <w:bottom w:val="none" w:sz="0" w:space="0" w:color="auto"/>
        <w:right w:val="none" w:sz="0" w:space="0" w:color="auto"/>
      </w:divBdr>
    </w:div>
    <w:div w:id="51079117">
      <w:bodyDiv w:val="1"/>
      <w:marLeft w:val="0"/>
      <w:marRight w:val="0"/>
      <w:marTop w:val="0"/>
      <w:marBottom w:val="0"/>
      <w:divBdr>
        <w:top w:val="none" w:sz="0" w:space="0" w:color="auto"/>
        <w:left w:val="none" w:sz="0" w:space="0" w:color="auto"/>
        <w:bottom w:val="none" w:sz="0" w:space="0" w:color="auto"/>
        <w:right w:val="none" w:sz="0" w:space="0" w:color="auto"/>
      </w:divBdr>
    </w:div>
    <w:div w:id="51276576">
      <w:bodyDiv w:val="1"/>
      <w:marLeft w:val="0"/>
      <w:marRight w:val="0"/>
      <w:marTop w:val="0"/>
      <w:marBottom w:val="0"/>
      <w:divBdr>
        <w:top w:val="none" w:sz="0" w:space="0" w:color="auto"/>
        <w:left w:val="none" w:sz="0" w:space="0" w:color="auto"/>
        <w:bottom w:val="none" w:sz="0" w:space="0" w:color="auto"/>
        <w:right w:val="none" w:sz="0" w:space="0" w:color="auto"/>
      </w:divBdr>
    </w:div>
    <w:div w:id="51663775">
      <w:bodyDiv w:val="1"/>
      <w:marLeft w:val="0"/>
      <w:marRight w:val="0"/>
      <w:marTop w:val="0"/>
      <w:marBottom w:val="0"/>
      <w:divBdr>
        <w:top w:val="none" w:sz="0" w:space="0" w:color="auto"/>
        <w:left w:val="none" w:sz="0" w:space="0" w:color="auto"/>
        <w:bottom w:val="none" w:sz="0" w:space="0" w:color="auto"/>
        <w:right w:val="none" w:sz="0" w:space="0" w:color="auto"/>
      </w:divBdr>
    </w:div>
    <w:div w:id="52779748">
      <w:bodyDiv w:val="1"/>
      <w:marLeft w:val="0"/>
      <w:marRight w:val="0"/>
      <w:marTop w:val="0"/>
      <w:marBottom w:val="0"/>
      <w:divBdr>
        <w:top w:val="none" w:sz="0" w:space="0" w:color="auto"/>
        <w:left w:val="none" w:sz="0" w:space="0" w:color="auto"/>
        <w:bottom w:val="none" w:sz="0" w:space="0" w:color="auto"/>
        <w:right w:val="none" w:sz="0" w:space="0" w:color="auto"/>
      </w:divBdr>
    </w:div>
    <w:div w:id="53968350">
      <w:bodyDiv w:val="1"/>
      <w:marLeft w:val="0"/>
      <w:marRight w:val="0"/>
      <w:marTop w:val="0"/>
      <w:marBottom w:val="0"/>
      <w:divBdr>
        <w:top w:val="none" w:sz="0" w:space="0" w:color="auto"/>
        <w:left w:val="none" w:sz="0" w:space="0" w:color="auto"/>
        <w:bottom w:val="none" w:sz="0" w:space="0" w:color="auto"/>
        <w:right w:val="none" w:sz="0" w:space="0" w:color="auto"/>
      </w:divBdr>
    </w:div>
    <w:div w:id="54401549">
      <w:bodyDiv w:val="1"/>
      <w:marLeft w:val="0"/>
      <w:marRight w:val="0"/>
      <w:marTop w:val="0"/>
      <w:marBottom w:val="0"/>
      <w:divBdr>
        <w:top w:val="none" w:sz="0" w:space="0" w:color="auto"/>
        <w:left w:val="none" w:sz="0" w:space="0" w:color="auto"/>
        <w:bottom w:val="none" w:sz="0" w:space="0" w:color="auto"/>
        <w:right w:val="none" w:sz="0" w:space="0" w:color="auto"/>
      </w:divBdr>
    </w:div>
    <w:div w:id="55326749">
      <w:bodyDiv w:val="1"/>
      <w:marLeft w:val="0"/>
      <w:marRight w:val="0"/>
      <w:marTop w:val="0"/>
      <w:marBottom w:val="0"/>
      <w:divBdr>
        <w:top w:val="none" w:sz="0" w:space="0" w:color="auto"/>
        <w:left w:val="none" w:sz="0" w:space="0" w:color="auto"/>
        <w:bottom w:val="none" w:sz="0" w:space="0" w:color="auto"/>
        <w:right w:val="none" w:sz="0" w:space="0" w:color="auto"/>
      </w:divBdr>
    </w:div>
    <w:div w:id="57244151">
      <w:bodyDiv w:val="1"/>
      <w:marLeft w:val="0"/>
      <w:marRight w:val="0"/>
      <w:marTop w:val="0"/>
      <w:marBottom w:val="0"/>
      <w:divBdr>
        <w:top w:val="none" w:sz="0" w:space="0" w:color="auto"/>
        <w:left w:val="none" w:sz="0" w:space="0" w:color="auto"/>
        <w:bottom w:val="none" w:sz="0" w:space="0" w:color="auto"/>
        <w:right w:val="none" w:sz="0" w:space="0" w:color="auto"/>
      </w:divBdr>
    </w:div>
    <w:div w:id="57632187">
      <w:bodyDiv w:val="1"/>
      <w:marLeft w:val="0"/>
      <w:marRight w:val="0"/>
      <w:marTop w:val="0"/>
      <w:marBottom w:val="0"/>
      <w:divBdr>
        <w:top w:val="none" w:sz="0" w:space="0" w:color="auto"/>
        <w:left w:val="none" w:sz="0" w:space="0" w:color="auto"/>
        <w:bottom w:val="none" w:sz="0" w:space="0" w:color="auto"/>
        <w:right w:val="none" w:sz="0" w:space="0" w:color="auto"/>
      </w:divBdr>
    </w:div>
    <w:div w:id="57675702">
      <w:bodyDiv w:val="1"/>
      <w:marLeft w:val="0"/>
      <w:marRight w:val="0"/>
      <w:marTop w:val="0"/>
      <w:marBottom w:val="0"/>
      <w:divBdr>
        <w:top w:val="none" w:sz="0" w:space="0" w:color="auto"/>
        <w:left w:val="none" w:sz="0" w:space="0" w:color="auto"/>
        <w:bottom w:val="none" w:sz="0" w:space="0" w:color="auto"/>
        <w:right w:val="none" w:sz="0" w:space="0" w:color="auto"/>
      </w:divBdr>
    </w:div>
    <w:div w:id="58788139">
      <w:bodyDiv w:val="1"/>
      <w:marLeft w:val="0"/>
      <w:marRight w:val="0"/>
      <w:marTop w:val="0"/>
      <w:marBottom w:val="0"/>
      <w:divBdr>
        <w:top w:val="none" w:sz="0" w:space="0" w:color="auto"/>
        <w:left w:val="none" w:sz="0" w:space="0" w:color="auto"/>
        <w:bottom w:val="none" w:sz="0" w:space="0" w:color="auto"/>
        <w:right w:val="none" w:sz="0" w:space="0" w:color="auto"/>
      </w:divBdr>
    </w:div>
    <w:div w:id="59326392">
      <w:bodyDiv w:val="1"/>
      <w:marLeft w:val="0"/>
      <w:marRight w:val="0"/>
      <w:marTop w:val="0"/>
      <w:marBottom w:val="0"/>
      <w:divBdr>
        <w:top w:val="none" w:sz="0" w:space="0" w:color="auto"/>
        <w:left w:val="none" w:sz="0" w:space="0" w:color="auto"/>
        <w:bottom w:val="none" w:sz="0" w:space="0" w:color="auto"/>
        <w:right w:val="none" w:sz="0" w:space="0" w:color="auto"/>
      </w:divBdr>
    </w:div>
    <w:div w:id="59602845">
      <w:bodyDiv w:val="1"/>
      <w:marLeft w:val="0"/>
      <w:marRight w:val="0"/>
      <w:marTop w:val="0"/>
      <w:marBottom w:val="0"/>
      <w:divBdr>
        <w:top w:val="none" w:sz="0" w:space="0" w:color="auto"/>
        <w:left w:val="none" w:sz="0" w:space="0" w:color="auto"/>
        <w:bottom w:val="none" w:sz="0" w:space="0" w:color="auto"/>
        <w:right w:val="none" w:sz="0" w:space="0" w:color="auto"/>
      </w:divBdr>
    </w:div>
    <w:div w:id="59638788">
      <w:bodyDiv w:val="1"/>
      <w:marLeft w:val="0"/>
      <w:marRight w:val="0"/>
      <w:marTop w:val="0"/>
      <w:marBottom w:val="0"/>
      <w:divBdr>
        <w:top w:val="none" w:sz="0" w:space="0" w:color="auto"/>
        <w:left w:val="none" w:sz="0" w:space="0" w:color="auto"/>
        <w:bottom w:val="none" w:sz="0" w:space="0" w:color="auto"/>
        <w:right w:val="none" w:sz="0" w:space="0" w:color="auto"/>
      </w:divBdr>
    </w:div>
    <w:div w:id="59913777">
      <w:bodyDiv w:val="1"/>
      <w:marLeft w:val="0"/>
      <w:marRight w:val="0"/>
      <w:marTop w:val="0"/>
      <w:marBottom w:val="0"/>
      <w:divBdr>
        <w:top w:val="none" w:sz="0" w:space="0" w:color="auto"/>
        <w:left w:val="none" w:sz="0" w:space="0" w:color="auto"/>
        <w:bottom w:val="none" w:sz="0" w:space="0" w:color="auto"/>
        <w:right w:val="none" w:sz="0" w:space="0" w:color="auto"/>
      </w:divBdr>
    </w:div>
    <w:div w:id="60442971">
      <w:bodyDiv w:val="1"/>
      <w:marLeft w:val="0"/>
      <w:marRight w:val="0"/>
      <w:marTop w:val="0"/>
      <w:marBottom w:val="0"/>
      <w:divBdr>
        <w:top w:val="none" w:sz="0" w:space="0" w:color="auto"/>
        <w:left w:val="none" w:sz="0" w:space="0" w:color="auto"/>
        <w:bottom w:val="none" w:sz="0" w:space="0" w:color="auto"/>
        <w:right w:val="none" w:sz="0" w:space="0" w:color="auto"/>
      </w:divBdr>
    </w:div>
    <w:div w:id="60520916">
      <w:bodyDiv w:val="1"/>
      <w:marLeft w:val="0"/>
      <w:marRight w:val="0"/>
      <w:marTop w:val="0"/>
      <w:marBottom w:val="0"/>
      <w:divBdr>
        <w:top w:val="none" w:sz="0" w:space="0" w:color="auto"/>
        <w:left w:val="none" w:sz="0" w:space="0" w:color="auto"/>
        <w:bottom w:val="none" w:sz="0" w:space="0" w:color="auto"/>
        <w:right w:val="none" w:sz="0" w:space="0" w:color="auto"/>
      </w:divBdr>
    </w:div>
    <w:div w:id="60520990">
      <w:bodyDiv w:val="1"/>
      <w:marLeft w:val="0"/>
      <w:marRight w:val="0"/>
      <w:marTop w:val="0"/>
      <w:marBottom w:val="0"/>
      <w:divBdr>
        <w:top w:val="none" w:sz="0" w:space="0" w:color="auto"/>
        <w:left w:val="none" w:sz="0" w:space="0" w:color="auto"/>
        <w:bottom w:val="none" w:sz="0" w:space="0" w:color="auto"/>
        <w:right w:val="none" w:sz="0" w:space="0" w:color="auto"/>
      </w:divBdr>
    </w:div>
    <w:div w:id="60835541">
      <w:bodyDiv w:val="1"/>
      <w:marLeft w:val="0"/>
      <w:marRight w:val="0"/>
      <w:marTop w:val="0"/>
      <w:marBottom w:val="0"/>
      <w:divBdr>
        <w:top w:val="none" w:sz="0" w:space="0" w:color="auto"/>
        <w:left w:val="none" w:sz="0" w:space="0" w:color="auto"/>
        <w:bottom w:val="none" w:sz="0" w:space="0" w:color="auto"/>
        <w:right w:val="none" w:sz="0" w:space="0" w:color="auto"/>
      </w:divBdr>
    </w:div>
    <w:div w:id="61366627">
      <w:bodyDiv w:val="1"/>
      <w:marLeft w:val="0"/>
      <w:marRight w:val="0"/>
      <w:marTop w:val="0"/>
      <w:marBottom w:val="0"/>
      <w:divBdr>
        <w:top w:val="none" w:sz="0" w:space="0" w:color="auto"/>
        <w:left w:val="none" w:sz="0" w:space="0" w:color="auto"/>
        <w:bottom w:val="none" w:sz="0" w:space="0" w:color="auto"/>
        <w:right w:val="none" w:sz="0" w:space="0" w:color="auto"/>
      </w:divBdr>
    </w:div>
    <w:div w:id="62224662">
      <w:bodyDiv w:val="1"/>
      <w:marLeft w:val="0"/>
      <w:marRight w:val="0"/>
      <w:marTop w:val="0"/>
      <w:marBottom w:val="0"/>
      <w:divBdr>
        <w:top w:val="none" w:sz="0" w:space="0" w:color="auto"/>
        <w:left w:val="none" w:sz="0" w:space="0" w:color="auto"/>
        <w:bottom w:val="none" w:sz="0" w:space="0" w:color="auto"/>
        <w:right w:val="none" w:sz="0" w:space="0" w:color="auto"/>
      </w:divBdr>
    </w:div>
    <w:div w:id="62798450">
      <w:bodyDiv w:val="1"/>
      <w:marLeft w:val="0"/>
      <w:marRight w:val="0"/>
      <w:marTop w:val="0"/>
      <w:marBottom w:val="0"/>
      <w:divBdr>
        <w:top w:val="none" w:sz="0" w:space="0" w:color="auto"/>
        <w:left w:val="none" w:sz="0" w:space="0" w:color="auto"/>
        <w:bottom w:val="none" w:sz="0" w:space="0" w:color="auto"/>
        <w:right w:val="none" w:sz="0" w:space="0" w:color="auto"/>
      </w:divBdr>
    </w:div>
    <w:div w:id="63262711">
      <w:bodyDiv w:val="1"/>
      <w:marLeft w:val="0"/>
      <w:marRight w:val="0"/>
      <w:marTop w:val="0"/>
      <w:marBottom w:val="0"/>
      <w:divBdr>
        <w:top w:val="none" w:sz="0" w:space="0" w:color="auto"/>
        <w:left w:val="none" w:sz="0" w:space="0" w:color="auto"/>
        <w:bottom w:val="none" w:sz="0" w:space="0" w:color="auto"/>
        <w:right w:val="none" w:sz="0" w:space="0" w:color="auto"/>
      </w:divBdr>
    </w:div>
    <w:div w:id="63533725">
      <w:bodyDiv w:val="1"/>
      <w:marLeft w:val="0"/>
      <w:marRight w:val="0"/>
      <w:marTop w:val="0"/>
      <w:marBottom w:val="0"/>
      <w:divBdr>
        <w:top w:val="none" w:sz="0" w:space="0" w:color="auto"/>
        <w:left w:val="none" w:sz="0" w:space="0" w:color="auto"/>
        <w:bottom w:val="none" w:sz="0" w:space="0" w:color="auto"/>
        <w:right w:val="none" w:sz="0" w:space="0" w:color="auto"/>
      </w:divBdr>
    </w:div>
    <w:div w:id="63601901">
      <w:bodyDiv w:val="1"/>
      <w:marLeft w:val="0"/>
      <w:marRight w:val="0"/>
      <w:marTop w:val="0"/>
      <w:marBottom w:val="0"/>
      <w:divBdr>
        <w:top w:val="none" w:sz="0" w:space="0" w:color="auto"/>
        <w:left w:val="none" w:sz="0" w:space="0" w:color="auto"/>
        <w:bottom w:val="none" w:sz="0" w:space="0" w:color="auto"/>
        <w:right w:val="none" w:sz="0" w:space="0" w:color="auto"/>
      </w:divBdr>
    </w:div>
    <w:div w:id="63919249">
      <w:bodyDiv w:val="1"/>
      <w:marLeft w:val="0"/>
      <w:marRight w:val="0"/>
      <w:marTop w:val="0"/>
      <w:marBottom w:val="0"/>
      <w:divBdr>
        <w:top w:val="none" w:sz="0" w:space="0" w:color="auto"/>
        <w:left w:val="none" w:sz="0" w:space="0" w:color="auto"/>
        <w:bottom w:val="none" w:sz="0" w:space="0" w:color="auto"/>
        <w:right w:val="none" w:sz="0" w:space="0" w:color="auto"/>
      </w:divBdr>
    </w:div>
    <w:div w:id="65542567">
      <w:bodyDiv w:val="1"/>
      <w:marLeft w:val="0"/>
      <w:marRight w:val="0"/>
      <w:marTop w:val="0"/>
      <w:marBottom w:val="0"/>
      <w:divBdr>
        <w:top w:val="none" w:sz="0" w:space="0" w:color="auto"/>
        <w:left w:val="none" w:sz="0" w:space="0" w:color="auto"/>
        <w:bottom w:val="none" w:sz="0" w:space="0" w:color="auto"/>
        <w:right w:val="none" w:sz="0" w:space="0" w:color="auto"/>
      </w:divBdr>
    </w:div>
    <w:div w:id="66541402">
      <w:bodyDiv w:val="1"/>
      <w:marLeft w:val="0"/>
      <w:marRight w:val="0"/>
      <w:marTop w:val="0"/>
      <w:marBottom w:val="0"/>
      <w:divBdr>
        <w:top w:val="none" w:sz="0" w:space="0" w:color="auto"/>
        <w:left w:val="none" w:sz="0" w:space="0" w:color="auto"/>
        <w:bottom w:val="none" w:sz="0" w:space="0" w:color="auto"/>
        <w:right w:val="none" w:sz="0" w:space="0" w:color="auto"/>
      </w:divBdr>
    </w:div>
    <w:div w:id="67581402">
      <w:bodyDiv w:val="1"/>
      <w:marLeft w:val="0"/>
      <w:marRight w:val="0"/>
      <w:marTop w:val="0"/>
      <w:marBottom w:val="0"/>
      <w:divBdr>
        <w:top w:val="none" w:sz="0" w:space="0" w:color="auto"/>
        <w:left w:val="none" w:sz="0" w:space="0" w:color="auto"/>
        <w:bottom w:val="none" w:sz="0" w:space="0" w:color="auto"/>
        <w:right w:val="none" w:sz="0" w:space="0" w:color="auto"/>
      </w:divBdr>
    </w:div>
    <w:div w:id="67851167">
      <w:bodyDiv w:val="1"/>
      <w:marLeft w:val="0"/>
      <w:marRight w:val="0"/>
      <w:marTop w:val="0"/>
      <w:marBottom w:val="0"/>
      <w:divBdr>
        <w:top w:val="none" w:sz="0" w:space="0" w:color="auto"/>
        <w:left w:val="none" w:sz="0" w:space="0" w:color="auto"/>
        <w:bottom w:val="none" w:sz="0" w:space="0" w:color="auto"/>
        <w:right w:val="none" w:sz="0" w:space="0" w:color="auto"/>
      </w:divBdr>
    </w:div>
    <w:div w:id="68314281">
      <w:bodyDiv w:val="1"/>
      <w:marLeft w:val="0"/>
      <w:marRight w:val="0"/>
      <w:marTop w:val="0"/>
      <w:marBottom w:val="0"/>
      <w:divBdr>
        <w:top w:val="none" w:sz="0" w:space="0" w:color="auto"/>
        <w:left w:val="none" w:sz="0" w:space="0" w:color="auto"/>
        <w:bottom w:val="none" w:sz="0" w:space="0" w:color="auto"/>
        <w:right w:val="none" w:sz="0" w:space="0" w:color="auto"/>
      </w:divBdr>
    </w:div>
    <w:div w:id="68426542">
      <w:bodyDiv w:val="1"/>
      <w:marLeft w:val="0"/>
      <w:marRight w:val="0"/>
      <w:marTop w:val="0"/>
      <w:marBottom w:val="0"/>
      <w:divBdr>
        <w:top w:val="none" w:sz="0" w:space="0" w:color="auto"/>
        <w:left w:val="none" w:sz="0" w:space="0" w:color="auto"/>
        <w:bottom w:val="none" w:sz="0" w:space="0" w:color="auto"/>
        <w:right w:val="none" w:sz="0" w:space="0" w:color="auto"/>
      </w:divBdr>
    </w:div>
    <w:div w:id="68432041">
      <w:bodyDiv w:val="1"/>
      <w:marLeft w:val="0"/>
      <w:marRight w:val="0"/>
      <w:marTop w:val="0"/>
      <w:marBottom w:val="0"/>
      <w:divBdr>
        <w:top w:val="none" w:sz="0" w:space="0" w:color="auto"/>
        <w:left w:val="none" w:sz="0" w:space="0" w:color="auto"/>
        <w:bottom w:val="none" w:sz="0" w:space="0" w:color="auto"/>
        <w:right w:val="none" w:sz="0" w:space="0" w:color="auto"/>
      </w:divBdr>
    </w:div>
    <w:div w:id="69696578">
      <w:bodyDiv w:val="1"/>
      <w:marLeft w:val="0"/>
      <w:marRight w:val="0"/>
      <w:marTop w:val="0"/>
      <w:marBottom w:val="0"/>
      <w:divBdr>
        <w:top w:val="none" w:sz="0" w:space="0" w:color="auto"/>
        <w:left w:val="none" w:sz="0" w:space="0" w:color="auto"/>
        <w:bottom w:val="none" w:sz="0" w:space="0" w:color="auto"/>
        <w:right w:val="none" w:sz="0" w:space="0" w:color="auto"/>
      </w:divBdr>
    </w:div>
    <w:div w:id="69928288">
      <w:bodyDiv w:val="1"/>
      <w:marLeft w:val="0"/>
      <w:marRight w:val="0"/>
      <w:marTop w:val="0"/>
      <w:marBottom w:val="0"/>
      <w:divBdr>
        <w:top w:val="none" w:sz="0" w:space="0" w:color="auto"/>
        <w:left w:val="none" w:sz="0" w:space="0" w:color="auto"/>
        <w:bottom w:val="none" w:sz="0" w:space="0" w:color="auto"/>
        <w:right w:val="none" w:sz="0" w:space="0" w:color="auto"/>
      </w:divBdr>
    </w:div>
    <w:div w:id="70197319">
      <w:bodyDiv w:val="1"/>
      <w:marLeft w:val="0"/>
      <w:marRight w:val="0"/>
      <w:marTop w:val="0"/>
      <w:marBottom w:val="0"/>
      <w:divBdr>
        <w:top w:val="none" w:sz="0" w:space="0" w:color="auto"/>
        <w:left w:val="none" w:sz="0" w:space="0" w:color="auto"/>
        <w:bottom w:val="none" w:sz="0" w:space="0" w:color="auto"/>
        <w:right w:val="none" w:sz="0" w:space="0" w:color="auto"/>
      </w:divBdr>
    </w:div>
    <w:div w:id="70275490">
      <w:bodyDiv w:val="1"/>
      <w:marLeft w:val="0"/>
      <w:marRight w:val="0"/>
      <w:marTop w:val="0"/>
      <w:marBottom w:val="0"/>
      <w:divBdr>
        <w:top w:val="none" w:sz="0" w:space="0" w:color="auto"/>
        <w:left w:val="none" w:sz="0" w:space="0" w:color="auto"/>
        <w:bottom w:val="none" w:sz="0" w:space="0" w:color="auto"/>
        <w:right w:val="none" w:sz="0" w:space="0" w:color="auto"/>
      </w:divBdr>
    </w:div>
    <w:div w:id="70737012">
      <w:bodyDiv w:val="1"/>
      <w:marLeft w:val="0"/>
      <w:marRight w:val="0"/>
      <w:marTop w:val="0"/>
      <w:marBottom w:val="0"/>
      <w:divBdr>
        <w:top w:val="none" w:sz="0" w:space="0" w:color="auto"/>
        <w:left w:val="none" w:sz="0" w:space="0" w:color="auto"/>
        <w:bottom w:val="none" w:sz="0" w:space="0" w:color="auto"/>
        <w:right w:val="none" w:sz="0" w:space="0" w:color="auto"/>
      </w:divBdr>
    </w:div>
    <w:div w:id="70811623">
      <w:bodyDiv w:val="1"/>
      <w:marLeft w:val="0"/>
      <w:marRight w:val="0"/>
      <w:marTop w:val="0"/>
      <w:marBottom w:val="0"/>
      <w:divBdr>
        <w:top w:val="none" w:sz="0" w:space="0" w:color="auto"/>
        <w:left w:val="none" w:sz="0" w:space="0" w:color="auto"/>
        <w:bottom w:val="none" w:sz="0" w:space="0" w:color="auto"/>
        <w:right w:val="none" w:sz="0" w:space="0" w:color="auto"/>
      </w:divBdr>
    </w:div>
    <w:div w:id="71003030">
      <w:bodyDiv w:val="1"/>
      <w:marLeft w:val="0"/>
      <w:marRight w:val="0"/>
      <w:marTop w:val="0"/>
      <w:marBottom w:val="0"/>
      <w:divBdr>
        <w:top w:val="none" w:sz="0" w:space="0" w:color="auto"/>
        <w:left w:val="none" w:sz="0" w:space="0" w:color="auto"/>
        <w:bottom w:val="none" w:sz="0" w:space="0" w:color="auto"/>
        <w:right w:val="none" w:sz="0" w:space="0" w:color="auto"/>
      </w:divBdr>
    </w:div>
    <w:div w:id="71585520">
      <w:bodyDiv w:val="1"/>
      <w:marLeft w:val="0"/>
      <w:marRight w:val="0"/>
      <w:marTop w:val="0"/>
      <w:marBottom w:val="0"/>
      <w:divBdr>
        <w:top w:val="none" w:sz="0" w:space="0" w:color="auto"/>
        <w:left w:val="none" w:sz="0" w:space="0" w:color="auto"/>
        <w:bottom w:val="none" w:sz="0" w:space="0" w:color="auto"/>
        <w:right w:val="none" w:sz="0" w:space="0" w:color="auto"/>
      </w:divBdr>
    </w:div>
    <w:div w:id="71858214">
      <w:bodyDiv w:val="1"/>
      <w:marLeft w:val="0"/>
      <w:marRight w:val="0"/>
      <w:marTop w:val="0"/>
      <w:marBottom w:val="0"/>
      <w:divBdr>
        <w:top w:val="none" w:sz="0" w:space="0" w:color="auto"/>
        <w:left w:val="none" w:sz="0" w:space="0" w:color="auto"/>
        <w:bottom w:val="none" w:sz="0" w:space="0" w:color="auto"/>
        <w:right w:val="none" w:sz="0" w:space="0" w:color="auto"/>
      </w:divBdr>
    </w:div>
    <w:div w:id="71902431">
      <w:bodyDiv w:val="1"/>
      <w:marLeft w:val="0"/>
      <w:marRight w:val="0"/>
      <w:marTop w:val="0"/>
      <w:marBottom w:val="0"/>
      <w:divBdr>
        <w:top w:val="none" w:sz="0" w:space="0" w:color="auto"/>
        <w:left w:val="none" w:sz="0" w:space="0" w:color="auto"/>
        <w:bottom w:val="none" w:sz="0" w:space="0" w:color="auto"/>
        <w:right w:val="none" w:sz="0" w:space="0" w:color="auto"/>
      </w:divBdr>
    </w:div>
    <w:div w:id="74590250">
      <w:bodyDiv w:val="1"/>
      <w:marLeft w:val="0"/>
      <w:marRight w:val="0"/>
      <w:marTop w:val="0"/>
      <w:marBottom w:val="0"/>
      <w:divBdr>
        <w:top w:val="none" w:sz="0" w:space="0" w:color="auto"/>
        <w:left w:val="none" w:sz="0" w:space="0" w:color="auto"/>
        <w:bottom w:val="none" w:sz="0" w:space="0" w:color="auto"/>
        <w:right w:val="none" w:sz="0" w:space="0" w:color="auto"/>
      </w:divBdr>
    </w:div>
    <w:div w:id="76177598">
      <w:bodyDiv w:val="1"/>
      <w:marLeft w:val="0"/>
      <w:marRight w:val="0"/>
      <w:marTop w:val="0"/>
      <w:marBottom w:val="0"/>
      <w:divBdr>
        <w:top w:val="none" w:sz="0" w:space="0" w:color="auto"/>
        <w:left w:val="none" w:sz="0" w:space="0" w:color="auto"/>
        <w:bottom w:val="none" w:sz="0" w:space="0" w:color="auto"/>
        <w:right w:val="none" w:sz="0" w:space="0" w:color="auto"/>
      </w:divBdr>
    </w:div>
    <w:div w:id="76558227">
      <w:bodyDiv w:val="1"/>
      <w:marLeft w:val="0"/>
      <w:marRight w:val="0"/>
      <w:marTop w:val="0"/>
      <w:marBottom w:val="0"/>
      <w:divBdr>
        <w:top w:val="none" w:sz="0" w:space="0" w:color="auto"/>
        <w:left w:val="none" w:sz="0" w:space="0" w:color="auto"/>
        <w:bottom w:val="none" w:sz="0" w:space="0" w:color="auto"/>
        <w:right w:val="none" w:sz="0" w:space="0" w:color="auto"/>
      </w:divBdr>
    </w:div>
    <w:div w:id="77866222">
      <w:bodyDiv w:val="1"/>
      <w:marLeft w:val="0"/>
      <w:marRight w:val="0"/>
      <w:marTop w:val="0"/>
      <w:marBottom w:val="0"/>
      <w:divBdr>
        <w:top w:val="none" w:sz="0" w:space="0" w:color="auto"/>
        <w:left w:val="none" w:sz="0" w:space="0" w:color="auto"/>
        <w:bottom w:val="none" w:sz="0" w:space="0" w:color="auto"/>
        <w:right w:val="none" w:sz="0" w:space="0" w:color="auto"/>
      </w:divBdr>
    </w:div>
    <w:div w:id="78257306">
      <w:bodyDiv w:val="1"/>
      <w:marLeft w:val="0"/>
      <w:marRight w:val="0"/>
      <w:marTop w:val="0"/>
      <w:marBottom w:val="0"/>
      <w:divBdr>
        <w:top w:val="none" w:sz="0" w:space="0" w:color="auto"/>
        <w:left w:val="none" w:sz="0" w:space="0" w:color="auto"/>
        <w:bottom w:val="none" w:sz="0" w:space="0" w:color="auto"/>
        <w:right w:val="none" w:sz="0" w:space="0" w:color="auto"/>
      </w:divBdr>
    </w:div>
    <w:div w:id="78479126">
      <w:bodyDiv w:val="1"/>
      <w:marLeft w:val="0"/>
      <w:marRight w:val="0"/>
      <w:marTop w:val="0"/>
      <w:marBottom w:val="0"/>
      <w:divBdr>
        <w:top w:val="none" w:sz="0" w:space="0" w:color="auto"/>
        <w:left w:val="none" w:sz="0" w:space="0" w:color="auto"/>
        <w:bottom w:val="none" w:sz="0" w:space="0" w:color="auto"/>
        <w:right w:val="none" w:sz="0" w:space="0" w:color="auto"/>
      </w:divBdr>
    </w:div>
    <w:div w:id="78672034">
      <w:bodyDiv w:val="1"/>
      <w:marLeft w:val="0"/>
      <w:marRight w:val="0"/>
      <w:marTop w:val="0"/>
      <w:marBottom w:val="0"/>
      <w:divBdr>
        <w:top w:val="none" w:sz="0" w:space="0" w:color="auto"/>
        <w:left w:val="none" w:sz="0" w:space="0" w:color="auto"/>
        <w:bottom w:val="none" w:sz="0" w:space="0" w:color="auto"/>
        <w:right w:val="none" w:sz="0" w:space="0" w:color="auto"/>
      </w:divBdr>
    </w:div>
    <w:div w:id="79105768">
      <w:bodyDiv w:val="1"/>
      <w:marLeft w:val="0"/>
      <w:marRight w:val="0"/>
      <w:marTop w:val="0"/>
      <w:marBottom w:val="0"/>
      <w:divBdr>
        <w:top w:val="none" w:sz="0" w:space="0" w:color="auto"/>
        <w:left w:val="none" w:sz="0" w:space="0" w:color="auto"/>
        <w:bottom w:val="none" w:sz="0" w:space="0" w:color="auto"/>
        <w:right w:val="none" w:sz="0" w:space="0" w:color="auto"/>
      </w:divBdr>
    </w:div>
    <w:div w:id="79568552">
      <w:bodyDiv w:val="1"/>
      <w:marLeft w:val="0"/>
      <w:marRight w:val="0"/>
      <w:marTop w:val="0"/>
      <w:marBottom w:val="0"/>
      <w:divBdr>
        <w:top w:val="none" w:sz="0" w:space="0" w:color="auto"/>
        <w:left w:val="none" w:sz="0" w:space="0" w:color="auto"/>
        <w:bottom w:val="none" w:sz="0" w:space="0" w:color="auto"/>
        <w:right w:val="none" w:sz="0" w:space="0" w:color="auto"/>
      </w:divBdr>
    </w:div>
    <w:div w:id="79571305">
      <w:bodyDiv w:val="1"/>
      <w:marLeft w:val="0"/>
      <w:marRight w:val="0"/>
      <w:marTop w:val="0"/>
      <w:marBottom w:val="0"/>
      <w:divBdr>
        <w:top w:val="none" w:sz="0" w:space="0" w:color="auto"/>
        <w:left w:val="none" w:sz="0" w:space="0" w:color="auto"/>
        <w:bottom w:val="none" w:sz="0" w:space="0" w:color="auto"/>
        <w:right w:val="none" w:sz="0" w:space="0" w:color="auto"/>
      </w:divBdr>
    </w:div>
    <w:div w:id="79571927">
      <w:bodyDiv w:val="1"/>
      <w:marLeft w:val="0"/>
      <w:marRight w:val="0"/>
      <w:marTop w:val="0"/>
      <w:marBottom w:val="0"/>
      <w:divBdr>
        <w:top w:val="none" w:sz="0" w:space="0" w:color="auto"/>
        <w:left w:val="none" w:sz="0" w:space="0" w:color="auto"/>
        <w:bottom w:val="none" w:sz="0" w:space="0" w:color="auto"/>
        <w:right w:val="none" w:sz="0" w:space="0" w:color="auto"/>
      </w:divBdr>
    </w:div>
    <w:div w:id="79915548">
      <w:bodyDiv w:val="1"/>
      <w:marLeft w:val="0"/>
      <w:marRight w:val="0"/>
      <w:marTop w:val="0"/>
      <w:marBottom w:val="0"/>
      <w:divBdr>
        <w:top w:val="none" w:sz="0" w:space="0" w:color="auto"/>
        <w:left w:val="none" w:sz="0" w:space="0" w:color="auto"/>
        <w:bottom w:val="none" w:sz="0" w:space="0" w:color="auto"/>
        <w:right w:val="none" w:sz="0" w:space="0" w:color="auto"/>
      </w:divBdr>
    </w:div>
    <w:div w:id="80421523">
      <w:bodyDiv w:val="1"/>
      <w:marLeft w:val="0"/>
      <w:marRight w:val="0"/>
      <w:marTop w:val="0"/>
      <w:marBottom w:val="0"/>
      <w:divBdr>
        <w:top w:val="none" w:sz="0" w:space="0" w:color="auto"/>
        <w:left w:val="none" w:sz="0" w:space="0" w:color="auto"/>
        <w:bottom w:val="none" w:sz="0" w:space="0" w:color="auto"/>
        <w:right w:val="none" w:sz="0" w:space="0" w:color="auto"/>
      </w:divBdr>
    </w:div>
    <w:div w:id="81073545">
      <w:bodyDiv w:val="1"/>
      <w:marLeft w:val="0"/>
      <w:marRight w:val="0"/>
      <w:marTop w:val="0"/>
      <w:marBottom w:val="0"/>
      <w:divBdr>
        <w:top w:val="none" w:sz="0" w:space="0" w:color="auto"/>
        <w:left w:val="none" w:sz="0" w:space="0" w:color="auto"/>
        <w:bottom w:val="none" w:sz="0" w:space="0" w:color="auto"/>
        <w:right w:val="none" w:sz="0" w:space="0" w:color="auto"/>
      </w:divBdr>
    </w:div>
    <w:div w:id="81415736">
      <w:bodyDiv w:val="1"/>
      <w:marLeft w:val="0"/>
      <w:marRight w:val="0"/>
      <w:marTop w:val="0"/>
      <w:marBottom w:val="0"/>
      <w:divBdr>
        <w:top w:val="none" w:sz="0" w:space="0" w:color="auto"/>
        <w:left w:val="none" w:sz="0" w:space="0" w:color="auto"/>
        <w:bottom w:val="none" w:sz="0" w:space="0" w:color="auto"/>
        <w:right w:val="none" w:sz="0" w:space="0" w:color="auto"/>
      </w:divBdr>
    </w:div>
    <w:div w:id="81533768">
      <w:bodyDiv w:val="1"/>
      <w:marLeft w:val="0"/>
      <w:marRight w:val="0"/>
      <w:marTop w:val="0"/>
      <w:marBottom w:val="0"/>
      <w:divBdr>
        <w:top w:val="none" w:sz="0" w:space="0" w:color="auto"/>
        <w:left w:val="none" w:sz="0" w:space="0" w:color="auto"/>
        <w:bottom w:val="none" w:sz="0" w:space="0" w:color="auto"/>
        <w:right w:val="none" w:sz="0" w:space="0" w:color="auto"/>
      </w:divBdr>
    </w:div>
    <w:div w:id="82066885">
      <w:bodyDiv w:val="1"/>
      <w:marLeft w:val="0"/>
      <w:marRight w:val="0"/>
      <w:marTop w:val="0"/>
      <w:marBottom w:val="0"/>
      <w:divBdr>
        <w:top w:val="none" w:sz="0" w:space="0" w:color="auto"/>
        <w:left w:val="none" w:sz="0" w:space="0" w:color="auto"/>
        <w:bottom w:val="none" w:sz="0" w:space="0" w:color="auto"/>
        <w:right w:val="none" w:sz="0" w:space="0" w:color="auto"/>
      </w:divBdr>
    </w:div>
    <w:div w:id="82535262">
      <w:bodyDiv w:val="1"/>
      <w:marLeft w:val="0"/>
      <w:marRight w:val="0"/>
      <w:marTop w:val="0"/>
      <w:marBottom w:val="0"/>
      <w:divBdr>
        <w:top w:val="none" w:sz="0" w:space="0" w:color="auto"/>
        <w:left w:val="none" w:sz="0" w:space="0" w:color="auto"/>
        <w:bottom w:val="none" w:sz="0" w:space="0" w:color="auto"/>
        <w:right w:val="none" w:sz="0" w:space="0" w:color="auto"/>
      </w:divBdr>
    </w:div>
    <w:div w:id="84304163">
      <w:bodyDiv w:val="1"/>
      <w:marLeft w:val="0"/>
      <w:marRight w:val="0"/>
      <w:marTop w:val="0"/>
      <w:marBottom w:val="0"/>
      <w:divBdr>
        <w:top w:val="none" w:sz="0" w:space="0" w:color="auto"/>
        <w:left w:val="none" w:sz="0" w:space="0" w:color="auto"/>
        <w:bottom w:val="none" w:sz="0" w:space="0" w:color="auto"/>
        <w:right w:val="none" w:sz="0" w:space="0" w:color="auto"/>
      </w:divBdr>
    </w:div>
    <w:div w:id="84810179">
      <w:bodyDiv w:val="1"/>
      <w:marLeft w:val="0"/>
      <w:marRight w:val="0"/>
      <w:marTop w:val="0"/>
      <w:marBottom w:val="0"/>
      <w:divBdr>
        <w:top w:val="none" w:sz="0" w:space="0" w:color="auto"/>
        <w:left w:val="none" w:sz="0" w:space="0" w:color="auto"/>
        <w:bottom w:val="none" w:sz="0" w:space="0" w:color="auto"/>
        <w:right w:val="none" w:sz="0" w:space="0" w:color="auto"/>
      </w:divBdr>
    </w:div>
    <w:div w:id="86120537">
      <w:bodyDiv w:val="1"/>
      <w:marLeft w:val="0"/>
      <w:marRight w:val="0"/>
      <w:marTop w:val="0"/>
      <w:marBottom w:val="0"/>
      <w:divBdr>
        <w:top w:val="none" w:sz="0" w:space="0" w:color="auto"/>
        <w:left w:val="none" w:sz="0" w:space="0" w:color="auto"/>
        <w:bottom w:val="none" w:sz="0" w:space="0" w:color="auto"/>
        <w:right w:val="none" w:sz="0" w:space="0" w:color="auto"/>
      </w:divBdr>
    </w:div>
    <w:div w:id="87193745">
      <w:bodyDiv w:val="1"/>
      <w:marLeft w:val="0"/>
      <w:marRight w:val="0"/>
      <w:marTop w:val="0"/>
      <w:marBottom w:val="0"/>
      <w:divBdr>
        <w:top w:val="none" w:sz="0" w:space="0" w:color="auto"/>
        <w:left w:val="none" w:sz="0" w:space="0" w:color="auto"/>
        <w:bottom w:val="none" w:sz="0" w:space="0" w:color="auto"/>
        <w:right w:val="none" w:sz="0" w:space="0" w:color="auto"/>
      </w:divBdr>
    </w:div>
    <w:div w:id="87312509">
      <w:bodyDiv w:val="1"/>
      <w:marLeft w:val="0"/>
      <w:marRight w:val="0"/>
      <w:marTop w:val="0"/>
      <w:marBottom w:val="0"/>
      <w:divBdr>
        <w:top w:val="none" w:sz="0" w:space="0" w:color="auto"/>
        <w:left w:val="none" w:sz="0" w:space="0" w:color="auto"/>
        <w:bottom w:val="none" w:sz="0" w:space="0" w:color="auto"/>
        <w:right w:val="none" w:sz="0" w:space="0" w:color="auto"/>
      </w:divBdr>
    </w:div>
    <w:div w:id="87695212">
      <w:bodyDiv w:val="1"/>
      <w:marLeft w:val="0"/>
      <w:marRight w:val="0"/>
      <w:marTop w:val="0"/>
      <w:marBottom w:val="0"/>
      <w:divBdr>
        <w:top w:val="none" w:sz="0" w:space="0" w:color="auto"/>
        <w:left w:val="none" w:sz="0" w:space="0" w:color="auto"/>
        <w:bottom w:val="none" w:sz="0" w:space="0" w:color="auto"/>
        <w:right w:val="none" w:sz="0" w:space="0" w:color="auto"/>
      </w:divBdr>
    </w:div>
    <w:div w:id="88746299">
      <w:bodyDiv w:val="1"/>
      <w:marLeft w:val="0"/>
      <w:marRight w:val="0"/>
      <w:marTop w:val="0"/>
      <w:marBottom w:val="0"/>
      <w:divBdr>
        <w:top w:val="none" w:sz="0" w:space="0" w:color="auto"/>
        <w:left w:val="none" w:sz="0" w:space="0" w:color="auto"/>
        <w:bottom w:val="none" w:sz="0" w:space="0" w:color="auto"/>
        <w:right w:val="none" w:sz="0" w:space="0" w:color="auto"/>
      </w:divBdr>
    </w:div>
    <w:div w:id="90049282">
      <w:bodyDiv w:val="1"/>
      <w:marLeft w:val="0"/>
      <w:marRight w:val="0"/>
      <w:marTop w:val="0"/>
      <w:marBottom w:val="0"/>
      <w:divBdr>
        <w:top w:val="none" w:sz="0" w:space="0" w:color="auto"/>
        <w:left w:val="none" w:sz="0" w:space="0" w:color="auto"/>
        <w:bottom w:val="none" w:sz="0" w:space="0" w:color="auto"/>
        <w:right w:val="none" w:sz="0" w:space="0" w:color="auto"/>
      </w:divBdr>
    </w:div>
    <w:div w:id="90469661">
      <w:bodyDiv w:val="1"/>
      <w:marLeft w:val="0"/>
      <w:marRight w:val="0"/>
      <w:marTop w:val="0"/>
      <w:marBottom w:val="0"/>
      <w:divBdr>
        <w:top w:val="none" w:sz="0" w:space="0" w:color="auto"/>
        <w:left w:val="none" w:sz="0" w:space="0" w:color="auto"/>
        <w:bottom w:val="none" w:sz="0" w:space="0" w:color="auto"/>
        <w:right w:val="none" w:sz="0" w:space="0" w:color="auto"/>
      </w:divBdr>
    </w:div>
    <w:div w:id="90902153">
      <w:bodyDiv w:val="1"/>
      <w:marLeft w:val="0"/>
      <w:marRight w:val="0"/>
      <w:marTop w:val="0"/>
      <w:marBottom w:val="0"/>
      <w:divBdr>
        <w:top w:val="none" w:sz="0" w:space="0" w:color="auto"/>
        <w:left w:val="none" w:sz="0" w:space="0" w:color="auto"/>
        <w:bottom w:val="none" w:sz="0" w:space="0" w:color="auto"/>
        <w:right w:val="none" w:sz="0" w:space="0" w:color="auto"/>
      </w:divBdr>
    </w:div>
    <w:div w:id="91246980">
      <w:bodyDiv w:val="1"/>
      <w:marLeft w:val="0"/>
      <w:marRight w:val="0"/>
      <w:marTop w:val="0"/>
      <w:marBottom w:val="0"/>
      <w:divBdr>
        <w:top w:val="none" w:sz="0" w:space="0" w:color="auto"/>
        <w:left w:val="none" w:sz="0" w:space="0" w:color="auto"/>
        <w:bottom w:val="none" w:sz="0" w:space="0" w:color="auto"/>
        <w:right w:val="none" w:sz="0" w:space="0" w:color="auto"/>
      </w:divBdr>
    </w:div>
    <w:div w:id="93088578">
      <w:bodyDiv w:val="1"/>
      <w:marLeft w:val="0"/>
      <w:marRight w:val="0"/>
      <w:marTop w:val="0"/>
      <w:marBottom w:val="0"/>
      <w:divBdr>
        <w:top w:val="none" w:sz="0" w:space="0" w:color="auto"/>
        <w:left w:val="none" w:sz="0" w:space="0" w:color="auto"/>
        <w:bottom w:val="none" w:sz="0" w:space="0" w:color="auto"/>
        <w:right w:val="none" w:sz="0" w:space="0" w:color="auto"/>
      </w:divBdr>
    </w:div>
    <w:div w:id="93792083">
      <w:bodyDiv w:val="1"/>
      <w:marLeft w:val="0"/>
      <w:marRight w:val="0"/>
      <w:marTop w:val="0"/>
      <w:marBottom w:val="0"/>
      <w:divBdr>
        <w:top w:val="none" w:sz="0" w:space="0" w:color="auto"/>
        <w:left w:val="none" w:sz="0" w:space="0" w:color="auto"/>
        <w:bottom w:val="none" w:sz="0" w:space="0" w:color="auto"/>
        <w:right w:val="none" w:sz="0" w:space="0" w:color="auto"/>
      </w:divBdr>
    </w:div>
    <w:div w:id="93988007">
      <w:bodyDiv w:val="1"/>
      <w:marLeft w:val="0"/>
      <w:marRight w:val="0"/>
      <w:marTop w:val="0"/>
      <w:marBottom w:val="0"/>
      <w:divBdr>
        <w:top w:val="none" w:sz="0" w:space="0" w:color="auto"/>
        <w:left w:val="none" w:sz="0" w:space="0" w:color="auto"/>
        <w:bottom w:val="none" w:sz="0" w:space="0" w:color="auto"/>
        <w:right w:val="none" w:sz="0" w:space="0" w:color="auto"/>
      </w:divBdr>
    </w:div>
    <w:div w:id="94054547">
      <w:bodyDiv w:val="1"/>
      <w:marLeft w:val="0"/>
      <w:marRight w:val="0"/>
      <w:marTop w:val="0"/>
      <w:marBottom w:val="0"/>
      <w:divBdr>
        <w:top w:val="none" w:sz="0" w:space="0" w:color="auto"/>
        <w:left w:val="none" w:sz="0" w:space="0" w:color="auto"/>
        <w:bottom w:val="none" w:sz="0" w:space="0" w:color="auto"/>
        <w:right w:val="none" w:sz="0" w:space="0" w:color="auto"/>
      </w:divBdr>
    </w:div>
    <w:div w:id="94325218">
      <w:bodyDiv w:val="1"/>
      <w:marLeft w:val="0"/>
      <w:marRight w:val="0"/>
      <w:marTop w:val="0"/>
      <w:marBottom w:val="0"/>
      <w:divBdr>
        <w:top w:val="none" w:sz="0" w:space="0" w:color="auto"/>
        <w:left w:val="none" w:sz="0" w:space="0" w:color="auto"/>
        <w:bottom w:val="none" w:sz="0" w:space="0" w:color="auto"/>
        <w:right w:val="none" w:sz="0" w:space="0" w:color="auto"/>
      </w:divBdr>
    </w:div>
    <w:div w:id="95297305">
      <w:bodyDiv w:val="1"/>
      <w:marLeft w:val="0"/>
      <w:marRight w:val="0"/>
      <w:marTop w:val="0"/>
      <w:marBottom w:val="0"/>
      <w:divBdr>
        <w:top w:val="none" w:sz="0" w:space="0" w:color="auto"/>
        <w:left w:val="none" w:sz="0" w:space="0" w:color="auto"/>
        <w:bottom w:val="none" w:sz="0" w:space="0" w:color="auto"/>
        <w:right w:val="none" w:sz="0" w:space="0" w:color="auto"/>
      </w:divBdr>
    </w:div>
    <w:div w:id="95450107">
      <w:bodyDiv w:val="1"/>
      <w:marLeft w:val="0"/>
      <w:marRight w:val="0"/>
      <w:marTop w:val="0"/>
      <w:marBottom w:val="0"/>
      <w:divBdr>
        <w:top w:val="none" w:sz="0" w:space="0" w:color="auto"/>
        <w:left w:val="none" w:sz="0" w:space="0" w:color="auto"/>
        <w:bottom w:val="none" w:sz="0" w:space="0" w:color="auto"/>
        <w:right w:val="none" w:sz="0" w:space="0" w:color="auto"/>
      </w:divBdr>
    </w:div>
    <w:div w:id="96413474">
      <w:bodyDiv w:val="1"/>
      <w:marLeft w:val="0"/>
      <w:marRight w:val="0"/>
      <w:marTop w:val="0"/>
      <w:marBottom w:val="0"/>
      <w:divBdr>
        <w:top w:val="none" w:sz="0" w:space="0" w:color="auto"/>
        <w:left w:val="none" w:sz="0" w:space="0" w:color="auto"/>
        <w:bottom w:val="none" w:sz="0" w:space="0" w:color="auto"/>
        <w:right w:val="none" w:sz="0" w:space="0" w:color="auto"/>
      </w:divBdr>
    </w:div>
    <w:div w:id="96755871">
      <w:bodyDiv w:val="1"/>
      <w:marLeft w:val="0"/>
      <w:marRight w:val="0"/>
      <w:marTop w:val="0"/>
      <w:marBottom w:val="0"/>
      <w:divBdr>
        <w:top w:val="none" w:sz="0" w:space="0" w:color="auto"/>
        <w:left w:val="none" w:sz="0" w:space="0" w:color="auto"/>
        <w:bottom w:val="none" w:sz="0" w:space="0" w:color="auto"/>
        <w:right w:val="none" w:sz="0" w:space="0" w:color="auto"/>
      </w:divBdr>
    </w:div>
    <w:div w:id="97335681">
      <w:bodyDiv w:val="1"/>
      <w:marLeft w:val="0"/>
      <w:marRight w:val="0"/>
      <w:marTop w:val="0"/>
      <w:marBottom w:val="0"/>
      <w:divBdr>
        <w:top w:val="none" w:sz="0" w:space="0" w:color="auto"/>
        <w:left w:val="none" w:sz="0" w:space="0" w:color="auto"/>
        <w:bottom w:val="none" w:sz="0" w:space="0" w:color="auto"/>
        <w:right w:val="none" w:sz="0" w:space="0" w:color="auto"/>
      </w:divBdr>
    </w:div>
    <w:div w:id="97411255">
      <w:bodyDiv w:val="1"/>
      <w:marLeft w:val="0"/>
      <w:marRight w:val="0"/>
      <w:marTop w:val="0"/>
      <w:marBottom w:val="0"/>
      <w:divBdr>
        <w:top w:val="none" w:sz="0" w:space="0" w:color="auto"/>
        <w:left w:val="none" w:sz="0" w:space="0" w:color="auto"/>
        <w:bottom w:val="none" w:sz="0" w:space="0" w:color="auto"/>
        <w:right w:val="none" w:sz="0" w:space="0" w:color="auto"/>
      </w:divBdr>
    </w:div>
    <w:div w:id="99033910">
      <w:bodyDiv w:val="1"/>
      <w:marLeft w:val="0"/>
      <w:marRight w:val="0"/>
      <w:marTop w:val="0"/>
      <w:marBottom w:val="0"/>
      <w:divBdr>
        <w:top w:val="none" w:sz="0" w:space="0" w:color="auto"/>
        <w:left w:val="none" w:sz="0" w:space="0" w:color="auto"/>
        <w:bottom w:val="none" w:sz="0" w:space="0" w:color="auto"/>
        <w:right w:val="none" w:sz="0" w:space="0" w:color="auto"/>
      </w:divBdr>
    </w:div>
    <w:div w:id="99105546">
      <w:bodyDiv w:val="1"/>
      <w:marLeft w:val="0"/>
      <w:marRight w:val="0"/>
      <w:marTop w:val="0"/>
      <w:marBottom w:val="0"/>
      <w:divBdr>
        <w:top w:val="none" w:sz="0" w:space="0" w:color="auto"/>
        <w:left w:val="none" w:sz="0" w:space="0" w:color="auto"/>
        <w:bottom w:val="none" w:sz="0" w:space="0" w:color="auto"/>
        <w:right w:val="none" w:sz="0" w:space="0" w:color="auto"/>
      </w:divBdr>
    </w:div>
    <w:div w:id="99109652">
      <w:bodyDiv w:val="1"/>
      <w:marLeft w:val="0"/>
      <w:marRight w:val="0"/>
      <w:marTop w:val="0"/>
      <w:marBottom w:val="0"/>
      <w:divBdr>
        <w:top w:val="none" w:sz="0" w:space="0" w:color="auto"/>
        <w:left w:val="none" w:sz="0" w:space="0" w:color="auto"/>
        <w:bottom w:val="none" w:sz="0" w:space="0" w:color="auto"/>
        <w:right w:val="none" w:sz="0" w:space="0" w:color="auto"/>
      </w:divBdr>
    </w:div>
    <w:div w:id="100035410">
      <w:bodyDiv w:val="1"/>
      <w:marLeft w:val="0"/>
      <w:marRight w:val="0"/>
      <w:marTop w:val="0"/>
      <w:marBottom w:val="0"/>
      <w:divBdr>
        <w:top w:val="none" w:sz="0" w:space="0" w:color="auto"/>
        <w:left w:val="none" w:sz="0" w:space="0" w:color="auto"/>
        <w:bottom w:val="none" w:sz="0" w:space="0" w:color="auto"/>
        <w:right w:val="none" w:sz="0" w:space="0" w:color="auto"/>
      </w:divBdr>
    </w:div>
    <w:div w:id="101994601">
      <w:bodyDiv w:val="1"/>
      <w:marLeft w:val="0"/>
      <w:marRight w:val="0"/>
      <w:marTop w:val="0"/>
      <w:marBottom w:val="0"/>
      <w:divBdr>
        <w:top w:val="none" w:sz="0" w:space="0" w:color="auto"/>
        <w:left w:val="none" w:sz="0" w:space="0" w:color="auto"/>
        <w:bottom w:val="none" w:sz="0" w:space="0" w:color="auto"/>
        <w:right w:val="none" w:sz="0" w:space="0" w:color="auto"/>
      </w:divBdr>
    </w:div>
    <w:div w:id="102581941">
      <w:bodyDiv w:val="1"/>
      <w:marLeft w:val="0"/>
      <w:marRight w:val="0"/>
      <w:marTop w:val="0"/>
      <w:marBottom w:val="0"/>
      <w:divBdr>
        <w:top w:val="none" w:sz="0" w:space="0" w:color="auto"/>
        <w:left w:val="none" w:sz="0" w:space="0" w:color="auto"/>
        <w:bottom w:val="none" w:sz="0" w:space="0" w:color="auto"/>
        <w:right w:val="none" w:sz="0" w:space="0" w:color="auto"/>
      </w:divBdr>
    </w:div>
    <w:div w:id="105853915">
      <w:bodyDiv w:val="1"/>
      <w:marLeft w:val="0"/>
      <w:marRight w:val="0"/>
      <w:marTop w:val="0"/>
      <w:marBottom w:val="0"/>
      <w:divBdr>
        <w:top w:val="none" w:sz="0" w:space="0" w:color="auto"/>
        <w:left w:val="none" w:sz="0" w:space="0" w:color="auto"/>
        <w:bottom w:val="none" w:sz="0" w:space="0" w:color="auto"/>
        <w:right w:val="none" w:sz="0" w:space="0" w:color="auto"/>
      </w:divBdr>
    </w:div>
    <w:div w:id="106200812">
      <w:bodyDiv w:val="1"/>
      <w:marLeft w:val="0"/>
      <w:marRight w:val="0"/>
      <w:marTop w:val="0"/>
      <w:marBottom w:val="0"/>
      <w:divBdr>
        <w:top w:val="none" w:sz="0" w:space="0" w:color="auto"/>
        <w:left w:val="none" w:sz="0" w:space="0" w:color="auto"/>
        <w:bottom w:val="none" w:sz="0" w:space="0" w:color="auto"/>
        <w:right w:val="none" w:sz="0" w:space="0" w:color="auto"/>
      </w:divBdr>
    </w:div>
    <w:div w:id="106702776">
      <w:bodyDiv w:val="1"/>
      <w:marLeft w:val="0"/>
      <w:marRight w:val="0"/>
      <w:marTop w:val="0"/>
      <w:marBottom w:val="0"/>
      <w:divBdr>
        <w:top w:val="none" w:sz="0" w:space="0" w:color="auto"/>
        <w:left w:val="none" w:sz="0" w:space="0" w:color="auto"/>
        <w:bottom w:val="none" w:sz="0" w:space="0" w:color="auto"/>
        <w:right w:val="none" w:sz="0" w:space="0" w:color="auto"/>
      </w:divBdr>
    </w:div>
    <w:div w:id="107899415">
      <w:bodyDiv w:val="1"/>
      <w:marLeft w:val="0"/>
      <w:marRight w:val="0"/>
      <w:marTop w:val="0"/>
      <w:marBottom w:val="0"/>
      <w:divBdr>
        <w:top w:val="none" w:sz="0" w:space="0" w:color="auto"/>
        <w:left w:val="none" w:sz="0" w:space="0" w:color="auto"/>
        <w:bottom w:val="none" w:sz="0" w:space="0" w:color="auto"/>
        <w:right w:val="none" w:sz="0" w:space="0" w:color="auto"/>
      </w:divBdr>
    </w:div>
    <w:div w:id="108166695">
      <w:bodyDiv w:val="1"/>
      <w:marLeft w:val="0"/>
      <w:marRight w:val="0"/>
      <w:marTop w:val="0"/>
      <w:marBottom w:val="0"/>
      <w:divBdr>
        <w:top w:val="none" w:sz="0" w:space="0" w:color="auto"/>
        <w:left w:val="none" w:sz="0" w:space="0" w:color="auto"/>
        <w:bottom w:val="none" w:sz="0" w:space="0" w:color="auto"/>
        <w:right w:val="none" w:sz="0" w:space="0" w:color="auto"/>
      </w:divBdr>
    </w:div>
    <w:div w:id="108207321">
      <w:bodyDiv w:val="1"/>
      <w:marLeft w:val="0"/>
      <w:marRight w:val="0"/>
      <w:marTop w:val="0"/>
      <w:marBottom w:val="0"/>
      <w:divBdr>
        <w:top w:val="none" w:sz="0" w:space="0" w:color="auto"/>
        <w:left w:val="none" w:sz="0" w:space="0" w:color="auto"/>
        <w:bottom w:val="none" w:sz="0" w:space="0" w:color="auto"/>
        <w:right w:val="none" w:sz="0" w:space="0" w:color="auto"/>
      </w:divBdr>
    </w:div>
    <w:div w:id="108819130">
      <w:bodyDiv w:val="1"/>
      <w:marLeft w:val="0"/>
      <w:marRight w:val="0"/>
      <w:marTop w:val="0"/>
      <w:marBottom w:val="0"/>
      <w:divBdr>
        <w:top w:val="none" w:sz="0" w:space="0" w:color="auto"/>
        <w:left w:val="none" w:sz="0" w:space="0" w:color="auto"/>
        <w:bottom w:val="none" w:sz="0" w:space="0" w:color="auto"/>
        <w:right w:val="none" w:sz="0" w:space="0" w:color="auto"/>
      </w:divBdr>
    </w:div>
    <w:div w:id="109860000">
      <w:bodyDiv w:val="1"/>
      <w:marLeft w:val="0"/>
      <w:marRight w:val="0"/>
      <w:marTop w:val="0"/>
      <w:marBottom w:val="0"/>
      <w:divBdr>
        <w:top w:val="none" w:sz="0" w:space="0" w:color="auto"/>
        <w:left w:val="none" w:sz="0" w:space="0" w:color="auto"/>
        <w:bottom w:val="none" w:sz="0" w:space="0" w:color="auto"/>
        <w:right w:val="none" w:sz="0" w:space="0" w:color="auto"/>
      </w:divBdr>
    </w:div>
    <w:div w:id="109983945">
      <w:bodyDiv w:val="1"/>
      <w:marLeft w:val="0"/>
      <w:marRight w:val="0"/>
      <w:marTop w:val="0"/>
      <w:marBottom w:val="0"/>
      <w:divBdr>
        <w:top w:val="none" w:sz="0" w:space="0" w:color="auto"/>
        <w:left w:val="none" w:sz="0" w:space="0" w:color="auto"/>
        <w:bottom w:val="none" w:sz="0" w:space="0" w:color="auto"/>
        <w:right w:val="none" w:sz="0" w:space="0" w:color="auto"/>
      </w:divBdr>
    </w:div>
    <w:div w:id="110129976">
      <w:bodyDiv w:val="1"/>
      <w:marLeft w:val="0"/>
      <w:marRight w:val="0"/>
      <w:marTop w:val="0"/>
      <w:marBottom w:val="0"/>
      <w:divBdr>
        <w:top w:val="none" w:sz="0" w:space="0" w:color="auto"/>
        <w:left w:val="none" w:sz="0" w:space="0" w:color="auto"/>
        <w:bottom w:val="none" w:sz="0" w:space="0" w:color="auto"/>
        <w:right w:val="none" w:sz="0" w:space="0" w:color="auto"/>
      </w:divBdr>
    </w:div>
    <w:div w:id="110440906">
      <w:bodyDiv w:val="1"/>
      <w:marLeft w:val="0"/>
      <w:marRight w:val="0"/>
      <w:marTop w:val="0"/>
      <w:marBottom w:val="0"/>
      <w:divBdr>
        <w:top w:val="none" w:sz="0" w:space="0" w:color="auto"/>
        <w:left w:val="none" w:sz="0" w:space="0" w:color="auto"/>
        <w:bottom w:val="none" w:sz="0" w:space="0" w:color="auto"/>
        <w:right w:val="none" w:sz="0" w:space="0" w:color="auto"/>
      </w:divBdr>
    </w:div>
    <w:div w:id="110443280">
      <w:bodyDiv w:val="1"/>
      <w:marLeft w:val="0"/>
      <w:marRight w:val="0"/>
      <w:marTop w:val="0"/>
      <w:marBottom w:val="0"/>
      <w:divBdr>
        <w:top w:val="none" w:sz="0" w:space="0" w:color="auto"/>
        <w:left w:val="none" w:sz="0" w:space="0" w:color="auto"/>
        <w:bottom w:val="none" w:sz="0" w:space="0" w:color="auto"/>
        <w:right w:val="none" w:sz="0" w:space="0" w:color="auto"/>
      </w:divBdr>
    </w:div>
    <w:div w:id="110511559">
      <w:bodyDiv w:val="1"/>
      <w:marLeft w:val="0"/>
      <w:marRight w:val="0"/>
      <w:marTop w:val="0"/>
      <w:marBottom w:val="0"/>
      <w:divBdr>
        <w:top w:val="none" w:sz="0" w:space="0" w:color="auto"/>
        <w:left w:val="none" w:sz="0" w:space="0" w:color="auto"/>
        <w:bottom w:val="none" w:sz="0" w:space="0" w:color="auto"/>
        <w:right w:val="none" w:sz="0" w:space="0" w:color="auto"/>
      </w:divBdr>
    </w:div>
    <w:div w:id="110516893">
      <w:bodyDiv w:val="1"/>
      <w:marLeft w:val="0"/>
      <w:marRight w:val="0"/>
      <w:marTop w:val="0"/>
      <w:marBottom w:val="0"/>
      <w:divBdr>
        <w:top w:val="none" w:sz="0" w:space="0" w:color="auto"/>
        <w:left w:val="none" w:sz="0" w:space="0" w:color="auto"/>
        <w:bottom w:val="none" w:sz="0" w:space="0" w:color="auto"/>
        <w:right w:val="none" w:sz="0" w:space="0" w:color="auto"/>
      </w:divBdr>
    </w:div>
    <w:div w:id="111825501">
      <w:bodyDiv w:val="1"/>
      <w:marLeft w:val="0"/>
      <w:marRight w:val="0"/>
      <w:marTop w:val="0"/>
      <w:marBottom w:val="0"/>
      <w:divBdr>
        <w:top w:val="none" w:sz="0" w:space="0" w:color="auto"/>
        <w:left w:val="none" w:sz="0" w:space="0" w:color="auto"/>
        <w:bottom w:val="none" w:sz="0" w:space="0" w:color="auto"/>
        <w:right w:val="none" w:sz="0" w:space="0" w:color="auto"/>
      </w:divBdr>
    </w:div>
    <w:div w:id="111829185">
      <w:bodyDiv w:val="1"/>
      <w:marLeft w:val="0"/>
      <w:marRight w:val="0"/>
      <w:marTop w:val="0"/>
      <w:marBottom w:val="0"/>
      <w:divBdr>
        <w:top w:val="none" w:sz="0" w:space="0" w:color="auto"/>
        <w:left w:val="none" w:sz="0" w:space="0" w:color="auto"/>
        <w:bottom w:val="none" w:sz="0" w:space="0" w:color="auto"/>
        <w:right w:val="none" w:sz="0" w:space="0" w:color="auto"/>
      </w:divBdr>
    </w:div>
    <w:div w:id="111870632">
      <w:bodyDiv w:val="1"/>
      <w:marLeft w:val="0"/>
      <w:marRight w:val="0"/>
      <w:marTop w:val="0"/>
      <w:marBottom w:val="0"/>
      <w:divBdr>
        <w:top w:val="none" w:sz="0" w:space="0" w:color="auto"/>
        <w:left w:val="none" w:sz="0" w:space="0" w:color="auto"/>
        <w:bottom w:val="none" w:sz="0" w:space="0" w:color="auto"/>
        <w:right w:val="none" w:sz="0" w:space="0" w:color="auto"/>
      </w:divBdr>
    </w:div>
    <w:div w:id="112868673">
      <w:bodyDiv w:val="1"/>
      <w:marLeft w:val="0"/>
      <w:marRight w:val="0"/>
      <w:marTop w:val="0"/>
      <w:marBottom w:val="0"/>
      <w:divBdr>
        <w:top w:val="none" w:sz="0" w:space="0" w:color="auto"/>
        <w:left w:val="none" w:sz="0" w:space="0" w:color="auto"/>
        <w:bottom w:val="none" w:sz="0" w:space="0" w:color="auto"/>
        <w:right w:val="none" w:sz="0" w:space="0" w:color="auto"/>
      </w:divBdr>
    </w:div>
    <w:div w:id="113406239">
      <w:bodyDiv w:val="1"/>
      <w:marLeft w:val="0"/>
      <w:marRight w:val="0"/>
      <w:marTop w:val="0"/>
      <w:marBottom w:val="0"/>
      <w:divBdr>
        <w:top w:val="none" w:sz="0" w:space="0" w:color="auto"/>
        <w:left w:val="none" w:sz="0" w:space="0" w:color="auto"/>
        <w:bottom w:val="none" w:sz="0" w:space="0" w:color="auto"/>
        <w:right w:val="none" w:sz="0" w:space="0" w:color="auto"/>
      </w:divBdr>
    </w:div>
    <w:div w:id="113646929">
      <w:bodyDiv w:val="1"/>
      <w:marLeft w:val="0"/>
      <w:marRight w:val="0"/>
      <w:marTop w:val="0"/>
      <w:marBottom w:val="0"/>
      <w:divBdr>
        <w:top w:val="none" w:sz="0" w:space="0" w:color="auto"/>
        <w:left w:val="none" w:sz="0" w:space="0" w:color="auto"/>
        <w:bottom w:val="none" w:sz="0" w:space="0" w:color="auto"/>
        <w:right w:val="none" w:sz="0" w:space="0" w:color="auto"/>
      </w:divBdr>
    </w:div>
    <w:div w:id="114252706">
      <w:bodyDiv w:val="1"/>
      <w:marLeft w:val="0"/>
      <w:marRight w:val="0"/>
      <w:marTop w:val="0"/>
      <w:marBottom w:val="0"/>
      <w:divBdr>
        <w:top w:val="none" w:sz="0" w:space="0" w:color="auto"/>
        <w:left w:val="none" w:sz="0" w:space="0" w:color="auto"/>
        <w:bottom w:val="none" w:sz="0" w:space="0" w:color="auto"/>
        <w:right w:val="none" w:sz="0" w:space="0" w:color="auto"/>
      </w:divBdr>
    </w:div>
    <w:div w:id="114713687">
      <w:bodyDiv w:val="1"/>
      <w:marLeft w:val="0"/>
      <w:marRight w:val="0"/>
      <w:marTop w:val="0"/>
      <w:marBottom w:val="0"/>
      <w:divBdr>
        <w:top w:val="none" w:sz="0" w:space="0" w:color="auto"/>
        <w:left w:val="none" w:sz="0" w:space="0" w:color="auto"/>
        <w:bottom w:val="none" w:sz="0" w:space="0" w:color="auto"/>
        <w:right w:val="none" w:sz="0" w:space="0" w:color="auto"/>
      </w:divBdr>
    </w:div>
    <w:div w:id="115027879">
      <w:bodyDiv w:val="1"/>
      <w:marLeft w:val="0"/>
      <w:marRight w:val="0"/>
      <w:marTop w:val="0"/>
      <w:marBottom w:val="0"/>
      <w:divBdr>
        <w:top w:val="none" w:sz="0" w:space="0" w:color="auto"/>
        <w:left w:val="none" w:sz="0" w:space="0" w:color="auto"/>
        <w:bottom w:val="none" w:sz="0" w:space="0" w:color="auto"/>
        <w:right w:val="none" w:sz="0" w:space="0" w:color="auto"/>
      </w:divBdr>
    </w:div>
    <w:div w:id="115412397">
      <w:bodyDiv w:val="1"/>
      <w:marLeft w:val="0"/>
      <w:marRight w:val="0"/>
      <w:marTop w:val="0"/>
      <w:marBottom w:val="0"/>
      <w:divBdr>
        <w:top w:val="none" w:sz="0" w:space="0" w:color="auto"/>
        <w:left w:val="none" w:sz="0" w:space="0" w:color="auto"/>
        <w:bottom w:val="none" w:sz="0" w:space="0" w:color="auto"/>
        <w:right w:val="none" w:sz="0" w:space="0" w:color="auto"/>
      </w:divBdr>
    </w:div>
    <w:div w:id="116148488">
      <w:bodyDiv w:val="1"/>
      <w:marLeft w:val="0"/>
      <w:marRight w:val="0"/>
      <w:marTop w:val="0"/>
      <w:marBottom w:val="0"/>
      <w:divBdr>
        <w:top w:val="none" w:sz="0" w:space="0" w:color="auto"/>
        <w:left w:val="none" w:sz="0" w:space="0" w:color="auto"/>
        <w:bottom w:val="none" w:sz="0" w:space="0" w:color="auto"/>
        <w:right w:val="none" w:sz="0" w:space="0" w:color="auto"/>
      </w:divBdr>
    </w:div>
    <w:div w:id="116412302">
      <w:bodyDiv w:val="1"/>
      <w:marLeft w:val="0"/>
      <w:marRight w:val="0"/>
      <w:marTop w:val="0"/>
      <w:marBottom w:val="0"/>
      <w:divBdr>
        <w:top w:val="none" w:sz="0" w:space="0" w:color="auto"/>
        <w:left w:val="none" w:sz="0" w:space="0" w:color="auto"/>
        <w:bottom w:val="none" w:sz="0" w:space="0" w:color="auto"/>
        <w:right w:val="none" w:sz="0" w:space="0" w:color="auto"/>
      </w:divBdr>
    </w:div>
    <w:div w:id="116728217">
      <w:bodyDiv w:val="1"/>
      <w:marLeft w:val="0"/>
      <w:marRight w:val="0"/>
      <w:marTop w:val="0"/>
      <w:marBottom w:val="0"/>
      <w:divBdr>
        <w:top w:val="none" w:sz="0" w:space="0" w:color="auto"/>
        <w:left w:val="none" w:sz="0" w:space="0" w:color="auto"/>
        <w:bottom w:val="none" w:sz="0" w:space="0" w:color="auto"/>
        <w:right w:val="none" w:sz="0" w:space="0" w:color="auto"/>
      </w:divBdr>
    </w:div>
    <w:div w:id="116990162">
      <w:bodyDiv w:val="1"/>
      <w:marLeft w:val="0"/>
      <w:marRight w:val="0"/>
      <w:marTop w:val="0"/>
      <w:marBottom w:val="0"/>
      <w:divBdr>
        <w:top w:val="none" w:sz="0" w:space="0" w:color="auto"/>
        <w:left w:val="none" w:sz="0" w:space="0" w:color="auto"/>
        <w:bottom w:val="none" w:sz="0" w:space="0" w:color="auto"/>
        <w:right w:val="none" w:sz="0" w:space="0" w:color="auto"/>
      </w:divBdr>
    </w:div>
    <w:div w:id="117573074">
      <w:bodyDiv w:val="1"/>
      <w:marLeft w:val="0"/>
      <w:marRight w:val="0"/>
      <w:marTop w:val="0"/>
      <w:marBottom w:val="0"/>
      <w:divBdr>
        <w:top w:val="none" w:sz="0" w:space="0" w:color="auto"/>
        <w:left w:val="none" w:sz="0" w:space="0" w:color="auto"/>
        <w:bottom w:val="none" w:sz="0" w:space="0" w:color="auto"/>
        <w:right w:val="none" w:sz="0" w:space="0" w:color="auto"/>
      </w:divBdr>
    </w:div>
    <w:div w:id="118845188">
      <w:bodyDiv w:val="1"/>
      <w:marLeft w:val="0"/>
      <w:marRight w:val="0"/>
      <w:marTop w:val="0"/>
      <w:marBottom w:val="0"/>
      <w:divBdr>
        <w:top w:val="none" w:sz="0" w:space="0" w:color="auto"/>
        <w:left w:val="none" w:sz="0" w:space="0" w:color="auto"/>
        <w:bottom w:val="none" w:sz="0" w:space="0" w:color="auto"/>
        <w:right w:val="none" w:sz="0" w:space="0" w:color="auto"/>
      </w:divBdr>
    </w:div>
    <w:div w:id="119298737">
      <w:bodyDiv w:val="1"/>
      <w:marLeft w:val="0"/>
      <w:marRight w:val="0"/>
      <w:marTop w:val="0"/>
      <w:marBottom w:val="0"/>
      <w:divBdr>
        <w:top w:val="none" w:sz="0" w:space="0" w:color="auto"/>
        <w:left w:val="none" w:sz="0" w:space="0" w:color="auto"/>
        <w:bottom w:val="none" w:sz="0" w:space="0" w:color="auto"/>
        <w:right w:val="none" w:sz="0" w:space="0" w:color="auto"/>
      </w:divBdr>
    </w:div>
    <w:div w:id="120223817">
      <w:bodyDiv w:val="1"/>
      <w:marLeft w:val="0"/>
      <w:marRight w:val="0"/>
      <w:marTop w:val="0"/>
      <w:marBottom w:val="0"/>
      <w:divBdr>
        <w:top w:val="none" w:sz="0" w:space="0" w:color="auto"/>
        <w:left w:val="none" w:sz="0" w:space="0" w:color="auto"/>
        <w:bottom w:val="none" w:sz="0" w:space="0" w:color="auto"/>
        <w:right w:val="none" w:sz="0" w:space="0" w:color="auto"/>
      </w:divBdr>
    </w:div>
    <w:div w:id="120347625">
      <w:bodyDiv w:val="1"/>
      <w:marLeft w:val="0"/>
      <w:marRight w:val="0"/>
      <w:marTop w:val="0"/>
      <w:marBottom w:val="0"/>
      <w:divBdr>
        <w:top w:val="none" w:sz="0" w:space="0" w:color="auto"/>
        <w:left w:val="none" w:sz="0" w:space="0" w:color="auto"/>
        <w:bottom w:val="none" w:sz="0" w:space="0" w:color="auto"/>
        <w:right w:val="none" w:sz="0" w:space="0" w:color="auto"/>
      </w:divBdr>
    </w:div>
    <w:div w:id="120656218">
      <w:bodyDiv w:val="1"/>
      <w:marLeft w:val="0"/>
      <w:marRight w:val="0"/>
      <w:marTop w:val="0"/>
      <w:marBottom w:val="0"/>
      <w:divBdr>
        <w:top w:val="none" w:sz="0" w:space="0" w:color="auto"/>
        <w:left w:val="none" w:sz="0" w:space="0" w:color="auto"/>
        <w:bottom w:val="none" w:sz="0" w:space="0" w:color="auto"/>
        <w:right w:val="none" w:sz="0" w:space="0" w:color="auto"/>
      </w:divBdr>
    </w:div>
    <w:div w:id="121921395">
      <w:bodyDiv w:val="1"/>
      <w:marLeft w:val="0"/>
      <w:marRight w:val="0"/>
      <w:marTop w:val="0"/>
      <w:marBottom w:val="0"/>
      <w:divBdr>
        <w:top w:val="none" w:sz="0" w:space="0" w:color="auto"/>
        <w:left w:val="none" w:sz="0" w:space="0" w:color="auto"/>
        <w:bottom w:val="none" w:sz="0" w:space="0" w:color="auto"/>
        <w:right w:val="none" w:sz="0" w:space="0" w:color="auto"/>
      </w:divBdr>
    </w:div>
    <w:div w:id="125003359">
      <w:bodyDiv w:val="1"/>
      <w:marLeft w:val="0"/>
      <w:marRight w:val="0"/>
      <w:marTop w:val="0"/>
      <w:marBottom w:val="0"/>
      <w:divBdr>
        <w:top w:val="none" w:sz="0" w:space="0" w:color="auto"/>
        <w:left w:val="none" w:sz="0" w:space="0" w:color="auto"/>
        <w:bottom w:val="none" w:sz="0" w:space="0" w:color="auto"/>
        <w:right w:val="none" w:sz="0" w:space="0" w:color="auto"/>
      </w:divBdr>
    </w:div>
    <w:div w:id="125007495">
      <w:bodyDiv w:val="1"/>
      <w:marLeft w:val="0"/>
      <w:marRight w:val="0"/>
      <w:marTop w:val="0"/>
      <w:marBottom w:val="0"/>
      <w:divBdr>
        <w:top w:val="none" w:sz="0" w:space="0" w:color="auto"/>
        <w:left w:val="none" w:sz="0" w:space="0" w:color="auto"/>
        <w:bottom w:val="none" w:sz="0" w:space="0" w:color="auto"/>
        <w:right w:val="none" w:sz="0" w:space="0" w:color="auto"/>
      </w:divBdr>
    </w:div>
    <w:div w:id="125122348">
      <w:bodyDiv w:val="1"/>
      <w:marLeft w:val="0"/>
      <w:marRight w:val="0"/>
      <w:marTop w:val="0"/>
      <w:marBottom w:val="0"/>
      <w:divBdr>
        <w:top w:val="none" w:sz="0" w:space="0" w:color="auto"/>
        <w:left w:val="none" w:sz="0" w:space="0" w:color="auto"/>
        <w:bottom w:val="none" w:sz="0" w:space="0" w:color="auto"/>
        <w:right w:val="none" w:sz="0" w:space="0" w:color="auto"/>
      </w:divBdr>
    </w:div>
    <w:div w:id="127482909">
      <w:bodyDiv w:val="1"/>
      <w:marLeft w:val="0"/>
      <w:marRight w:val="0"/>
      <w:marTop w:val="0"/>
      <w:marBottom w:val="0"/>
      <w:divBdr>
        <w:top w:val="none" w:sz="0" w:space="0" w:color="auto"/>
        <w:left w:val="none" w:sz="0" w:space="0" w:color="auto"/>
        <w:bottom w:val="none" w:sz="0" w:space="0" w:color="auto"/>
        <w:right w:val="none" w:sz="0" w:space="0" w:color="auto"/>
      </w:divBdr>
    </w:div>
    <w:div w:id="128784633">
      <w:bodyDiv w:val="1"/>
      <w:marLeft w:val="0"/>
      <w:marRight w:val="0"/>
      <w:marTop w:val="0"/>
      <w:marBottom w:val="0"/>
      <w:divBdr>
        <w:top w:val="none" w:sz="0" w:space="0" w:color="auto"/>
        <w:left w:val="none" w:sz="0" w:space="0" w:color="auto"/>
        <w:bottom w:val="none" w:sz="0" w:space="0" w:color="auto"/>
        <w:right w:val="none" w:sz="0" w:space="0" w:color="auto"/>
      </w:divBdr>
    </w:div>
    <w:div w:id="129321649">
      <w:bodyDiv w:val="1"/>
      <w:marLeft w:val="0"/>
      <w:marRight w:val="0"/>
      <w:marTop w:val="0"/>
      <w:marBottom w:val="0"/>
      <w:divBdr>
        <w:top w:val="none" w:sz="0" w:space="0" w:color="auto"/>
        <w:left w:val="none" w:sz="0" w:space="0" w:color="auto"/>
        <w:bottom w:val="none" w:sz="0" w:space="0" w:color="auto"/>
        <w:right w:val="none" w:sz="0" w:space="0" w:color="auto"/>
      </w:divBdr>
    </w:div>
    <w:div w:id="130561736">
      <w:bodyDiv w:val="1"/>
      <w:marLeft w:val="0"/>
      <w:marRight w:val="0"/>
      <w:marTop w:val="0"/>
      <w:marBottom w:val="0"/>
      <w:divBdr>
        <w:top w:val="none" w:sz="0" w:space="0" w:color="auto"/>
        <w:left w:val="none" w:sz="0" w:space="0" w:color="auto"/>
        <w:bottom w:val="none" w:sz="0" w:space="0" w:color="auto"/>
        <w:right w:val="none" w:sz="0" w:space="0" w:color="auto"/>
      </w:divBdr>
    </w:div>
    <w:div w:id="131215235">
      <w:bodyDiv w:val="1"/>
      <w:marLeft w:val="0"/>
      <w:marRight w:val="0"/>
      <w:marTop w:val="0"/>
      <w:marBottom w:val="0"/>
      <w:divBdr>
        <w:top w:val="none" w:sz="0" w:space="0" w:color="auto"/>
        <w:left w:val="none" w:sz="0" w:space="0" w:color="auto"/>
        <w:bottom w:val="none" w:sz="0" w:space="0" w:color="auto"/>
        <w:right w:val="none" w:sz="0" w:space="0" w:color="auto"/>
      </w:divBdr>
    </w:div>
    <w:div w:id="136727122">
      <w:bodyDiv w:val="1"/>
      <w:marLeft w:val="0"/>
      <w:marRight w:val="0"/>
      <w:marTop w:val="0"/>
      <w:marBottom w:val="0"/>
      <w:divBdr>
        <w:top w:val="none" w:sz="0" w:space="0" w:color="auto"/>
        <w:left w:val="none" w:sz="0" w:space="0" w:color="auto"/>
        <w:bottom w:val="none" w:sz="0" w:space="0" w:color="auto"/>
        <w:right w:val="none" w:sz="0" w:space="0" w:color="auto"/>
      </w:divBdr>
    </w:div>
    <w:div w:id="136997687">
      <w:bodyDiv w:val="1"/>
      <w:marLeft w:val="0"/>
      <w:marRight w:val="0"/>
      <w:marTop w:val="0"/>
      <w:marBottom w:val="0"/>
      <w:divBdr>
        <w:top w:val="none" w:sz="0" w:space="0" w:color="auto"/>
        <w:left w:val="none" w:sz="0" w:space="0" w:color="auto"/>
        <w:bottom w:val="none" w:sz="0" w:space="0" w:color="auto"/>
        <w:right w:val="none" w:sz="0" w:space="0" w:color="auto"/>
      </w:divBdr>
    </w:div>
    <w:div w:id="137499436">
      <w:bodyDiv w:val="1"/>
      <w:marLeft w:val="0"/>
      <w:marRight w:val="0"/>
      <w:marTop w:val="0"/>
      <w:marBottom w:val="0"/>
      <w:divBdr>
        <w:top w:val="none" w:sz="0" w:space="0" w:color="auto"/>
        <w:left w:val="none" w:sz="0" w:space="0" w:color="auto"/>
        <w:bottom w:val="none" w:sz="0" w:space="0" w:color="auto"/>
        <w:right w:val="none" w:sz="0" w:space="0" w:color="auto"/>
      </w:divBdr>
    </w:div>
    <w:div w:id="137768616">
      <w:bodyDiv w:val="1"/>
      <w:marLeft w:val="0"/>
      <w:marRight w:val="0"/>
      <w:marTop w:val="0"/>
      <w:marBottom w:val="0"/>
      <w:divBdr>
        <w:top w:val="none" w:sz="0" w:space="0" w:color="auto"/>
        <w:left w:val="none" w:sz="0" w:space="0" w:color="auto"/>
        <w:bottom w:val="none" w:sz="0" w:space="0" w:color="auto"/>
        <w:right w:val="none" w:sz="0" w:space="0" w:color="auto"/>
      </w:divBdr>
    </w:div>
    <w:div w:id="137845116">
      <w:bodyDiv w:val="1"/>
      <w:marLeft w:val="0"/>
      <w:marRight w:val="0"/>
      <w:marTop w:val="0"/>
      <w:marBottom w:val="0"/>
      <w:divBdr>
        <w:top w:val="none" w:sz="0" w:space="0" w:color="auto"/>
        <w:left w:val="none" w:sz="0" w:space="0" w:color="auto"/>
        <w:bottom w:val="none" w:sz="0" w:space="0" w:color="auto"/>
        <w:right w:val="none" w:sz="0" w:space="0" w:color="auto"/>
      </w:divBdr>
    </w:div>
    <w:div w:id="138033367">
      <w:bodyDiv w:val="1"/>
      <w:marLeft w:val="0"/>
      <w:marRight w:val="0"/>
      <w:marTop w:val="0"/>
      <w:marBottom w:val="0"/>
      <w:divBdr>
        <w:top w:val="none" w:sz="0" w:space="0" w:color="auto"/>
        <w:left w:val="none" w:sz="0" w:space="0" w:color="auto"/>
        <w:bottom w:val="none" w:sz="0" w:space="0" w:color="auto"/>
        <w:right w:val="none" w:sz="0" w:space="0" w:color="auto"/>
      </w:divBdr>
      <w:divsChild>
        <w:div w:id="1432970402">
          <w:marLeft w:val="0"/>
          <w:marRight w:val="0"/>
          <w:marTop w:val="0"/>
          <w:marBottom w:val="0"/>
          <w:divBdr>
            <w:top w:val="none" w:sz="0" w:space="0" w:color="auto"/>
            <w:left w:val="none" w:sz="0" w:space="0" w:color="auto"/>
            <w:bottom w:val="none" w:sz="0" w:space="0" w:color="auto"/>
            <w:right w:val="none" w:sz="0" w:space="0" w:color="auto"/>
          </w:divBdr>
          <w:divsChild>
            <w:div w:id="39016253">
              <w:marLeft w:val="0"/>
              <w:marRight w:val="0"/>
              <w:marTop w:val="0"/>
              <w:marBottom w:val="0"/>
              <w:divBdr>
                <w:top w:val="none" w:sz="0" w:space="0" w:color="auto"/>
                <w:left w:val="none" w:sz="0" w:space="0" w:color="auto"/>
                <w:bottom w:val="none" w:sz="0" w:space="0" w:color="auto"/>
                <w:right w:val="none" w:sz="0" w:space="0" w:color="auto"/>
              </w:divBdr>
            </w:div>
          </w:divsChild>
        </w:div>
        <w:div w:id="1628731627">
          <w:marLeft w:val="0"/>
          <w:marRight w:val="0"/>
          <w:marTop w:val="0"/>
          <w:marBottom w:val="0"/>
          <w:divBdr>
            <w:top w:val="none" w:sz="0" w:space="0" w:color="auto"/>
            <w:left w:val="none" w:sz="0" w:space="0" w:color="auto"/>
            <w:bottom w:val="none" w:sz="0" w:space="0" w:color="auto"/>
            <w:right w:val="none" w:sz="0" w:space="0" w:color="auto"/>
          </w:divBdr>
          <w:divsChild>
            <w:div w:id="792789818">
              <w:marLeft w:val="0"/>
              <w:marRight w:val="0"/>
              <w:marTop w:val="0"/>
              <w:marBottom w:val="0"/>
              <w:divBdr>
                <w:top w:val="none" w:sz="0" w:space="0" w:color="auto"/>
                <w:left w:val="none" w:sz="0" w:space="0" w:color="auto"/>
                <w:bottom w:val="none" w:sz="0" w:space="0" w:color="auto"/>
                <w:right w:val="none" w:sz="0" w:space="0" w:color="auto"/>
              </w:divBdr>
            </w:div>
          </w:divsChild>
        </w:div>
        <w:div w:id="835650155">
          <w:marLeft w:val="0"/>
          <w:marRight w:val="0"/>
          <w:marTop w:val="0"/>
          <w:marBottom w:val="0"/>
          <w:divBdr>
            <w:top w:val="none" w:sz="0" w:space="0" w:color="auto"/>
            <w:left w:val="none" w:sz="0" w:space="0" w:color="auto"/>
            <w:bottom w:val="none" w:sz="0" w:space="0" w:color="auto"/>
            <w:right w:val="none" w:sz="0" w:space="0" w:color="auto"/>
          </w:divBdr>
          <w:divsChild>
            <w:div w:id="1976328240">
              <w:marLeft w:val="0"/>
              <w:marRight w:val="0"/>
              <w:marTop w:val="0"/>
              <w:marBottom w:val="0"/>
              <w:divBdr>
                <w:top w:val="none" w:sz="0" w:space="0" w:color="auto"/>
                <w:left w:val="none" w:sz="0" w:space="0" w:color="auto"/>
                <w:bottom w:val="none" w:sz="0" w:space="0" w:color="auto"/>
                <w:right w:val="none" w:sz="0" w:space="0" w:color="auto"/>
              </w:divBdr>
            </w:div>
          </w:divsChild>
        </w:div>
        <w:div w:id="1577131922">
          <w:marLeft w:val="0"/>
          <w:marRight w:val="0"/>
          <w:marTop w:val="0"/>
          <w:marBottom w:val="0"/>
          <w:divBdr>
            <w:top w:val="none" w:sz="0" w:space="0" w:color="auto"/>
            <w:left w:val="none" w:sz="0" w:space="0" w:color="auto"/>
            <w:bottom w:val="none" w:sz="0" w:space="0" w:color="auto"/>
            <w:right w:val="none" w:sz="0" w:space="0" w:color="auto"/>
          </w:divBdr>
          <w:divsChild>
            <w:div w:id="116057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18174">
      <w:bodyDiv w:val="1"/>
      <w:marLeft w:val="0"/>
      <w:marRight w:val="0"/>
      <w:marTop w:val="0"/>
      <w:marBottom w:val="0"/>
      <w:divBdr>
        <w:top w:val="none" w:sz="0" w:space="0" w:color="auto"/>
        <w:left w:val="none" w:sz="0" w:space="0" w:color="auto"/>
        <w:bottom w:val="none" w:sz="0" w:space="0" w:color="auto"/>
        <w:right w:val="none" w:sz="0" w:space="0" w:color="auto"/>
      </w:divBdr>
    </w:div>
    <w:div w:id="138888413">
      <w:bodyDiv w:val="1"/>
      <w:marLeft w:val="0"/>
      <w:marRight w:val="0"/>
      <w:marTop w:val="0"/>
      <w:marBottom w:val="0"/>
      <w:divBdr>
        <w:top w:val="none" w:sz="0" w:space="0" w:color="auto"/>
        <w:left w:val="none" w:sz="0" w:space="0" w:color="auto"/>
        <w:bottom w:val="none" w:sz="0" w:space="0" w:color="auto"/>
        <w:right w:val="none" w:sz="0" w:space="0" w:color="auto"/>
      </w:divBdr>
    </w:div>
    <w:div w:id="139082826">
      <w:bodyDiv w:val="1"/>
      <w:marLeft w:val="0"/>
      <w:marRight w:val="0"/>
      <w:marTop w:val="0"/>
      <w:marBottom w:val="0"/>
      <w:divBdr>
        <w:top w:val="none" w:sz="0" w:space="0" w:color="auto"/>
        <w:left w:val="none" w:sz="0" w:space="0" w:color="auto"/>
        <w:bottom w:val="none" w:sz="0" w:space="0" w:color="auto"/>
        <w:right w:val="none" w:sz="0" w:space="0" w:color="auto"/>
      </w:divBdr>
    </w:div>
    <w:div w:id="139156056">
      <w:bodyDiv w:val="1"/>
      <w:marLeft w:val="0"/>
      <w:marRight w:val="0"/>
      <w:marTop w:val="0"/>
      <w:marBottom w:val="0"/>
      <w:divBdr>
        <w:top w:val="none" w:sz="0" w:space="0" w:color="auto"/>
        <w:left w:val="none" w:sz="0" w:space="0" w:color="auto"/>
        <w:bottom w:val="none" w:sz="0" w:space="0" w:color="auto"/>
        <w:right w:val="none" w:sz="0" w:space="0" w:color="auto"/>
      </w:divBdr>
    </w:div>
    <w:div w:id="139420266">
      <w:bodyDiv w:val="1"/>
      <w:marLeft w:val="0"/>
      <w:marRight w:val="0"/>
      <w:marTop w:val="0"/>
      <w:marBottom w:val="0"/>
      <w:divBdr>
        <w:top w:val="none" w:sz="0" w:space="0" w:color="auto"/>
        <w:left w:val="none" w:sz="0" w:space="0" w:color="auto"/>
        <w:bottom w:val="none" w:sz="0" w:space="0" w:color="auto"/>
        <w:right w:val="none" w:sz="0" w:space="0" w:color="auto"/>
      </w:divBdr>
    </w:div>
    <w:div w:id="139536678">
      <w:bodyDiv w:val="1"/>
      <w:marLeft w:val="0"/>
      <w:marRight w:val="0"/>
      <w:marTop w:val="0"/>
      <w:marBottom w:val="0"/>
      <w:divBdr>
        <w:top w:val="none" w:sz="0" w:space="0" w:color="auto"/>
        <w:left w:val="none" w:sz="0" w:space="0" w:color="auto"/>
        <w:bottom w:val="none" w:sz="0" w:space="0" w:color="auto"/>
        <w:right w:val="none" w:sz="0" w:space="0" w:color="auto"/>
      </w:divBdr>
    </w:div>
    <w:div w:id="140738053">
      <w:bodyDiv w:val="1"/>
      <w:marLeft w:val="0"/>
      <w:marRight w:val="0"/>
      <w:marTop w:val="0"/>
      <w:marBottom w:val="0"/>
      <w:divBdr>
        <w:top w:val="none" w:sz="0" w:space="0" w:color="auto"/>
        <w:left w:val="none" w:sz="0" w:space="0" w:color="auto"/>
        <w:bottom w:val="none" w:sz="0" w:space="0" w:color="auto"/>
        <w:right w:val="none" w:sz="0" w:space="0" w:color="auto"/>
      </w:divBdr>
    </w:div>
    <w:div w:id="141125636">
      <w:bodyDiv w:val="1"/>
      <w:marLeft w:val="0"/>
      <w:marRight w:val="0"/>
      <w:marTop w:val="0"/>
      <w:marBottom w:val="0"/>
      <w:divBdr>
        <w:top w:val="none" w:sz="0" w:space="0" w:color="auto"/>
        <w:left w:val="none" w:sz="0" w:space="0" w:color="auto"/>
        <w:bottom w:val="none" w:sz="0" w:space="0" w:color="auto"/>
        <w:right w:val="none" w:sz="0" w:space="0" w:color="auto"/>
      </w:divBdr>
    </w:div>
    <w:div w:id="142553971">
      <w:bodyDiv w:val="1"/>
      <w:marLeft w:val="0"/>
      <w:marRight w:val="0"/>
      <w:marTop w:val="0"/>
      <w:marBottom w:val="0"/>
      <w:divBdr>
        <w:top w:val="none" w:sz="0" w:space="0" w:color="auto"/>
        <w:left w:val="none" w:sz="0" w:space="0" w:color="auto"/>
        <w:bottom w:val="none" w:sz="0" w:space="0" w:color="auto"/>
        <w:right w:val="none" w:sz="0" w:space="0" w:color="auto"/>
      </w:divBdr>
    </w:div>
    <w:div w:id="142895808">
      <w:bodyDiv w:val="1"/>
      <w:marLeft w:val="0"/>
      <w:marRight w:val="0"/>
      <w:marTop w:val="0"/>
      <w:marBottom w:val="0"/>
      <w:divBdr>
        <w:top w:val="none" w:sz="0" w:space="0" w:color="auto"/>
        <w:left w:val="none" w:sz="0" w:space="0" w:color="auto"/>
        <w:bottom w:val="none" w:sz="0" w:space="0" w:color="auto"/>
        <w:right w:val="none" w:sz="0" w:space="0" w:color="auto"/>
      </w:divBdr>
    </w:div>
    <w:div w:id="143470603">
      <w:bodyDiv w:val="1"/>
      <w:marLeft w:val="0"/>
      <w:marRight w:val="0"/>
      <w:marTop w:val="0"/>
      <w:marBottom w:val="0"/>
      <w:divBdr>
        <w:top w:val="none" w:sz="0" w:space="0" w:color="auto"/>
        <w:left w:val="none" w:sz="0" w:space="0" w:color="auto"/>
        <w:bottom w:val="none" w:sz="0" w:space="0" w:color="auto"/>
        <w:right w:val="none" w:sz="0" w:space="0" w:color="auto"/>
      </w:divBdr>
    </w:div>
    <w:div w:id="143788700">
      <w:bodyDiv w:val="1"/>
      <w:marLeft w:val="0"/>
      <w:marRight w:val="0"/>
      <w:marTop w:val="0"/>
      <w:marBottom w:val="0"/>
      <w:divBdr>
        <w:top w:val="none" w:sz="0" w:space="0" w:color="auto"/>
        <w:left w:val="none" w:sz="0" w:space="0" w:color="auto"/>
        <w:bottom w:val="none" w:sz="0" w:space="0" w:color="auto"/>
        <w:right w:val="none" w:sz="0" w:space="0" w:color="auto"/>
      </w:divBdr>
    </w:div>
    <w:div w:id="144663542">
      <w:bodyDiv w:val="1"/>
      <w:marLeft w:val="0"/>
      <w:marRight w:val="0"/>
      <w:marTop w:val="0"/>
      <w:marBottom w:val="0"/>
      <w:divBdr>
        <w:top w:val="none" w:sz="0" w:space="0" w:color="auto"/>
        <w:left w:val="none" w:sz="0" w:space="0" w:color="auto"/>
        <w:bottom w:val="none" w:sz="0" w:space="0" w:color="auto"/>
        <w:right w:val="none" w:sz="0" w:space="0" w:color="auto"/>
      </w:divBdr>
    </w:div>
    <w:div w:id="145322919">
      <w:bodyDiv w:val="1"/>
      <w:marLeft w:val="0"/>
      <w:marRight w:val="0"/>
      <w:marTop w:val="0"/>
      <w:marBottom w:val="0"/>
      <w:divBdr>
        <w:top w:val="none" w:sz="0" w:space="0" w:color="auto"/>
        <w:left w:val="none" w:sz="0" w:space="0" w:color="auto"/>
        <w:bottom w:val="none" w:sz="0" w:space="0" w:color="auto"/>
        <w:right w:val="none" w:sz="0" w:space="0" w:color="auto"/>
      </w:divBdr>
    </w:div>
    <w:div w:id="145323436">
      <w:bodyDiv w:val="1"/>
      <w:marLeft w:val="0"/>
      <w:marRight w:val="0"/>
      <w:marTop w:val="0"/>
      <w:marBottom w:val="0"/>
      <w:divBdr>
        <w:top w:val="none" w:sz="0" w:space="0" w:color="auto"/>
        <w:left w:val="none" w:sz="0" w:space="0" w:color="auto"/>
        <w:bottom w:val="none" w:sz="0" w:space="0" w:color="auto"/>
        <w:right w:val="none" w:sz="0" w:space="0" w:color="auto"/>
      </w:divBdr>
    </w:div>
    <w:div w:id="145821787">
      <w:bodyDiv w:val="1"/>
      <w:marLeft w:val="0"/>
      <w:marRight w:val="0"/>
      <w:marTop w:val="0"/>
      <w:marBottom w:val="0"/>
      <w:divBdr>
        <w:top w:val="none" w:sz="0" w:space="0" w:color="auto"/>
        <w:left w:val="none" w:sz="0" w:space="0" w:color="auto"/>
        <w:bottom w:val="none" w:sz="0" w:space="0" w:color="auto"/>
        <w:right w:val="none" w:sz="0" w:space="0" w:color="auto"/>
      </w:divBdr>
    </w:div>
    <w:div w:id="146632354">
      <w:bodyDiv w:val="1"/>
      <w:marLeft w:val="0"/>
      <w:marRight w:val="0"/>
      <w:marTop w:val="0"/>
      <w:marBottom w:val="0"/>
      <w:divBdr>
        <w:top w:val="none" w:sz="0" w:space="0" w:color="auto"/>
        <w:left w:val="none" w:sz="0" w:space="0" w:color="auto"/>
        <w:bottom w:val="none" w:sz="0" w:space="0" w:color="auto"/>
        <w:right w:val="none" w:sz="0" w:space="0" w:color="auto"/>
      </w:divBdr>
    </w:div>
    <w:div w:id="146869896">
      <w:bodyDiv w:val="1"/>
      <w:marLeft w:val="0"/>
      <w:marRight w:val="0"/>
      <w:marTop w:val="0"/>
      <w:marBottom w:val="0"/>
      <w:divBdr>
        <w:top w:val="none" w:sz="0" w:space="0" w:color="auto"/>
        <w:left w:val="none" w:sz="0" w:space="0" w:color="auto"/>
        <w:bottom w:val="none" w:sz="0" w:space="0" w:color="auto"/>
        <w:right w:val="none" w:sz="0" w:space="0" w:color="auto"/>
      </w:divBdr>
    </w:div>
    <w:div w:id="147409444">
      <w:bodyDiv w:val="1"/>
      <w:marLeft w:val="0"/>
      <w:marRight w:val="0"/>
      <w:marTop w:val="0"/>
      <w:marBottom w:val="0"/>
      <w:divBdr>
        <w:top w:val="none" w:sz="0" w:space="0" w:color="auto"/>
        <w:left w:val="none" w:sz="0" w:space="0" w:color="auto"/>
        <w:bottom w:val="none" w:sz="0" w:space="0" w:color="auto"/>
        <w:right w:val="none" w:sz="0" w:space="0" w:color="auto"/>
      </w:divBdr>
    </w:div>
    <w:div w:id="148526483">
      <w:bodyDiv w:val="1"/>
      <w:marLeft w:val="0"/>
      <w:marRight w:val="0"/>
      <w:marTop w:val="0"/>
      <w:marBottom w:val="0"/>
      <w:divBdr>
        <w:top w:val="none" w:sz="0" w:space="0" w:color="auto"/>
        <w:left w:val="none" w:sz="0" w:space="0" w:color="auto"/>
        <w:bottom w:val="none" w:sz="0" w:space="0" w:color="auto"/>
        <w:right w:val="none" w:sz="0" w:space="0" w:color="auto"/>
      </w:divBdr>
    </w:div>
    <w:div w:id="148987737">
      <w:bodyDiv w:val="1"/>
      <w:marLeft w:val="0"/>
      <w:marRight w:val="0"/>
      <w:marTop w:val="0"/>
      <w:marBottom w:val="0"/>
      <w:divBdr>
        <w:top w:val="none" w:sz="0" w:space="0" w:color="auto"/>
        <w:left w:val="none" w:sz="0" w:space="0" w:color="auto"/>
        <w:bottom w:val="none" w:sz="0" w:space="0" w:color="auto"/>
        <w:right w:val="none" w:sz="0" w:space="0" w:color="auto"/>
      </w:divBdr>
    </w:div>
    <w:div w:id="149912476">
      <w:bodyDiv w:val="1"/>
      <w:marLeft w:val="0"/>
      <w:marRight w:val="0"/>
      <w:marTop w:val="0"/>
      <w:marBottom w:val="0"/>
      <w:divBdr>
        <w:top w:val="none" w:sz="0" w:space="0" w:color="auto"/>
        <w:left w:val="none" w:sz="0" w:space="0" w:color="auto"/>
        <w:bottom w:val="none" w:sz="0" w:space="0" w:color="auto"/>
        <w:right w:val="none" w:sz="0" w:space="0" w:color="auto"/>
      </w:divBdr>
    </w:div>
    <w:div w:id="150682308">
      <w:bodyDiv w:val="1"/>
      <w:marLeft w:val="0"/>
      <w:marRight w:val="0"/>
      <w:marTop w:val="0"/>
      <w:marBottom w:val="0"/>
      <w:divBdr>
        <w:top w:val="none" w:sz="0" w:space="0" w:color="auto"/>
        <w:left w:val="none" w:sz="0" w:space="0" w:color="auto"/>
        <w:bottom w:val="none" w:sz="0" w:space="0" w:color="auto"/>
        <w:right w:val="none" w:sz="0" w:space="0" w:color="auto"/>
      </w:divBdr>
    </w:div>
    <w:div w:id="150760644">
      <w:bodyDiv w:val="1"/>
      <w:marLeft w:val="0"/>
      <w:marRight w:val="0"/>
      <w:marTop w:val="0"/>
      <w:marBottom w:val="0"/>
      <w:divBdr>
        <w:top w:val="none" w:sz="0" w:space="0" w:color="auto"/>
        <w:left w:val="none" w:sz="0" w:space="0" w:color="auto"/>
        <w:bottom w:val="none" w:sz="0" w:space="0" w:color="auto"/>
        <w:right w:val="none" w:sz="0" w:space="0" w:color="auto"/>
      </w:divBdr>
    </w:div>
    <w:div w:id="150876979">
      <w:bodyDiv w:val="1"/>
      <w:marLeft w:val="0"/>
      <w:marRight w:val="0"/>
      <w:marTop w:val="0"/>
      <w:marBottom w:val="0"/>
      <w:divBdr>
        <w:top w:val="none" w:sz="0" w:space="0" w:color="auto"/>
        <w:left w:val="none" w:sz="0" w:space="0" w:color="auto"/>
        <w:bottom w:val="none" w:sz="0" w:space="0" w:color="auto"/>
        <w:right w:val="none" w:sz="0" w:space="0" w:color="auto"/>
      </w:divBdr>
    </w:div>
    <w:div w:id="151340081">
      <w:bodyDiv w:val="1"/>
      <w:marLeft w:val="0"/>
      <w:marRight w:val="0"/>
      <w:marTop w:val="0"/>
      <w:marBottom w:val="0"/>
      <w:divBdr>
        <w:top w:val="none" w:sz="0" w:space="0" w:color="auto"/>
        <w:left w:val="none" w:sz="0" w:space="0" w:color="auto"/>
        <w:bottom w:val="none" w:sz="0" w:space="0" w:color="auto"/>
        <w:right w:val="none" w:sz="0" w:space="0" w:color="auto"/>
      </w:divBdr>
    </w:div>
    <w:div w:id="153224717">
      <w:bodyDiv w:val="1"/>
      <w:marLeft w:val="0"/>
      <w:marRight w:val="0"/>
      <w:marTop w:val="0"/>
      <w:marBottom w:val="0"/>
      <w:divBdr>
        <w:top w:val="none" w:sz="0" w:space="0" w:color="auto"/>
        <w:left w:val="none" w:sz="0" w:space="0" w:color="auto"/>
        <w:bottom w:val="none" w:sz="0" w:space="0" w:color="auto"/>
        <w:right w:val="none" w:sz="0" w:space="0" w:color="auto"/>
      </w:divBdr>
    </w:div>
    <w:div w:id="154151554">
      <w:bodyDiv w:val="1"/>
      <w:marLeft w:val="0"/>
      <w:marRight w:val="0"/>
      <w:marTop w:val="0"/>
      <w:marBottom w:val="0"/>
      <w:divBdr>
        <w:top w:val="none" w:sz="0" w:space="0" w:color="auto"/>
        <w:left w:val="none" w:sz="0" w:space="0" w:color="auto"/>
        <w:bottom w:val="none" w:sz="0" w:space="0" w:color="auto"/>
        <w:right w:val="none" w:sz="0" w:space="0" w:color="auto"/>
      </w:divBdr>
    </w:div>
    <w:div w:id="155803092">
      <w:bodyDiv w:val="1"/>
      <w:marLeft w:val="0"/>
      <w:marRight w:val="0"/>
      <w:marTop w:val="0"/>
      <w:marBottom w:val="0"/>
      <w:divBdr>
        <w:top w:val="none" w:sz="0" w:space="0" w:color="auto"/>
        <w:left w:val="none" w:sz="0" w:space="0" w:color="auto"/>
        <w:bottom w:val="none" w:sz="0" w:space="0" w:color="auto"/>
        <w:right w:val="none" w:sz="0" w:space="0" w:color="auto"/>
      </w:divBdr>
    </w:div>
    <w:div w:id="157235540">
      <w:bodyDiv w:val="1"/>
      <w:marLeft w:val="0"/>
      <w:marRight w:val="0"/>
      <w:marTop w:val="0"/>
      <w:marBottom w:val="0"/>
      <w:divBdr>
        <w:top w:val="none" w:sz="0" w:space="0" w:color="auto"/>
        <w:left w:val="none" w:sz="0" w:space="0" w:color="auto"/>
        <w:bottom w:val="none" w:sz="0" w:space="0" w:color="auto"/>
        <w:right w:val="none" w:sz="0" w:space="0" w:color="auto"/>
      </w:divBdr>
    </w:div>
    <w:div w:id="157623485">
      <w:bodyDiv w:val="1"/>
      <w:marLeft w:val="0"/>
      <w:marRight w:val="0"/>
      <w:marTop w:val="0"/>
      <w:marBottom w:val="0"/>
      <w:divBdr>
        <w:top w:val="none" w:sz="0" w:space="0" w:color="auto"/>
        <w:left w:val="none" w:sz="0" w:space="0" w:color="auto"/>
        <w:bottom w:val="none" w:sz="0" w:space="0" w:color="auto"/>
        <w:right w:val="none" w:sz="0" w:space="0" w:color="auto"/>
      </w:divBdr>
    </w:div>
    <w:div w:id="158156404">
      <w:bodyDiv w:val="1"/>
      <w:marLeft w:val="0"/>
      <w:marRight w:val="0"/>
      <w:marTop w:val="0"/>
      <w:marBottom w:val="0"/>
      <w:divBdr>
        <w:top w:val="none" w:sz="0" w:space="0" w:color="auto"/>
        <w:left w:val="none" w:sz="0" w:space="0" w:color="auto"/>
        <w:bottom w:val="none" w:sz="0" w:space="0" w:color="auto"/>
        <w:right w:val="none" w:sz="0" w:space="0" w:color="auto"/>
      </w:divBdr>
    </w:div>
    <w:div w:id="158348589">
      <w:bodyDiv w:val="1"/>
      <w:marLeft w:val="0"/>
      <w:marRight w:val="0"/>
      <w:marTop w:val="0"/>
      <w:marBottom w:val="0"/>
      <w:divBdr>
        <w:top w:val="none" w:sz="0" w:space="0" w:color="auto"/>
        <w:left w:val="none" w:sz="0" w:space="0" w:color="auto"/>
        <w:bottom w:val="none" w:sz="0" w:space="0" w:color="auto"/>
        <w:right w:val="none" w:sz="0" w:space="0" w:color="auto"/>
      </w:divBdr>
    </w:div>
    <w:div w:id="158470150">
      <w:bodyDiv w:val="1"/>
      <w:marLeft w:val="0"/>
      <w:marRight w:val="0"/>
      <w:marTop w:val="0"/>
      <w:marBottom w:val="0"/>
      <w:divBdr>
        <w:top w:val="none" w:sz="0" w:space="0" w:color="auto"/>
        <w:left w:val="none" w:sz="0" w:space="0" w:color="auto"/>
        <w:bottom w:val="none" w:sz="0" w:space="0" w:color="auto"/>
        <w:right w:val="none" w:sz="0" w:space="0" w:color="auto"/>
      </w:divBdr>
    </w:div>
    <w:div w:id="158742116">
      <w:bodyDiv w:val="1"/>
      <w:marLeft w:val="0"/>
      <w:marRight w:val="0"/>
      <w:marTop w:val="0"/>
      <w:marBottom w:val="0"/>
      <w:divBdr>
        <w:top w:val="none" w:sz="0" w:space="0" w:color="auto"/>
        <w:left w:val="none" w:sz="0" w:space="0" w:color="auto"/>
        <w:bottom w:val="none" w:sz="0" w:space="0" w:color="auto"/>
        <w:right w:val="none" w:sz="0" w:space="0" w:color="auto"/>
      </w:divBdr>
    </w:div>
    <w:div w:id="159272628">
      <w:bodyDiv w:val="1"/>
      <w:marLeft w:val="0"/>
      <w:marRight w:val="0"/>
      <w:marTop w:val="0"/>
      <w:marBottom w:val="0"/>
      <w:divBdr>
        <w:top w:val="none" w:sz="0" w:space="0" w:color="auto"/>
        <w:left w:val="none" w:sz="0" w:space="0" w:color="auto"/>
        <w:bottom w:val="none" w:sz="0" w:space="0" w:color="auto"/>
        <w:right w:val="none" w:sz="0" w:space="0" w:color="auto"/>
      </w:divBdr>
    </w:div>
    <w:div w:id="159853505">
      <w:bodyDiv w:val="1"/>
      <w:marLeft w:val="0"/>
      <w:marRight w:val="0"/>
      <w:marTop w:val="0"/>
      <w:marBottom w:val="0"/>
      <w:divBdr>
        <w:top w:val="none" w:sz="0" w:space="0" w:color="auto"/>
        <w:left w:val="none" w:sz="0" w:space="0" w:color="auto"/>
        <w:bottom w:val="none" w:sz="0" w:space="0" w:color="auto"/>
        <w:right w:val="none" w:sz="0" w:space="0" w:color="auto"/>
      </w:divBdr>
    </w:div>
    <w:div w:id="159859214">
      <w:bodyDiv w:val="1"/>
      <w:marLeft w:val="0"/>
      <w:marRight w:val="0"/>
      <w:marTop w:val="0"/>
      <w:marBottom w:val="0"/>
      <w:divBdr>
        <w:top w:val="none" w:sz="0" w:space="0" w:color="auto"/>
        <w:left w:val="none" w:sz="0" w:space="0" w:color="auto"/>
        <w:bottom w:val="none" w:sz="0" w:space="0" w:color="auto"/>
        <w:right w:val="none" w:sz="0" w:space="0" w:color="auto"/>
      </w:divBdr>
    </w:div>
    <w:div w:id="162279334">
      <w:bodyDiv w:val="1"/>
      <w:marLeft w:val="0"/>
      <w:marRight w:val="0"/>
      <w:marTop w:val="0"/>
      <w:marBottom w:val="0"/>
      <w:divBdr>
        <w:top w:val="none" w:sz="0" w:space="0" w:color="auto"/>
        <w:left w:val="none" w:sz="0" w:space="0" w:color="auto"/>
        <w:bottom w:val="none" w:sz="0" w:space="0" w:color="auto"/>
        <w:right w:val="none" w:sz="0" w:space="0" w:color="auto"/>
      </w:divBdr>
    </w:div>
    <w:div w:id="162399878">
      <w:bodyDiv w:val="1"/>
      <w:marLeft w:val="0"/>
      <w:marRight w:val="0"/>
      <w:marTop w:val="0"/>
      <w:marBottom w:val="0"/>
      <w:divBdr>
        <w:top w:val="none" w:sz="0" w:space="0" w:color="auto"/>
        <w:left w:val="none" w:sz="0" w:space="0" w:color="auto"/>
        <w:bottom w:val="none" w:sz="0" w:space="0" w:color="auto"/>
        <w:right w:val="none" w:sz="0" w:space="0" w:color="auto"/>
      </w:divBdr>
    </w:div>
    <w:div w:id="163132920">
      <w:bodyDiv w:val="1"/>
      <w:marLeft w:val="0"/>
      <w:marRight w:val="0"/>
      <w:marTop w:val="0"/>
      <w:marBottom w:val="0"/>
      <w:divBdr>
        <w:top w:val="none" w:sz="0" w:space="0" w:color="auto"/>
        <w:left w:val="none" w:sz="0" w:space="0" w:color="auto"/>
        <w:bottom w:val="none" w:sz="0" w:space="0" w:color="auto"/>
        <w:right w:val="none" w:sz="0" w:space="0" w:color="auto"/>
      </w:divBdr>
    </w:div>
    <w:div w:id="163520772">
      <w:bodyDiv w:val="1"/>
      <w:marLeft w:val="0"/>
      <w:marRight w:val="0"/>
      <w:marTop w:val="0"/>
      <w:marBottom w:val="0"/>
      <w:divBdr>
        <w:top w:val="none" w:sz="0" w:space="0" w:color="auto"/>
        <w:left w:val="none" w:sz="0" w:space="0" w:color="auto"/>
        <w:bottom w:val="none" w:sz="0" w:space="0" w:color="auto"/>
        <w:right w:val="none" w:sz="0" w:space="0" w:color="auto"/>
      </w:divBdr>
    </w:div>
    <w:div w:id="164396954">
      <w:bodyDiv w:val="1"/>
      <w:marLeft w:val="0"/>
      <w:marRight w:val="0"/>
      <w:marTop w:val="0"/>
      <w:marBottom w:val="0"/>
      <w:divBdr>
        <w:top w:val="none" w:sz="0" w:space="0" w:color="auto"/>
        <w:left w:val="none" w:sz="0" w:space="0" w:color="auto"/>
        <w:bottom w:val="none" w:sz="0" w:space="0" w:color="auto"/>
        <w:right w:val="none" w:sz="0" w:space="0" w:color="auto"/>
      </w:divBdr>
    </w:div>
    <w:div w:id="164514585">
      <w:bodyDiv w:val="1"/>
      <w:marLeft w:val="0"/>
      <w:marRight w:val="0"/>
      <w:marTop w:val="0"/>
      <w:marBottom w:val="0"/>
      <w:divBdr>
        <w:top w:val="none" w:sz="0" w:space="0" w:color="auto"/>
        <w:left w:val="none" w:sz="0" w:space="0" w:color="auto"/>
        <w:bottom w:val="none" w:sz="0" w:space="0" w:color="auto"/>
        <w:right w:val="none" w:sz="0" w:space="0" w:color="auto"/>
      </w:divBdr>
    </w:div>
    <w:div w:id="166099319">
      <w:bodyDiv w:val="1"/>
      <w:marLeft w:val="0"/>
      <w:marRight w:val="0"/>
      <w:marTop w:val="0"/>
      <w:marBottom w:val="0"/>
      <w:divBdr>
        <w:top w:val="none" w:sz="0" w:space="0" w:color="auto"/>
        <w:left w:val="none" w:sz="0" w:space="0" w:color="auto"/>
        <w:bottom w:val="none" w:sz="0" w:space="0" w:color="auto"/>
        <w:right w:val="none" w:sz="0" w:space="0" w:color="auto"/>
      </w:divBdr>
    </w:div>
    <w:div w:id="167596265">
      <w:bodyDiv w:val="1"/>
      <w:marLeft w:val="0"/>
      <w:marRight w:val="0"/>
      <w:marTop w:val="0"/>
      <w:marBottom w:val="0"/>
      <w:divBdr>
        <w:top w:val="none" w:sz="0" w:space="0" w:color="auto"/>
        <w:left w:val="none" w:sz="0" w:space="0" w:color="auto"/>
        <w:bottom w:val="none" w:sz="0" w:space="0" w:color="auto"/>
        <w:right w:val="none" w:sz="0" w:space="0" w:color="auto"/>
      </w:divBdr>
    </w:div>
    <w:div w:id="168058919">
      <w:bodyDiv w:val="1"/>
      <w:marLeft w:val="0"/>
      <w:marRight w:val="0"/>
      <w:marTop w:val="0"/>
      <w:marBottom w:val="0"/>
      <w:divBdr>
        <w:top w:val="none" w:sz="0" w:space="0" w:color="auto"/>
        <w:left w:val="none" w:sz="0" w:space="0" w:color="auto"/>
        <w:bottom w:val="none" w:sz="0" w:space="0" w:color="auto"/>
        <w:right w:val="none" w:sz="0" w:space="0" w:color="auto"/>
      </w:divBdr>
    </w:div>
    <w:div w:id="168298057">
      <w:bodyDiv w:val="1"/>
      <w:marLeft w:val="0"/>
      <w:marRight w:val="0"/>
      <w:marTop w:val="0"/>
      <w:marBottom w:val="0"/>
      <w:divBdr>
        <w:top w:val="none" w:sz="0" w:space="0" w:color="auto"/>
        <w:left w:val="none" w:sz="0" w:space="0" w:color="auto"/>
        <w:bottom w:val="none" w:sz="0" w:space="0" w:color="auto"/>
        <w:right w:val="none" w:sz="0" w:space="0" w:color="auto"/>
      </w:divBdr>
    </w:div>
    <w:div w:id="168564618">
      <w:bodyDiv w:val="1"/>
      <w:marLeft w:val="0"/>
      <w:marRight w:val="0"/>
      <w:marTop w:val="0"/>
      <w:marBottom w:val="0"/>
      <w:divBdr>
        <w:top w:val="none" w:sz="0" w:space="0" w:color="auto"/>
        <w:left w:val="none" w:sz="0" w:space="0" w:color="auto"/>
        <w:bottom w:val="none" w:sz="0" w:space="0" w:color="auto"/>
        <w:right w:val="none" w:sz="0" w:space="0" w:color="auto"/>
      </w:divBdr>
    </w:div>
    <w:div w:id="169149410">
      <w:bodyDiv w:val="1"/>
      <w:marLeft w:val="0"/>
      <w:marRight w:val="0"/>
      <w:marTop w:val="0"/>
      <w:marBottom w:val="0"/>
      <w:divBdr>
        <w:top w:val="none" w:sz="0" w:space="0" w:color="auto"/>
        <w:left w:val="none" w:sz="0" w:space="0" w:color="auto"/>
        <w:bottom w:val="none" w:sz="0" w:space="0" w:color="auto"/>
        <w:right w:val="none" w:sz="0" w:space="0" w:color="auto"/>
      </w:divBdr>
    </w:div>
    <w:div w:id="169371705">
      <w:bodyDiv w:val="1"/>
      <w:marLeft w:val="0"/>
      <w:marRight w:val="0"/>
      <w:marTop w:val="0"/>
      <w:marBottom w:val="0"/>
      <w:divBdr>
        <w:top w:val="none" w:sz="0" w:space="0" w:color="auto"/>
        <w:left w:val="none" w:sz="0" w:space="0" w:color="auto"/>
        <w:bottom w:val="none" w:sz="0" w:space="0" w:color="auto"/>
        <w:right w:val="none" w:sz="0" w:space="0" w:color="auto"/>
      </w:divBdr>
    </w:div>
    <w:div w:id="170722187">
      <w:bodyDiv w:val="1"/>
      <w:marLeft w:val="0"/>
      <w:marRight w:val="0"/>
      <w:marTop w:val="0"/>
      <w:marBottom w:val="0"/>
      <w:divBdr>
        <w:top w:val="none" w:sz="0" w:space="0" w:color="auto"/>
        <w:left w:val="none" w:sz="0" w:space="0" w:color="auto"/>
        <w:bottom w:val="none" w:sz="0" w:space="0" w:color="auto"/>
        <w:right w:val="none" w:sz="0" w:space="0" w:color="auto"/>
      </w:divBdr>
    </w:div>
    <w:div w:id="170874786">
      <w:bodyDiv w:val="1"/>
      <w:marLeft w:val="0"/>
      <w:marRight w:val="0"/>
      <w:marTop w:val="0"/>
      <w:marBottom w:val="0"/>
      <w:divBdr>
        <w:top w:val="none" w:sz="0" w:space="0" w:color="auto"/>
        <w:left w:val="none" w:sz="0" w:space="0" w:color="auto"/>
        <w:bottom w:val="none" w:sz="0" w:space="0" w:color="auto"/>
        <w:right w:val="none" w:sz="0" w:space="0" w:color="auto"/>
      </w:divBdr>
    </w:div>
    <w:div w:id="171335245">
      <w:bodyDiv w:val="1"/>
      <w:marLeft w:val="0"/>
      <w:marRight w:val="0"/>
      <w:marTop w:val="0"/>
      <w:marBottom w:val="0"/>
      <w:divBdr>
        <w:top w:val="none" w:sz="0" w:space="0" w:color="auto"/>
        <w:left w:val="none" w:sz="0" w:space="0" w:color="auto"/>
        <w:bottom w:val="none" w:sz="0" w:space="0" w:color="auto"/>
        <w:right w:val="none" w:sz="0" w:space="0" w:color="auto"/>
      </w:divBdr>
    </w:div>
    <w:div w:id="171801119">
      <w:bodyDiv w:val="1"/>
      <w:marLeft w:val="0"/>
      <w:marRight w:val="0"/>
      <w:marTop w:val="0"/>
      <w:marBottom w:val="0"/>
      <w:divBdr>
        <w:top w:val="none" w:sz="0" w:space="0" w:color="auto"/>
        <w:left w:val="none" w:sz="0" w:space="0" w:color="auto"/>
        <w:bottom w:val="none" w:sz="0" w:space="0" w:color="auto"/>
        <w:right w:val="none" w:sz="0" w:space="0" w:color="auto"/>
      </w:divBdr>
    </w:div>
    <w:div w:id="172230724">
      <w:bodyDiv w:val="1"/>
      <w:marLeft w:val="0"/>
      <w:marRight w:val="0"/>
      <w:marTop w:val="0"/>
      <w:marBottom w:val="0"/>
      <w:divBdr>
        <w:top w:val="none" w:sz="0" w:space="0" w:color="auto"/>
        <w:left w:val="none" w:sz="0" w:space="0" w:color="auto"/>
        <w:bottom w:val="none" w:sz="0" w:space="0" w:color="auto"/>
        <w:right w:val="none" w:sz="0" w:space="0" w:color="auto"/>
      </w:divBdr>
    </w:div>
    <w:div w:id="172886616">
      <w:bodyDiv w:val="1"/>
      <w:marLeft w:val="0"/>
      <w:marRight w:val="0"/>
      <w:marTop w:val="0"/>
      <w:marBottom w:val="0"/>
      <w:divBdr>
        <w:top w:val="none" w:sz="0" w:space="0" w:color="auto"/>
        <w:left w:val="none" w:sz="0" w:space="0" w:color="auto"/>
        <w:bottom w:val="none" w:sz="0" w:space="0" w:color="auto"/>
        <w:right w:val="none" w:sz="0" w:space="0" w:color="auto"/>
      </w:divBdr>
    </w:div>
    <w:div w:id="173810995">
      <w:bodyDiv w:val="1"/>
      <w:marLeft w:val="0"/>
      <w:marRight w:val="0"/>
      <w:marTop w:val="0"/>
      <w:marBottom w:val="0"/>
      <w:divBdr>
        <w:top w:val="none" w:sz="0" w:space="0" w:color="auto"/>
        <w:left w:val="none" w:sz="0" w:space="0" w:color="auto"/>
        <w:bottom w:val="none" w:sz="0" w:space="0" w:color="auto"/>
        <w:right w:val="none" w:sz="0" w:space="0" w:color="auto"/>
      </w:divBdr>
    </w:div>
    <w:div w:id="173887077">
      <w:bodyDiv w:val="1"/>
      <w:marLeft w:val="0"/>
      <w:marRight w:val="0"/>
      <w:marTop w:val="0"/>
      <w:marBottom w:val="0"/>
      <w:divBdr>
        <w:top w:val="none" w:sz="0" w:space="0" w:color="auto"/>
        <w:left w:val="none" w:sz="0" w:space="0" w:color="auto"/>
        <w:bottom w:val="none" w:sz="0" w:space="0" w:color="auto"/>
        <w:right w:val="none" w:sz="0" w:space="0" w:color="auto"/>
      </w:divBdr>
    </w:div>
    <w:div w:id="174661085">
      <w:bodyDiv w:val="1"/>
      <w:marLeft w:val="0"/>
      <w:marRight w:val="0"/>
      <w:marTop w:val="0"/>
      <w:marBottom w:val="0"/>
      <w:divBdr>
        <w:top w:val="none" w:sz="0" w:space="0" w:color="auto"/>
        <w:left w:val="none" w:sz="0" w:space="0" w:color="auto"/>
        <w:bottom w:val="none" w:sz="0" w:space="0" w:color="auto"/>
        <w:right w:val="none" w:sz="0" w:space="0" w:color="auto"/>
      </w:divBdr>
    </w:div>
    <w:div w:id="174924983">
      <w:bodyDiv w:val="1"/>
      <w:marLeft w:val="0"/>
      <w:marRight w:val="0"/>
      <w:marTop w:val="0"/>
      <w:marBottom w:val="0"/>
      <w:divBdr>
        <w:top w:val="none" w:sz="0" w:space="0" w:color="auto"/>
        <w:left w:val="none" w:sz="0" w:space="0" w:color="auto"/>
        <w:bottom w:val="none" w:sz="0" w:space="0" w:color="auto"/>
        <w:right w:val="none" w:sz="0" w:space="0" w:color="auto"/>
      </w:divBdr>
    </w:div>
    <w:div w:id="175048486">
      <w:bodyDiv w:val="1"/>
      <w:marLeft w:val="0"/>
      <w:marRight w:val="0"/>
      <w:marTop w:val="0"/>
      <w:marBottom w:val="0"/>
      <w:divBdr>
        <w:top w:val="none" w:sz="0" w:space="0" w:color="auto"/>
        <w:left w:val="none" w:sz="0" w:space="0" w:color="auto"/>
        <w:bottom w:val="none" w:sz="0" w:space="0" w:color="auto"/>
        <w:right w:val="none" w:sz="0" w:space="0" w:color="auto"/>
      </w:divBdr>
    </w:div>
    <w:div w:id="175579071">
      <w:bodyDiv w:val="1"/>
      <w:marLeft w:val="0"/>
      <w:marRight w:val="0"/>
      <w:marTop w:val="0"/>
      <w:marBottom w:val="0"/>
      <w:divBdr>
        <w:top w:val="none" w:sz="0" w:space="0" w:color="auto"/>
        <w:left w:val="none" w:sz="0" w:space="0" w:color="auto"/>
        <w:bottom w:val="none" w:sz="0" w:space="0" w:color="auto"/>
        <w:right w:val="none" w:sz="0" w:space="0" w:color="auto"/>
      </w:divBdr>
    </w:div>
    <w:div w:id="176119891">
      <w:bodyDiv w:val="1"/>
      <w:marLeft w:val="0"/>
      <w:marRight w:val="0"/>
      <w:marTop w:val="0"/>
      <w:marBottom w:val="0"/>
      <w:divBdr>
        <w:top w:val="none" w:sz="0" w:space="0" w:color="auto"/>
        <w:left w:val="none" w:sz="0" w:space="0" w:color="auto"/>
        <w:bottom w:val="none" w:sz="0" w:space="0" w:color="auto"/>
        <w:right w:val="none" w:sz="0" w:space="0" w:color="auto"/>
      </w:divBdr>
    </w:div>
    <w:div w:id="176315353">
      <w:bodyDiv w:val="1"/>
      <w:marLeft w:val="0"/>
      <w:marRight w:val="0"/>
      <w:marTop w:val="0"/>
      <w:marBottom w:val="0"/>
      <w:divBdr>
        <w:top w:val="none" w:sz="0" w:space="0" w:color="auto"/>
        <w:left w:val="none" w:sz="0" w:space="0" w:color="auto"/>
        <w:bottom w:val="none" w:sz="0" w:space="0" w:color="auto"/>
        <w:right w:val="none" w:sz="0" w:space="0" w:color="auto"/>
      </w:divBdr>
    </w:div>
    <w:div w:id="176501343">
      <w:bodyDiv w:val="1"/>
      <w:marLeft w:val="0"/>
      <w:marRight w:val="0"/>
      <w:marTop w:val="0"/>
      <w:marBottom w:val="0"/>
      <w:divBdr>
        <w:top w:val="none" w:sz="0" w:space="0" w:color="auto"/>
        <w:left w:val="none" w:sz="0" w:space="0" w:color="auto"/>
        <w:bottom w:val="none" w:sz="0" w:space="0" w:color="auto"/>
        <w:right w:val="none" w:sz="0" w:space="0" w:color="auto"/>
      </w:divBdr>
    </w:div>
    <w:div w:id="177087450">
      <w:bodyDiv w:val="1"/>
      <w:marLeft w:val="0"/>
      <w:marRight w:val="0"/>
      <w:marTop w:val="0"/>
      <w:marBottom w:val="0"/>
      <w:divBdr>
        <w:top w:val="none" w:sz="0" w:space="0" w:color="auto"/>
        <w:left w:val="none" w:sz="0" w:space="0" w:color="auto"/>
        <w:bottom w:val="none" w:sz="0" w:space="0" w:color="auto"/>
        <w:right w:val="none" w:sz="0" w:space="0" w:color="auto"/>
      </w:divBdr>
    </w:div>
    <w:div w:id="178274945">
      <w:bodyDiv w:val="1"/>
      <w:marLeft w:val="0"/>
      <w:marRight w:val="0"/>
      <w:marTop w:val="0"/>
      <w:marBottom w:val="0"/>
      <w:divBdr>
        <w:top w:val="none" w:sz="0" w:space="0" w:color="auto"/>
        <w:left w:val="none" w:sz="0" w:space="0" w:color="auto"/>
        <w:bottom w:val="none" w:sz="0" w:space="0" w:color="auto"/>
        <w:right w:val="none" w:sz="0" w:space="0" w:color="auto"/>
      </w:divBdr>
    </w:div>
    <w:div w:id="181818229">
      <w:bodyDiv w:val="1"/>
      <w:marLeft w:val="0"/>
      <w:marRight w:val="0"/>
      <w:marTop w:val="0"/>
      <w:marBottom w:val="0"/>
      <w:divBdr>
        <w:top w:val="none" w:sz="0" w:space="0" w:color="auto"/>
        <w:left w:val="none" w:sz="0" w:space="0" w:color="auto"/>
        <w:bottom w:val="none" w:sz="0" w:space="0" w:color="auto"/>
        <w:right w:val="none" w:sz="0" w:space="0" w:color="auto"/>
      </w:divBdr>
    </w:div>
    <w:div w:id="181943252">
      <w:bodyDiv w:val="1"/>
      <w:marLeft w:val="0"/>
      <w:marRight w:val="0"/>
      <w:marTop w:val="0"/>
      <w:marBottom w:val="0"/>
      <w:divBdr>
        <w:top w:val="none" w:sz="0" w:space="0" w:color="auto"/>
        <w:left w:val="none" w:sz="0" w:space="0" w:color="auto"/>
        <w:bottom w:val="none" w:sz="0" w:space="0" w:color="auto"/>
        <w:right w:val="none" w:sz="0" w:space="0" w:color="auto"/>
      </w:divBdr>
    </w:div>
    <w:div w:id="182012304">
      <w:bodyDiv w:val="1"/>
      <w:marLeft w:val="0"/>
      <w:marRight w:val="0"/>
      <w:marTop w:val="0"/>
      <w:marBottom w:val="0"/>
      <w:divBdr>
        <w:top w:val="none" w:sz="0" w:space="0" w:color="auto"/>
        <w:left w:val="none" w:sz="0" w:space="0" w:color="auto"/>
        <w:bottom w:val="none" w:sz="0" w:space="0" w:color="auto"/>
        <w:right w:val="none" w:sz="0" w:space="0" w:color="auto"/>
      </w:divBdr>
    </w:div>
    <w:div w:id="182326753">
      <w:bodyDiv w:val="1"/>
      <w:marLeft w:val="0"/>
      <w:marRight w:val="0"/>
      <w:marTop w:val="0"/>
      <w:marBottom w:val="0"/>
      <w:divBdr>
        <w:top w:val="none" w:sz="0" w:space="0" w:color="auto"/>
        <w:left w:val="none" w:sz="0" w:space="0" w:color="auto"/>
        <w:bottom w:val="none" w:sz="0" w:space="0" w:color="auto"/>
        <w:right w:val="none" w:sz="0" w:space="0" w:color="auto"/>
      </w:divBdr>
    </w:div>
    <w:div w:id="183061462">
      <w:bodyDiv w:val="1"/>
      <w:marLeft w:val="0"/>
      <w:marRight w:val="0"/>
      <w:marTop w:val="0"/>
      <w:marBottom w:val="0"/>
      <w:divBdr>
        <w:top w:val="none" w:sz="0" w:space="0" w:color="auto"/>
        <w:left w:val="none" w:sz="0" w:space="0" w:color="auto"/>
        <w:bottom w:val="none" w:sz="0" w:space="0" w:color="auto"/>
        <w:right w:val="none" w:sz="0" w:space="0" w:color="auto"/>
      </w:divBdr>
    </w:div>
    <w:div w:id="183400489">
      <w:bodyDiv w:val="1"/>
      <w:marLeft w:val="0"/>
      <w:marRight w:val="0"/>
      <w:marTop w:val="0"/>
      <w:marBottom w:val="0"/>
      <w:divBdr>
        <w:top w:val="none" w:sz="0" w:space="0" w:color="auto"/>
        <w:left w:val="none" w:sz="0" w:space="0" w:color="auto"/>
        <w:bottom w:val="none" w:sz="0" w:space="0" w:color="auto"/>
        <w:right w:val="none" w:sz="0" w:space="0" w:color="auto"/>
      </w:divBdr>
    </w:div>
    <w:div w:id="184027259">
      <w:bodyDiv w:val="1"/>
      <w:marLeft w:val="0"/>
      <w:marRight w:val="0"/>
      <w:marTop w:val="0"/>
      <w:marBottom w:val="0"/>
      <w:divBdr>
        <w:top w:val="none" w:sz="0" w:space="0" w:color="auto"/>
        <w:left w:val="none" w:sz="0" w:space="0" w:color="auto"/>
        <w:bottom w:val="none" w:sz="0" w:space="0" w:color="auto"/>
        <w:right w:val="none" w:sz="0" w:space="0" w:color="auto"/>
      </w:divBdr>
    </w:div>
    <w:div w:id="184176694">
      <w:bodyDiv w:val="1"/>
      <w:marLeft w:val="0"/>
      <w:marRight w:val="0"/>
      <w:marTop w:val="0"/>
      <w:marBottom w:val="0"/>
      <w:divBdr>
        <w:top w:val="none" w:sz="0" w:space="0" w:color="auto"/>
        <w:left w:val="none" w:sz="0" w:space="0" w:color="auto"/>
        <w:bottom w:val="none" w:sz="0" w:space="0" w:color="auto"/>
        <w:right w:val="none" w:sz="0" w:space="0" w:color="auto"/>
      </w:divBdr>
    </w:div>
    <w:div w:id="185992351">
      <w:bodyDiv w:val="1"/>
      <w:marLeft w:val="0"/>
      <w:marRight w:val="0"/>
      <w:marTop w:val="0"/>
      <w:marBottom w:val="0"/>
      <w:divBdr>
        <w:top w:val="none" w:sz="0" w:space="0" w:color="auto"/>
        <w:left w:val="none" w:sz="0" w:space="0" w:color="auto"/>
        <w:bottom w:val="none" w:sz="0" w:space="0" w:color="auto"/>
        <w:right w:val="none" w:sz="0" w:space="0" w:color="auto"/>
      </w:divBdr>
    </w:div>
    <w:div w:id="186143504">
      <w:bodyDiv w:val="1"/>
      <w:marLeft w:val="0"/>
      <w:marRight w:val="0"/>
      <w:marTop w:val="0"/>
      <w:marBottom w:val="0"/>
      <w:divBdr>
        <w:top w:val="none" w:sz="0" w:space="0" w:color="auto"/>
        <w:left w:val="none" w:sz="0" w:space="0" w:color="auto"/>
        <w:bottom w:val="none" w:sz="0" w:space="0" w:color="auto"/>
        <w:right w:val="none" w:sz="0" w:space="0" w:color="auto"/>
      </w:divBdr>
    </w:div>
    <w:div w:id="186523989">
      <w:bodyDiv w:val="1"/>
      <w:marLeft w:val="0"/>
      <w:marRight w:val="0"/>
      <w:marTop w:val="0"/>
      <w:marBottom w:val="0"/>
      <w:divBdr>
        <w:top w:val="none" w:sz="0" w:space="0" w:color="auto"/>
        <w:left w:val="none" w:sz="0" w:space="0" w:color="auto"/>
        <w:bottom w:val="none" w:sz="0" w:space="0" w:color="auto"/>
        <w:right w:val="none" w:sz="0" w:space="0" w:color="auto"/>
      </w:divBdr>
    </w:div>
    <w:div w:id="186987655">
      <w:bodyDiv w:val="1"/>
      <w:marLeft w:val="0"/>
      <w:marRight w:val="0"/>
      <w:marTop w:val="0"/>
      <w:marBottom w:val="0"/>
      <w:divBdr>
        <w:top w:val="none" w:sz="0" w:space="0" w:color="auto"/>
        <w:left w:val="none" w:sz="0" w:space="0" w:color="auto"/>
        <w:bottom w:val="none" w:sz="0" w:space="0" w:color="auto"/>
        <w:right w:val="none" w:sz="0" w:space="0" w:color="auto"/>
      </w:divBdr>
    </w:div>
    <w:div w:id="186992742">
      <w:bodyDiv w:val="1"/>
      <w:marLeft w:val="0"/>
      <w:marRight w:val="0"/>
      <w:marTop w:val="0"/>
      <w:marBottom w:val="0"/>
      <w:divBdr>
        <w:top w:val="none" w:sz="0" w:space="0" w:color="auto"/>
        <w:left w:val="none" w:sz="0" w:space="0" w:color="auto"/>
        <w:bottom w:val="none" w:sz="0" w:space="0" w:color="auto"/>
        <w:right w:val="none" w:sz="0" w:space="0" w:color="auto"/>
      </w:divBdr>
    </w:div>
    <w:div w:id="187833323">
      <w:bodyDiv w:val="1"/>
      <w:marLeft w:val="0"/>
      <w:marRight w:val="0"/>
      <w:marTop w:val="0"/>
      <w:marBottom w:val="0"/>
      <w:divBdr>
        <w:top w:val="none" w:sz="0" w:space="0" w:color="auto"/>
        <w:left w:val="none" w:sz="0" w:space="0" w:color="auto"/>
        <w:bottom w:val="none" w:sz="0" w:space="0" w:color="auto"/>
        <w:right w:val="none" w:sz="0" w:space="0" w:color="auto"/>
      </w:divBdr>
    </w:div>
    <w:div w:id="188884592">
      <w:bodyDiv w:val="1"/>
      <w:marLeft w:val="0"/>
      <w:marRight w:val="0"/>
      <w:marTop w:val="0"/>
      <w:marBottom w:val="0"/>
      <w:divBdr>
        <w:top w:val="none" w:sz="0" w:space="0" w:color="auto"/>
        <w:left w:val="none" w:sz="0" w:space="0" w:color="auto"/>
        <w:bottom w:val="none" w:sz="0" w:space="0" w:color="auto"/>
        <w:right w:val="none" w:sz="0" w:space="0" w:color="auto"/>
      </w:divBdr>
    </w:div>
    <w:div w:id="189730762">
      <w:bodyDiv w:val="1"/>
      <w:marLeft w:val="0"/>
      <w:marRight w:val="0"/>
      <w:marTop w:val="0"/>
      <w:marBottom w:val="0"/>
      <w:divBdr>
        <w:top w:val="none" w:sz="0" w:space="0" w:color="auto"/>
        <w:left w:val="none" w:sz="0" w:space="0" w:color="auto"/>
        <w:bottom w:val="none" w:sz="0" w:space="0" w:color="auto"/>
        <w:right w:val="none" w:sz="0" w:space="0" w:color="auto"/>
      </w:divBdr>
    </w:div>
    <w:div w:id="189882327">
      <w:bodyDiv w:val="1"/>
      <w:marLeft w:val="0"/>
      <w:marRight w:val="0"/>
      <w:marTop w:val="0"/>
      <w:marBottom w:val="0"/>
      <w:divBdr>
        <w:top w:val="none" w:sz="0" w:space="0" w:color="auto"/>
        <w:left w:val="none" w:sz="0" w:space="0" w:color="auto"/>
        <w:bottom w:val="none" w:sz="0" w:space="0" w:color="auto"/>
        <w:right w:val="none" w:sz="0" w:space="0" w:color="auto"/>
      </w:divBdr>
    </w:div>
    <w:div w:id="190384472">
      <w:bodyDiv w:val="1"/>
      <w:marLeft w:val="0"/>
      <w:marRight w:val="0"/>
      <w:marTop w:val="0"/>
      <w:marBottom w:val="0"/>
      <w:divBdr>
        <w:top w:val="none" w:sz="0" w:space="0" w:color="auto"/>
        <w:left w:val="none" w:sz="0" w:space="0" w:color="auto"/>
        <w:bottom w:val="none" w:sz="0" w:space="0" w:color="auto"/>
        <w:right w:val="none" w:sz="0" w:space="0" w:color="auto"/>
      </w:divBdr>
    </w:div>
    <w:div w:id="191891744">
      <w:bodyDiv w:val="1"/>
      <w:marLeft w:val="0"/>
      <w:marRight w:val="0"/>
      <w:marTop w:val="0"/>
      <w:marBottom w:val="0"/>
      <w:divBdr>
        <w:top w:val="none" w:sz="0" w:space="0" w:color="auto"/>
        <w:left w:val="none" w:sz="0" w:space="0" w:color="auto"/>
        <w:bottom w:val="none" w:sz="0" w:space="0" w:color="auto"/>
        <w:right w:val="none" w:sz="0" w:space="0" w:color="auto"/>
      </w:divBdr>
    </w:div>
    <w:div w:id="191916354">
      <w:bodyDiv w:val="1"/>
      <w:marLeft w:val="0"/>
      <w:marRight w:val="0"/>
      <w:marTop w:val="0"/>
      <w:marBottom w:val="0"/>
      <w:divBdr>
        <w:top w:val="none" w:sz="0" w:space="0" w:color="auto"/>
        <w:left w:val="none" w:sz="0" w:space="0" w:color="auto"/>
        <w:bottom w:val="none" w:sz="0" w:space="0" w:color="auto"/>
        <w:right w:val="none" w:sz="0" w:space="0" w:color="auto"/>
      </w:divBdr>
    </w:div>
    <w:div w:id="192963555">
      <w:bodyDiv w:val="1"/>
      <w:marLeft w:val="0"/>
      <w:marRight w:val="0"/>
      <w:marTop w:val="0"/>
      <w:marBottom w:val="0"/>
      <w:divBdr>
        <w:top w:val="none" w:sz="0" w:space="0" w:color="auto"/>
        <w:left w:val="none" w:sz="0" w:space="0" w:color="auto"/>
        <w:bottom w:val="none" w:sz="0" w:space="0" w:color="auto"/>
        <w:right w:val="none" w:sz="0" w:space="0" w:color="auto"/>
      </w:divBdr>
    </w:div>
    <w:div w:id="193007540">
      <w:bodyDiv w:val="1"/>
      <w:marLeft w:val="0"/>
      <w:marRight w:val="0"/>
      <w:marTop w:val="0"/>
      <w:marBottom w:val="0"/>
      <w:divBdr>
        <w:top w:val="none" w:sz="0" w:space="0" w:color="auto"/>
        <w:left w:val="none" w:sz="0" w:space="0" w:color="auto"/>
        <w:bottom w:val="none" w:sz="0" w:space="0" w:color="auto"/>
        <w:right w:val="none" w:sz="0" w:space="0" w:color="auto"/>
      </w:divBdr>
    </w:div>
    <w:div w:id="193616207">
      <w:bodyDiv w:val="1"/>
      <w:marLeft w:val="0"/>
      <w:marRight w:val="0"/>
      <w:marTop w:val="0"/>
      <w:marBottom w:val="0"/>
      <w:divBdr>
        <w:top w:val="none" w:sz="0" w:space="0" w:color="auto"/>
        <w:left w:val="none" w:sz="0" w:space="0" w:color="auto"/>
        <w:bottom w:val="none" w:sz="0" w:space="0" w:color="auto"/>
        <w:right w:val="none" w:sz="0" w:space="0" w:color="auto"/>
      </w:divBdr>
    </w:div>
    <w:div w:id="193664500">
      <w:bodyDiv w:val="1"/>
      <w:marLeft w:val="0"/>
      <w:marRight w:val="0"/>
      <w:marTop w:val="0"/>
      <w:marBottom w:val="0"/>
      <w:divBdr>
        <w:top w:val="none" w:sz="0" w:space="0" w:color="auto"/>
        <w:left w:val="none" w:sz="0" w:space="0" w:color="auto"/>
        <w:bottom w:val="none" w:sz="0" w:space="0" w:color="auto"/>
        <w:right w:val="none" w:sz="0" w:space="0" w:color="auto"/>
      </w:divBdr>
    </w:div>
    <w:div w:id="194929841">
      <w:bodyDiv w:val="1"/>
      <w:marLeft w:val="0"/>
      <w:marRight w:val="0"/>
      <w:marTop w:val="0"/>
      <w:marBottom w:val="0"/>
      <w:divBdr>
        <w:top w:val="none" w:sz="0" w:space="0" w:color="auto"/>
        <w:left w:val="none" w:sz="0" w:space="0" w:color="auto"/>
        <w:bottom w:val="none" w:sz="0" w:space="0" w:color="auto"/>
        <w:right w:val="none" w:sz="0" w:space="0" w:color="auto"/>
      </w:divBdr>
    </w:div>
    <w:div w:id="195971420">
      <w:bodyDiv w:val="1"/>
      <w:marLeft w:val="0"/>
      <w:marRight w:val="0"/>
      <w:marTop w:val="0"/>
      <w:marBottom w:val="0"/>
      <w:divBdr>
        <w:top w:val="none" w:sz="0" w:space="0" w:color="auto"/>
        <w:left w:val="none" w:sz="0" w:space="0" w:color="auto"/>
        <w:bottom w:val="none" w:sz="0" w:space="0" w:color="auto"/>
        <w:right w:val="none" w:sz="0" w:space="0" w:color="auto"/>
      </w:divBdr>
    </w:div>
    <w:div w:id="196356633">
      <w:bodyDiv w:val="1"/>
      <w:marLeft w:val="0"/>
      <w:marRight w:val="0"/>
      <w:marTop w:val="0"/>
      <w:marBottom w:val="0"/>
      <w:divBdr>
        <w:top w:val="none" w:sz="0" w:space="0" w:color="auto"/>
        <w:left w:val="none" w:sz="0" w:space="0" w:color="auto"/>
        <w:bottom w:val="none" w:sz="0" w:space="0" w:color="auto"/>
        <w:right w:val="none" w:sz="0" w:space="0" w:color="auto"/>
      </w:divBdr>
    </w:div>
    <w:div w:id="196507162">
      <w:bodyDiv w:val="1"/>
      <w:marLeft w:val="0"/>
      <w:marRight w:val="0"/>
      <w:marTop w:val="0"/>
      <w:marBottom w:val="0"/>
      <w:divBdr>
        <w:top w:val="none" w:sz="0" w:space="0" w:color="auto"/>
        <w:left w:val="none" w:sz="0" w:space="0" w:color="auto"/>
        <w:bottom w:val="none" w:sz="0" w:space="0" w:color="auto"/>
        <w:right w:val="none" w:sz="0" w:space="0" w:color="auto"/>
      </w:divBdr>
    </w:div>
    <w:div w:id="196622257">
      <w:bodyDiv w:val="1"/>
      <w:marLeft w:val="0"/>
      <w:marRight w:val="0"/>
      <w:marTop w:val="0"/>
      <w:marBottom w:val="0"/>
      <w:divBdr>
        <w:top w:val="none" w:sz="0" w:space="0" w:color="auto"/>
        <w:left w:val="none" w:sz="0" w:space="0" w:color="auto"/>
        <w:bottom w:val="none" w:sz="0" w:space="0" w:color="auto"/>
        <w:right w:val="none" w:sz="0" w:space="0" w:color="auto"/>
      </w:divBdr>
    </w:div>
    <w:div w:id="197014470">
      <w:bodyDiv w:val="1"/>
      <w:marLeft w:val="0"/>
      <w:marRight w:val="0"/>
      <w:marTop w:val="0"/>
      <w:marBottom w:val="0"/>
      <w:divBdr>
        <w:top w:val="none" w:sz="0" w:space="0" w:color="auto"/>
        <w:left w:val="none" w:sz="0" w:space="0" w:color="auto"/>
        <w:bottom w:val="none" w:sz="0" w:space="0" w:color="auto"/>
        <w:right w:val="none" w:sz="0" w:space="0" w:color="auto"/>
      </w:divBdr>
    </w:div>
    <w:div w:id="197817454">
      <w:bodyDiv w:val="1"/>
      <w:marLeft w:val="0"/>
      <w:marRight w:val="0"/>
      <w:marTop w:val="0"/>
      <w:marBottom w:val="0"/>
      <w:divBdr>
        <w:top w:val="none" w:sz="0" w:space="0" w:color="auto"/>
        <w:left w:val="none" w:sz="0" w:space="0" w:color="auto"/>
        <w:bottom w:val="none" w:sz="0" w:space="0" w:color="auto"/>
        <w:right w:val="none" w:sz="0" w:space="0" w:color="auto"/>
      </w:divBdr>
    </w:div>
    <w:div w:id="198787451">
      <w:bodyDiv w:val="1"/>
      <w:marLeft w:val="0"/>
      <w:marRight w:val="0"/>
      <w:marTop w:val="0"/>
      <w:marBottom w:val="0"/>
      <w:divBdr>
        <w:top w:val="none" w:sz="0" w:space="0" w:color="auto"/>
        <w:left w:val="none" w:sz="0" w:space="0" w:color="auto"/>
        <w:bottom w:val="none" w:sz="0" w:space="0" w:color="auto"/>
        <w:right w:val="none" w:sz="0" w:space="0" w:color="auto"/>
      </w:divBdr>
    </w:div>
    <w:div w:id="200554866">
      <w:bodyDiv w:val="1"/>
      <w:marLeft w:val="0"/>
      <w:marRight w:val="0"/>
      <w:marTop w:val="0"/>
      <w:marBottom w:val="0"/>
      <w:divBdr>
        <w:top w:val="none" w:sz="0" w:space="0" w:color="auto"/>
        <w:left w:val="none" w:sz="0" w:space="0" w:color="auto"/>
        <w:bottom w:val="none" w:sz="0" w:space="0" w:color="auto"/>
        <w:right w:val="none" w:sz="0" w:space="0" w:color="auto"/>
      </w:divBdr>
    </w:div>
    <w:div w:id="200944741">
      <w:bodyDiv w:val="1"/>
      <w:marLeft w:val="0"/>
      <w:marRight w:val="0"/>
      <w:marTop w:val="0"/>
      <w:marBottom w:val="0"/>
      <w:divBdr>
        <w:top w:val="none" w:sz="0" w:space="0" w:color="auto"/>
        <w:left w:val="none" w:sz="0" w:space="0" w:color="auto"/>
        <w:bottom w:val="none" w:sz="0" w:space="0" w:color="auto"/>
        <w:right w:val="none" w:sz="0" w:space="0" w:color="auto"/>
      </w:divBdr>
    </w:div>
    <w:div w:id="201019062">
      <w:bodyDiv w:val="1"/>
      <w:marLeft w:val="0"/>
      <w:marRight w:val="0"/>
      <w:marTop w:val="0"/>
      <w:marBottom w:val="0"/>
      <w:divBdr>
        <w:top w:val="none" w:sz="0" w:space="0" w:color="auto"/>
        <w:left w:val="none" w:sz="0" w:space="0" w:color="auto"/>
        <w:bottom w:val="none" w:sz="0" w:space="0" w:color="auto"/>
        <w:right w:val="none" w:sz="0" w:space="0" w:color="auto"/>
      </w:divBdr>
    </w:div>
    <w:div w:id="201476099">
      <w:bodyDiv w:val="1"/>
      <w:marLeft w:val="0"/>
      <w:marRight w:val="0"/>
      <w:marTop w:val="0"/>
      <w:marBottom w:val="0"/>
      <w:divBdr>
        <w:top w:val="none" w:sz="0" w:space="0" w:color="auto"/>
        <w:left w:val="none" w:sz="0" w:space="0" w:color="auto"/>
        <w:bottom w:val="none" w:sz="0" w:space="0" w:color="auto"/>
        <w:right w:val="none" w:sz="0" w:space="0" w:color="auto"/>
      </w:divBdr>
    </w:div>
    <w:div w:id="202206746">
      <w:bodyDiv w:val="1"/>
      <w:marLeft w:val="0"/>
      <w:marRight w:val="0"/>
      <w:marTop w:val="0"/>
      <w:marBottom w:val="0"/>
      <w:divBdr>
        <w:top w:val="none" w:sz="0" w:space="0" w:color="auto"/>
        <w:left w:val="none" w:sz="0" w:space="0" w:color="auto"/>
        <w:bottom w:val="none" w:sz="0" w:space="0" w:color="auto"/>
        <w:right w:val="none" w:sz="0" w:space="0" w:color="auto"/>
      </w:divBdr>
    </w:div>
    <w:div w:id="202326917">
      <w:bodyDiv w:val="1"/>
      <w:marLeft w:val="0"/>
      <w:marRight w:val="0"/>
      <w:marTop w:val="0"/>
      <w:marBottom w:val="0"/>
      <w:divBdr>
        <w:top w:val="none" w:sz="0" w:space="0" w:color="auto"/>
        <w:left w:val="none" w:sz="0" w:space="0" w:color="auto"/>
        <w:bottom w:val="none" w:sz="0" w:space="0" w:color="auto"/>
        <w:right w:val="none" w:sz="0" w:space="0" w:color="auto"/>
      </w:divBdr>
    </w:div>
    <w:div w:id="202643265">
      <w:bodyDiv w:val="1"/>
      <w:marLeft w:val="0"/>
      <w:marRight w:val="0"/>
      <w:marTop w:val="0"/>
      <w:marBottom w:val="0"/>
      <w:divBdr>
        <w:top w:val="none" w:sz="0" w:space="0" w:color="auto"/>
        <w:left w:val="none" w:sz="0" w:space="0" w:color="auto"/>
        <w:bottom w:val="none" w:sz="0" w:space="0" w:color="auto"/>
        <w:right w:val="none" w:sz="0" w:space="0" w:color="auto"/>
      </w:divBdr>
    </w:div>
    <w:div w:id="203061140">
      <w:bodyDiv w:val="1"/>
      <w:marLeft w:val="0"/>
      <w:marRight w:val="0"/>
      <w:marTop w:val="0"/>
      <w:marBottom w:val="0"/>
      <w:divBdr>
        <w:top w:val="none" w:sz="0" w:space="0" w:color="auto"/>
        <w:left w:val="none" w:sz="0" w:space="0" w:color="auto"/>
        <w:bottom w:val="none" w:sz="0" w:space="0" w:color="auto"/>
        <w:right w:val="none" w:sz="0" w:space="0" w:color="auto"/>
      </w:divBdr>
    </w:div>
    <w:div w:id="203176515">
      <w:bodyDiv w:val="1"/>
      <w:marLeft w:val="0"/>
      <w:marRight w:val="0"/>
      <w:marTop w:val="0"/>
      <w:marBottom w:val="0"/>
      <w:divBdr>
        <w:top w:val="none" w:sz="0" w:space="0" w:color="auto"/>
        <w:left w:val="none" w:sz="0" w:space="0" w:color="auto"/>
        <w:bottom w:val="none" w:sz="0" w:space="0" w:color="auto"/>
        <w:right w:val="none" w:sz="0" w:space="0" w:color="auto"/>
      </w:divBdr>
    </w:div>
    <w:div w:id="203519797">
      <w:bodyDiv w:val="1"/>
      <w:marLeft w:val="0"/>
      <w:marRight w:val="0"/>
      <w:marTop w:val="0"/>
      <w:marBottom w:val="0"/>
      <w:divBdr>
        <w:top w:val="none" w:sz="0" w:space="0" w:color="auto"/>
        <w:left w:val="none" w:sz="0" w:space="0" w:color="auto"/>
        <w:bottom w:val="none" w:sz="0" w:space="0" w:color="auto"/>
        <w:right w:val="none" w:sz="0" w:space="0" w:color="auto"/>
      </w:divBdr>
    </w:div>
    <w:div w:id="203713386">
      <w:bodyDiv w:val="1"/>
      <w:marLeft w:val="0"/>
      <w:marRight w:val="0"/>
      <w:marTop w:val="0"/>
      <w:marBottom w:val="0"/>
      <w:divBdr>
        <w:top w:val="none" w:sz="0" w:space="0" w:color="auto"/>
        <w:left w:val="none" w:sz="0" w:space="0" w:color="auto"/>
        <w:bottom w:val="none" w:sz="0" w:space="0" w:color="auto"/>
        <w:right w:val="none" w:sz="0" w:space="0" w:color="auto"/>
      </w:divBdr>
    </w:div>
    <w:div w:id="205259818">
      <w:bodyDiv w:val="1"/>
      <w:marLeft w:val="0"/>
      <w:marRight w:val="0"/>
      <w:marTop w:val="0"/>
      <w:marBottom w:val="0"/>
      <w:divBdr>
        <w:top w:val="none" w:sz="0" w:space="0" w:color="auto"/>
        <w:left w:val="none" w:sz="0" w:space="0" w:color="auto"/>
        <w:bottom w:val="none" w:sz="0" w:space="0" w:color="auto"/>
        <w:right w:val="none" w:sz="0" w:space="0" w:color="auto"/>
      </w:divBdr>
    </w:div>
    <w:div w:id="206333500">
      <w:bodyDiv w:val="1"/>
      <w:marLeft w:val="0"/>
      <w:marRight w:val="0"/>
      <w:marTop w:val="0"/>
      <w:marBottom w:val="0"/>
      <w:divBdr>
        <w:top w:val="none" w:sz="0" w:space="0" w:color="auto"/>
        <w:left w:val="none" w:sz="0" w:space="0" w:color="auto"/>
        <w:bottom w:val="none" w:sz="0" w:space="0" w:color="auto"/>
        <w:right w:val="none" w:sz="0" w:space="0" w:color="auto"/>
      </w:divBdr>
    </w:div>
    <w:div w:id="206374875">
      <w:bodyDiv w:val="1"/>
      <w:marLeft w:val="0"/>
      <w:marRight w:val="0"/>
      <w:marTop w:val="0"/>
      <w:marBottom w:val="0"/>
      <w:divBdr>
        <w:top w:val="none" w:sz="0" w:space="0" w:color="auto"/>
        <w:left w:val="none" w:sz="0" w:space="0" w:color="auto"/>
        <w:bottom w:val="none" w:sz="0" w:space="0" w:color="auto"/>
        <w:right w:val="none" w:sz="0" w:space="0" w:color="auto"/>
      </w:divBdr>
    </w:div>
    <w:div w:id="207300992">
      <w:bodyDiv w:val="1"/>
      <w:marLeft w:val="0"/>
      <w:marRight w:val="0"/>
      <w:marTop w:val="0"/>
      <w:marBottom w:val="0"/>
      <w:divBdr>
        <w:top w:val="none" w:sz="0" w:space="0" w:color="auto"/>
        <w:left w:val="none" w:sz="0" w:space="0" w:color="auto"/>
        <w:bottom w:val="none" w:sz="0" w:space="0" w:color="auto"/>
        <w:right w:val="none" w:sz="0" w:space="0" w:color="auto"/>
      </w:divBdr>
    </w:div>
    <w:div w:id="209073303">
      <w:bodyDiv w:val="1"/>
      <w:marLeft w:val="0"/>
      <w:marRight w:val="0"/>
      <w:marTop w:val="0"/>
      <w:marBottom w:val="0"/>
      <w:divBdr>
        <w:top w:val="none" w:sz="0" w:space="0" w:color="auto"/>
        <w:left w:val="none" w:sz="0" w:space="0" w:color="auto"/>
        <w:bottom w:val="none" w:sz="0" w:space="0" w:color="auto"/>
        <w:right w:val="none" w:sz="0" w:space="0" w:color="auto"/>
      </w:divBdr>
    </w:div>
    <w:div w:id="209075599">
      <w:bodyDiv w:val="1"/>
      <w:marLeft w:val="0"/>
      <w:marRight w:val="0"/>
      <w:marTop w:val="0"/>
      <w:marBottom w:val="0"/>
      <w:divBdr>
        <w:top w:val="none" w:sz="0" w:space="0" w:color="auto"/>
        <w:left w:val="none" w:sz="0" w:space="0" w:color="auto"/>
        <w:bottom w:val="none" w:sz="0" w:space="0" w:color="auto"/>
        <w:right w:val="none" w:sz="0" w:space="0" w:color="auto"/>
      </w:divBdr>
    </w:div>
    <w:div w:id="209389773">
      <w:bodyDiv w:val="1"/>
      <w:marLeft w:val="0"/>
      <w:marRight w:val="0"/>
      <w:marTop w:val="0"/>
      <w:marBottom w:val="0"/>
      <w:divBdr>
        <w:top w:val="none" w:sz="0" w:space="0" w:color="auto"/>
        <w:left w:val="none" w:sz="0" w:space="0" w:color="auto"/>
        <w:bottom w:val="none" w:sz="0" w:space="0" w:color="auto"/>
        <w:right w:val="none" w:sz="0" w:space="0" w:color="auto"/>
      </w:divBdr>
    </w:div>
    <w:div w:id="210120779">
      <w:bodyDiv w:val="1"/>
      <w:marLeft w:val="0"/>
      <w:marRight w:val="0"/>
      <w:marTop w:val="0"/>
      <w:marBottom w:val="0"/>
      <w:divBdr>
        <w:top w:val="none" w:sz="0" w:space="0" w:color="auto"/>
        <w:left w:val="none" w:sz="0" w:space="0" w:color="auto"/>
        <w:bottom w:val="none" w:sz="0" w:space="0" w:color="auto"/>
        <w:right w:val="none" w:sz="0" w:space="0" w:color="auto"/>
      </w:divBdr>
    </w:div>
    <w:div w:id="210581620">
      <w:bodyDiv w:val="1"/>
      <w:marLeft w:val="0"/>
      <w:marRight w:val="0"/>
      <w:marTop w:val="0"/>
      <w:marBottom w:val="0"/>
      <w:divBdr>
        <w:top w:val="none" w:sz="0" w:space="0" w:color="auto"/>
        <w:left w:val="none" w:sz="0" w:space="0" w:color="auto"/>
        <w:bottom w:val="none" w:sz="0" w:space="0" w:color="auto"/>
        <w:right w:val="none" w:sz="0" w:space="0" w:color="auto"/>
      </w:divBdr>
    </w:div>
    <w:div w:id="212279747">
      <w:bodyDiv w:val="1"/>
      <w:marLeft w:val="0"/>
      <w:marRight w:val="0"/>
      <w:marTop w:val="0"/>
      <w:marBottom w:val="0"/>
      <w:divBdr>
        <w:top w:val="none" w:sz="0" w:space="0" w:color="auto"/>
        <w:left w:val="none" w:sz="0" w:space="0" w:color="auto"/>
        <w:bottom w:val="none" w:sz="0" w:space="0" w:color="auto"/>
        <w:right w:val="none" w:sz="0" w:space="0" w:color="auto"/>
      </w:divBdr>
    </w:div>
    <w:div w:id="212354087">
      <w:bodyDiv w:val="1"/>
      <w:marLeft w:val="0"/>
      <w:marRight w:val="0"/>
      <w:marTop w:val="0"/>
      <w:marBottom w:val="0"/>
      <w:divBdr>
        <w:top w:val="none" w:sz="0" w:space="0" w:color="auto"/>
        <w:left w:val="none" w:sz="0" w:space="0" w:color="auto"/>
        <w:bottom w:val="none" w:sz="0" w:space="0" w:color="auto"/>
        <w:right w:val="none" w:sz="0" w:space="0" w:color="auto"/>
      </w:divBdr>
    </w:div>
    <w:div w:id="213666103">
      <w:bodyDiv w:val="1"/>
      <w:marLeft w:val="0"/>
      <w:marRight w:val="0"/>
      <w:marTop w:val="0"/>
      <w:marBottom w:val="0"/>
      <w:divBdr>
        <w:top w:val="none" w:sz="0" w:space="0" w:color="auto"/>
        <w:left w:val="none" w:sz="0" w:space="0" w:color="auto"/>
        <w:bottom w:val="none" w:sz="0" w:space="0" w:color="auto"/>
        <w:right w:val="none" w:sz="0" w:space="0" w:color="auto"/>
      </w:divBdr>
    </w:div>
    <w:div w:id="214053734">
      <w:bodyDiv w:val="1"/>
      <w:marLeft w:val="0"/>
      <w:marRight w:val="0"/>
      <w:marTop w:val="0"/>
      <w:marBottom w:val="0"/>
      <w:divBdr>
        <w:top w:val="none" w:sz="0" w:space="0" w:color="auto"/>
        <w:left w:val="none" w:sz="0" w:space="0" w:color="auto"/>
        <w:bottom w:val="none" w:sz="0" w:space="0" w:color="auto"/>
        <w:right w:val="none" w:sz="0" w:space="0" w:color="auto"/>
      </w:divBdr>
    </w:div>
    <w:div w:id="214507546">
      <w:bodyDiv w:val="1"/>
      <w:marLeft w:val="0"/>
      <w:marRight w:val="0"/>
      <w:marTop w:val="0"/>
      <w:marBottom w:val="0"/>
      <w:divBdr>
        <w:top w:val="none" w:sz="0" w:space="0" w:color="auto"/>
        <w:left w:val="none" w:sz="0" w:space="0" w:color="auto"/>
        <w:bottom w:val="none" w:sz="0" w:space="0" w:color="auto"/>
        <w:right w:val="none" w:sz="0" w:space="0" w:color="auto"/>
      </w:divBdr>
    </w:div>
    <w:div w:id="214705006">
      <w:bodyDiv w:val="1"/>
      <w:marLeft w:val="0"/>
      <w:marRight w:val="0"/>
      <w:marTop w:val="0"/>
      <w:marBottom w:val="0"/>
      <w:divBdr>
        <w:top w:val="none" w:sz="0" w:space="0" w:color="auto"/>
        <w:left w:val="none" w:sz="0" w:space="0" w:color="auto"/>
        <w:bottom w:val="none" w:sz="0" w:space="0" w:color="auto"/>
        <w:right w:val="none" w:sz="0" w:space="0" w:color="auto"/>
      </w:divBdr>
    </w:div>
    <w:div w:id="215093378">
      <w:bodyDiv w:val="1"/>
      <w:marLeft w:val="0"/>
      <w:marRight w:val="0"/>
      <w:marTop w:val="0"/>
      <w:marBottom w:val="0"/>
      <w:divBdr>
        <w:top w:val="none" w:sz="0" w:space="0" w:color="auto"/>
        <w:left w:val="none" w:sz="0" w:space="0" w:color="auto"/>
        <w:bottom w:val="none" w:sz="0" w:space="0" w:color="auto"/>
        <w:right w:val="none" w:sz="0" w:space="0" w:color="auto"/>
      </w:divBdr>
    </w:div>
    <w:div w:id="215703622">
      <w:bodyDiv w:val="1"/>
      <w:marLeft w:val="0"/>
      <w:marRight w:val="0"/>
      <w:marTop w:val="0"/>
      <w:marBottom w:val="0"/>
      <w:divBdr>
        <w:top w:val="none" w:sz="0" w:space="0" w:color="auto"/>
        <w:left w:val="none" w:sz="0" w:space="0" w:color="auto"/>
        <w:bottom w:val="none" w:sz="0" w:space="0" w:color="auto"/>
        <w:right w:val="none" w:sz="0" w:space="0" w:color="auto"/>
      </w:divBdr>
    </w:div>
    <w:div w:id="216279186">
      <w:bodyDiv w:val="1"/>
      <w:marLeft w:val="0"/>
      <w:marRight w:val="0"/>
      <w:marTop w:val="0"/>
      <w:marBottom w:val="0"/>
      <w:divBdr>
        <w:top w:val="none" w:sz="0" w:space="0" w:color="auto"/>
        <w:left w:val="none" w:sz="0" w:space="0" w:color="auto"/>
        <w:bottom w:val="none" w:sz="0" w:space="0" w:color="auto"/>
        <w:right w:val="none" w:sz="0" w:space="0" w:color="auto"/>
      </w:divBdr>
    </w:div>
    <w:div w:id="216401479">
      <w:bodyDiv w:val="1"/>
      <w:marLeft w:val="0"/>
      <w:marRight w:val="0"/>
      <w:marTop w:val="0"/>
      <w:marBottom w:val="0"/>
      <w:divBdr>
        <w:top w:val="none" w:sz="0" w:space="0" w:color="auto"/>
        <w:left w:val="none" w:sz="0" w:space="0" w:color="auto"/>
        <w:bottom w:val="none" w:sz="0" w:space="0" w:color="auto"/>
        <w:right w:val="none" w:sz="0" w:space="0" w:color="auto"/>
      </w:divBdr>
    </w:div>
    <w:div w:id="216401716">
      <w:bodyDiv w:val="1"/>
      <w:marLeft w:val="0"/>
      <w:marRight w:val="0"/>
      <w:marTop w:val="0"/>
      <w:marBottom w:val="0"/>
      <w:divBdr>
        <w:top w:val="none" w:sz="0" w:space="0" w:color="auto"/>
        <w:left w:val="none" w:sz="0" w:space="0" w:color="auto"/>
        <w:bottom w:val="none" w:sz="0" w:space="0" w:color="auto"/>
        <w:right w:val="none" w:sz="0" w:space="0" w:color="auto"/>
      </w:divBdr>
    </w:div>
    <w:div w:id="216673691">
      <w:bodyDiv w:val="1"/>
      <w:marLeft w:val="0"/>
      <w:marRight w:val="0"/>
      <w:marTop w:val="0"/>
      <w:marBottom w:val="0"/>
      <w:divBdr>
        <w:top w:val="none" w:sz="0" w:space="0" w:color="auto"/>
        <w:left w:val="none" w:sz="0" w:space="0" w:color="auto"/>
        <w:bottom w:val="none" w:sz="0" w:space="0" w:color="auto"/>
        <w:right w:val="none" w:sz="0" w:space="0" w:color="auto"/>
      </w:divBdr>
    </w:div>
    <w:div w:id="217404912">
      <w:bodyDiv w:val="1"/>
      <w:marLeft w:val="0"/>
      <w:marRight w:val="0"/>
      <w:marTop w:val="0"/>
      <w:marBottom w:val="0"/>
      <w:divBdr>
        <w:top w:val="none" w:sz="0" w:space="0" w:color="auto"/>
        <w:left w:val="none" w:sz="0" w:space="0" w:color="auto"/>
        <w:bottom w:val="none" w:sz="0" w:space="0" w:color="auto"/>
        <w:right w:val="none" w:sz="0" w:space="0" w:color="auto"/>
      </w:divBdr>
    </w:div>
    <w:div w:id="219899480">
      <w:bodyDiv w:val="1"/>
      <w:marLeft w:val="0"/>
      <w:marRight w:val="0"/>
      <w:marTop w:val="0"/>
      <w:marBottom w:val="0"/>
      <w:divBdr>
        <w:top w:val="none" w:sz="0" w:space="0" w:color="auto"/>
        <w:left w:val="none" w:sz="0" w:space="0" w:color="auto"/>
        <w:bottom w:val="none" w:sz="0" w:space="0" w:color="auto"/>
        <w:right w:val="none" w:sz="0" w:space="0" w:color="auto"/>
      </w:divBdr>
    </w:div>
    <w:div w:id="220335022">
      <w:bodyDiv w:val="1"/>
      <w:marLeft w:val="0"/>
      <w:marRight w:val="0"/>
      <w:marTop w:val="0"/>
      <w:marBottom w:val="0"/>
      <w:divBdr>
        <w:top w:val="none" w:sz="0" w:space="0" w:color="auto"/>
        <w:left w:val="none" w:sz="0" w:space="0" w:color="auto"/>
        <w:bottom w:val="none" w:sz="0" w:space="0" w:color="auto"/>
        <w:right w:val="none" w:sz="0" w:space="0" w:color="auto"/>
      </w:divBdr>
    </w:div>
    <w:div w:id="222526605">
      <w:bodyDiv w:val="1"/>
      <w:marLeft w:val="0"/>
      <w:marRight w:val="0"/>
      <w:marTop w:val="0"/>
      <w:marBottom w:val="0"/>
      <w:divBdr>
        <w:top w:val="none" w:sz="0" w:space="0" w:color="auto"/>
        <w:left w:val="none" w:sz="0" w:space="0" w:color="auto"/>
        <w:bottom w:val="none" w:sz="0" w:space="0" w:color="auto"/>
        <w:right w:val="none" w:sz="0" w:space="0" w:color="auto"/>
      </w:divBdr>
    </w:div>
    <w:div w:id="222915130">
      <w:bodyDiv w:val="1"/>
      <w:marLeft w:val="0"/>
      <w:marRight w:val="0"/>
      <w:marTop w:val="0"/>
      <w:marBottom w:val="0"/>
      <w:divBdr>
        <w:top w:val="none" w:sz="0" w:space="0" w:color="auto"/>
        <w:left w:val="none" w:sz="0" w:space="0" w:color="auto"/>
        <w:bottom w:val="none" w:sz="0" w:space="0" w:color="auto"/>
        <w:right w:val="none" w:sz="0" w:space="0" w:color="auto"/>
      </w:divBdr>
    </w:div>
    <w:div w:id="223100814">
      <w:bodyDiv w:val="1"/>
      <w:marLeft w:val="0"/>
      <w:marRight w:val="0"/>
      <w:marTop w:val="0"/>
      <w:marBottom w:val="0"/>
      <w:divBdr>
        <w:top w:val="none" w:sz="0" w:space="0" w:color="auto"/>
        <w:left w:val="none" w:sz="0" w:space="0" w:color="auto"/>
        <w:bottom w:val="none" w:sz="0" w:space="0" w:color="auto"/>
        <w:right w:val="none" w:sz="0" w:space="0" w:color="auto"/>
      </w:divBdr>
    </w:div>
    <w:div w:id="224223584">
      <w:bodyDiv w:val="1"/>
      <w:marLeft w:val="0"/>
      <w:marRight w:val="0"/>
      <w:marTop w:val="0"/>
      <w:marBottom w:val="0"/>
      <w:divBdr>
        <w:top w:val="none" w:sz="0" w:space="0" w:color="auto"/>
        <w:left w:val="none" w:sz="0" w:space="0" w:color="auto"/>
        <w:bottom w:val="none" w:sz="0" w:space="0" w:color="auto"/>
        <w:right w:val="none" w:sz="0" w:space="0" w:color="auto"/>
      </w:divBdr>
    </w:div>
    <w:div w:id="224991647">
      <w:bodyDiv w:val="1"/>
      <w:marLeft w:val="0"/>
      <w:marRight w:val="0"/>
      <w:marTop w:val="0"/>
      <w:marBottom w:val="0"/>
      <w:divBdr>
        <w:top w:val="none" w:sz="0" w:space="0" w:color="auto"/>
        <w:left w:val="none" w:sz="0" w:space="0" w:color="auto"/>
        <w:bottom w:val="none" w:sz="0" w:space="0" w:color="auto"/>
        <w:right w:val="none" w:sz="0" w:space="0" w:color="auto"/>
      </w:divBdr>
    </w:div>
    <w:div w:id="225998720">
      <w:bodyDiv w:val="1"/>
      <w:marLeft w:val="0"/>
      <w:marRight w:val="0"/>
      <w:marTop w:val="0"/>
      <w:marBottom w:val="0"/>
      <w:divBdr>
        <w:top w:val="none" w:sz="0" w:space="0" w:color="auto"/>
        <w:left w:val="none" w:sz="0" w:space="0" w:color="auto"/>
        <w:bottom w:val="none" w:sz="0" w:space="0" w:color="auto"/>
        <w:right w:val="none" w:sz="0" w:space="0" w:color="auto"/>
      </w:divBdr>
    </w:div>
    <w:div w:id="227805221">
      <w:bodyDiv w:val="1"/>
      <w:marLeft w:val="0"/>
      <w:marRight w:val="0"/>
      <w:marTop w:val="0"/>
      <w:marBottom w:val="0"/>
      <w:divBdr>
        <w:top w:val="none" w:sz="0" w:space="0" w:color="auto"/>
        <w:left w:val="none" w:sz="0" w:space="0" w:color="auto"/>
        <w:bottom w:val="none" w:sz="0" w:space="0" w:color="auto"/>
        <w:right w:val="none" w:sz="0" w:space="0" w:color="auto"/>
      </w:divBdr>
    </w:div>
    <w:div w:id="228150214">
      <w:bodyDiv w:val="1"/>
      <w:marLeft w:val="0"/>
      <w:marRight w:val="0"/>
      <w:marTop w:val="0"/>
      <w:marBottom w:val="0"/>
      <w:divBdr>
        <w:top w:val="none" w:sz="0" w:space="0" w:color="auto"/>
        <w:left w:val="none" w:sz="0" w:space="0" w:color="auto"/>
        <w:bottom w:val="none" w:sz="0" w:space="0" w:color="auto"/>
        <w:right w:val="none" w:sz="0" w:space="0" w:color="auto"/>
      </w:divBdr>
    </w:div>
    <w:div w:id="228273252">
      <w:bodyDiv w:val="1"/>
      <w:marLeft w:val="0"/>
      <w:marRight w:val="0"/>
      <w:marTop w:val="0"/>
      <w:marBottom w:val="0"/>
      <w:divBdr>
        <w:top w:val="none" w:sz="0" w:space="0" w:color="auto"/>
        <w:left w:val="none" w:sz="0" w:space="0" w:color="auto"/>
        <w:bottom w:val="none" w:sz="0" w:space="0" w:color="auto"/>
        <w:right w:val="none" w:sz="0" w:space="0" w:color="auto"/>
      </w:divBdr>
    </w:div>
    <w:div w:id="229004874">
      <w:bodyDiv w:val="1"/>
      <w:marLeft w:val="0"/>
      <w:marRight w:val="0"/>
      <w:marTop w:val="0"/>
      <w:marBottom w:val="0"/>
      <w:divBdr>
        <w:top w:val="none" w:sz="0" w:space="0" w:color="auto"/>
        <w:left w:val="none" w:sz="0" w:space="0" w:color="auto"/>
        <w:bottom w:val="none" w:sz="0" w:space="0" w:color="auto"/>
        <w:right w:val="none" w:sz="0" w:space="0" w:color="auto"/>
      </w:divBdr>
    </w:div>
    <w:div w:id="229973075">
      <w:bodyDiv w:val="1"/>
      <w:marLeft w:val="0"/>
      <w:marRight w:val="0"/>
      <w:marTop w:val="0"/>
      <w:marBottom w:val="0"/>
      <w:divBdr>
        <w:top w:val="none" w:sz="0" w:space="0" w:color="auto"/>
        <w:left w:val="none" w:sz="0" w:space="0" w:color="auto"/>
        <w:bottom w:val="none" w:sz="0" w:space="0" w:color="auto"/>
        <w:right w:val="none" w:sz="0" w:space="0" w:color="auto"/>
      </w:divBdr>
    </w:div>
    <w:div w:id="231044003">
      <w:bodyDiv w:val="1"/>
      <w:marLeft w:val="0"/>
      <w:marRight w:val="0"/>
      <w:marTop w:val="0"/>
      <w:marBottom w:val="0"/>
      <w:divBdr>
        <w:top w:val="none" w:sz="0" w:space="0" w:color="auto"/>
        <w:left w:val="none" w:sz="0" w:space="0" w:color="auto"/>
        <w:bottom w:val="none" w:sz="0" w:space="0" w:color="auto"/>
        <w:right w:val="none" w:sz="0" w:space="0" w:color="auto"/>
      </w:divBdr>
    </w:div>
    <w:div w:id="231233490">
      <w:bodyDiv w:val="1"/>
      <w:marLeft w:val="0"/>
      <w:marRight w:val="0"/>
      <w:marTop w:val="0"/>
      <w:marBottom w:val="0"/>
      <w:divBdr>
        <w:top w:val="none" w:sz="0" w:space="0" w:color="auto"/>
        <w:left w:val="none" w:sz="0" w:space="0" w:color="auto"/>
        <w:bottom w:val="none" w:sz="0" w:space="0" w:color="auto"/>
        <w:right w:val="none" w:sz="0" w:space="0" w:color="auto"/>
      </w:divBdr>
    </w:div>
    <w:div w:id="231308840">
      <w:bodyDiv w:val="1"/>
      <w:marLeft w:val="0"/>
      <w:marRight w:val="0"/>
      <w:marTop w:val="0"/>
      <w:marBottom w:val="0"/>
      <w:divBdr>
        <w:top w:val="none" w:sz="0" w:space="0" w:color="auto"/>
        <w:left w:val="none" w:sz="0" w:space="0" w:color="auto"/>
        <w:bottom w:val="none" w:sz="0" w:space="0" w:color="auto"/>
        <w:right w:val="none" w:sz="0" w:space="0" w:color="auto"/>
      </w:divBdr>
    </w:div>
    <w:div w:id="234706678">
      <w:bodyDiv w:val="1"/>
      <w:marLeft w:val="0"/>
      <w:marRight w:val="0"/>
      <w:marTop w:val="0"/>
      <w:marBottom w:val="0"/>
      <w:divBdr>
        <w:top w:val="none" w:sz="0" w:space="0" w:color="auto"/>
        <w:left w:val="none" w:sz="0" w:space="0" w:color="auto"/>
        <w:bottom w:val="none" w:sz="0" w:space="0" w:color="auto"/>
        <w:right w:val="none" w:sz="0" w:space="0" w:color="auto"/>
      </w:divBdr>
    </w:div>
    <w:div w:id="235432746">
      <w:bodyDiv w:val="1"/>
      <w:marLeft w:val="0"/>
      <w:marRight w:val="0"/>
      <w:marTop w:val="0"/>
      <w:marBottom w:val="0"/>
      <w:divBdr>
        <w:top w:val="none" w:sz="0" w:space="0" w:color="auto"/>
        <w:left w:val="none" w:sz="0" w:space="0" w:color="auto"/>
        <w:bottom w:val="none" w:sz="0" w:space="0" w:color="auto"/>
        <w:right w:val="none" w:sz="0" w:space="0" w:color="auto"/>
      </w:divBdr>
    </w:div>
    <w:div w:id="236212919">
      <w:bodyDiv w:val="1"/>
      <w:marLeft w:val="0"/>
      <w:marRight w:val="0"/>
      <w:marTop w:val="0"/>
      <w:marBottom w:val="0"/>
      <w:divBdr>
        <w:top w:val="none" w:sz="0" w:space="0" w:color="auto"/>
        <w:left w:val="none" w:sz="0" w:space="0" w:color="auto"/>
        <w:bottom w:val="none" w:sz="0" w:space="0" w:color="auto"/>
        <w:right w:val="none" w:sz="0" w:space="0" w:color="auto"/>
      </w:divBdr>
    </w:div>
    <w:div w:id="236402304">
      <w:bodyDiv w:val="1"/>
      <w:marLeft w:val="0"/>
      <w:marRight w:val="0"/>
      <w:marTop w:val="0"/>
      <w:marBottom w:val="0"/>
      <w:divBdr>
        <w:top w:val="none" w:sz="0" w:space="0" w:color="auto"/>
        <w:left w:val="none" w:sz="0" w:space="0" w:color="auto"/>
        <w:bottom w:val="none" w:sz="0" w:space="0" w:color="auto"/>
        <w:right w:val="none" w:sz="0" w:space="0" w:color="auto"/>
      </w:divBdr>
    </w:div>
    <w:div w:id="236788188">
      <w:bodyDiv w:val="1"/>
      <w:marLeft w:val="0"/>
      <w:marRight w:val="0"/>
      <w:marTop w:val="0"/>
      <w:marBottom w:val="0"/>
      <w:divBdr>
        <w:top w:val="none" w:sz="0" w:space="0" w:color="auto"/>
        <w:left w:val="none" w:sz="0" w:space="0" w:color="auto"/>
        <w:bottom w:val="none" w:sz="0" w:space="0" w:color="auto"/>
        <w:right w:val="none" w:sz="0" w:space="0" w:color="auto"/>
      </w:divBdr>
    </w:div>
    <w:div w:id="237912071">
      <w:bodyDiv w:val="1"/>
      <w:marLeft w:val="0"/>
      <w:marRight w:val="0"/>
      <w:marTop w:val="0"/>
      <w:marBottom w:val="0"/>
      <w:divBdr>
        <w:top w:val="none" w:sz="0" w:space="0" w:color="auto"/>
        <w:left w:val="none" w:sz="0" w:space="0" w:color="auto"/>
        <w:bottom w:val="none" w:sz="0" w:space="0" w:color="auto"/>
        <w:right w:val="none" w:sz="0" w:space="0" w:color="auto"/>
      </w:divBdr>
    </w:div>
    <w:div w:id="238295394">
      <w:bodyDiv w:val="1"/>
      <w:marLeft w:val="0"/>
      <w:marRight w:val="0"/>
      <w:marTop w:val="0"/>
      <w:marBottom w:val="0"/>
      <w:divBdr>
        <w:top w:val="none" w:sz="0" w:space="0" w:color="auto"/>
        <w:left w:val="none" w:sz="0" w:space="0" w:color="auto"/>
        <w:bottom w:val="none" w:sz="0" w:space="0" w:color="auto"/>
        <w:right w:val="none" w:sz="0" w:space="0" w:color="auto"/>
      </w:divBdr>
    </w:div>
    <w:div w:id="238487858">
      <w:bodyDiv w:val="1"/>
      <w:marLeft w:val="0"/>
      <w:marRight w:val="0"/>
      <w:marTop w:val="0"/>
      <w:marBottom w:val="0"/>
      <w:divBdr>
        <w:top w:val="none" w:sz="0" w:space="0" w:color="auto"/>
        <w:left w:val="none" w:sz="0" w:space="0" w:color="auto"/>
        <w:bottom w:val="none" w:sz="0" w:space="0" w:color="auto"/>
        <w:right w:val="none" w:sz="0" w:space="0" w:color="auto"/>
      </w:divBdr>
    </w:div>
    <w:div w:id="238905256">
      <w:bodyDiv w:val="1"/>
      <w:marLeft w:val="0"/>
      <w:marRight w:val="0"/>
      <w:marTop w:val="0"/>
      <w:marBottom w:val="0"/>
      <w:divBdr>
        <w:top w:val="none" w:sz="0" w:space="0" w:color="auto"/>
        <w:left w:val="none" w:sz="0" w:space="0" w:color="auto"/>
        <w:bottom w:val="none" w:sz="0" w:space="0" w:color="auto"/>
        <w:right w:val="none" w:sz="0" w:space="0" w:color="auto"/>
      </w:divBdr>
    </w:div>
    <w:div w:id="240255126">
      <w:bodyDiv w:val="1"/>
      <w:marLeft w:val="0"/>
      <w:marRight w:val="0"/>
      <w:marTop w:val="0"/>
      <w:marBottom w:val="0"/>
      <w:divBdr>
        <w:top w:val="none" w:sz="0" w:space="0" w:color="auto"/>
        <w:left w:val="none" w:sz="0" w:space="0" w:color="auto"/>
        <w:bottom w:val="none" w:sz="0" w:space="0" w:color="auto"/>
        <w:right w:val="none" w:sz="0" w:space="0" w:color="auto"/>
      </w:divBdr>
    </w:div>
    <w:div w:id="240336343">
      <w:bodyDiv w:val="1"/>
      <w:marLeft w:val="0"/>
      <w:marRight w:val="0"/>
      <w:marTop w:val="0"/>
      <w:marBottom w:val="0"/>
      <w:divBdr>
        <w:top w:val="none" w:sz="0" w:space="0" w:color="auto"/>
        <w:left w:val="none" w:sz="0" w:space="0" w:color="auto"/>
        <w:bottom w:val="none" w:sz="0" w:space="0" w:color="auto"/>
        <w:right w:val="none" w:sz="0" w:space="0" w:color="auto"/>
      </w:divBdr>
    </w:div>
    <w:div w:id="241530159">
      <w:bodyDiv w:val="1"/>
      <w:marLeft w:val="0"/>
      <w:marRight w:val="0"/>
      <w:marTop w:val="0"/>
      <w:marBottom w:val="0"/>
      <w:divBdr>
        <w:top w:val="none" w:sz="0" w:space="0" w:color="auto"/>
        <w:left w:val="none" w:sz="0" w:space="0" w:color="auto"/>
        <w:bottom w:val="none" w:sz="0" w:space="0" w:color="auto"/>
        <w:right w:val="none" w:sz="0" w:space="0" w:color="auto"/>
      </w:divBdr>
    </w:div>
    <w:div w:id="241792595">
      <w:bodyDiv w:val="1"/>
      <w:marLeft w:val="0"/>
      <w:marRight w:val="0"/>
      <w:marTop w:val="0"/>
      <w:marBottom w:val="0"/>
      <w:divBdr>
        <w:top w:val="none" w:sz="0" w:space="0" w:color="auto"/>
        <w:left w:val="none" w:sz="0" w:space="0" w:color="auto"/>
        <w:bottom w:val="none" w:sz="0" w:space="0" w:color="auto"/>
        <w:right w:val="none" w:sz="0" w:space="0" w:color="auto"/>
      </w:divBdr>
    </w:div>
    <w:div w:id="243341109">
      <w:bodyDiv w:val="1"/>
      <w:marLeft w:val="0"/>
      <w:marRight w:val="0"/>
      <w:marTop w:val="0"/>
      <w:marBottom w:val="0"/>
      <w:divBdr>
        <w:top w:val="none" w:sz="0" w:space="0" w:color="auto"/>
        <w:left w:val="none" w:sz="0" w:space="0" w:color="auto"/>
        <w:bottom w:val="none" w:sz="0" w:space="0" w:color="auto"/>
        <w:right w:val="none" w:sz="0" w:space="0" w:color="auto"/>
      </w:divBdr>
    </w:div>
    <w:div w:id="243536864">
      <w:bodyDiv w:val="1"/>
      <w:marLeft w:val="0"/>
      <w:marRight w:val="0"/>
      <w:marTop w:val="0"/>
      <w:marBottom w:val="0"/>
      <w:divBdr>
        <w:top w:val="none" w:sz="0" w:space="0" w:color="auto"/>
        <w:left w:val="none" w:sz="0" w:space="0" w:color="auto"/>
        <w:bottom w:val="none" w:sz="0" w:space="0" w:color="auto"/>
        <w:right w:val="none" w:sz="0" w:space="0" w:color="auto"/>
      </w:divBdr>
    </w:div>
    <w:div w:id="243951398">
      <w:bodyDiv w:val="1"/>
      <w:marLeft w:val="0"/>
      <w:marRight w:val="0"/>
      <w:marTop w:val="0"/>
      <w:marBottom w:val="0"/>
      <w:divBdr>
        <w:top w:val="none" w:sz="0" w:space="0" w:color="auto"/>
        <w:left w:val="none" w:sz="0" w:space="0" w:color="auto"/>
        <w:bottom w:val="none" w:sz="0" w:space="0" w:color="auto"/>
        <w:right w:val="none" w:sz="0" w:space="0" w:color="auto"/>
      </w:divBdr>
    </w:div>
    <w:div w:id="245388201">
      <w:bodyDiv w:val="1"/>
      <w:marLeft w:val="0"/>
      <w:marRight w:val="0"/>
      <w:marTop w:val="0"/>
      <w:marBottom w:val="0"/>
      <w:divBdr>
        <w:top w:val="none" w:sz="0" w:space="0" w:color="auto"/>
        <w:left w:val="none" w:sz="0" w:space="0" w:color="auto"/>
        <w:bottom w:val="none" w:sz="0" w:space="0" w:color="auto"/>
        <w:right w:val="none" w:sz="0" w:space="0" w:color="auto"/>
      </w:divBdr>
    </w:div>
    <w:div w:id="246230174">
      <w:bodyDiv w:val="1"/>
      <w:marLeft w:val="0"/>
      <w:marRight w:val="0"/>
      <w:marTop w:val="0"/>
      <w:marBottom w:val="0"/>
      <w:divBdr>
        <w:top w:val="none" w:sz="0" w:space="0" w:color="auto"/>
        <w:left w:val="none" w:sz="0" w:space="0" w:color="auto"/>
        <w:bottom w:val="none" w:sz="0" w:space="0" w:color="auto"/>
        <w:right w:val="none" w:sz="0" w:space="0" w:color="auto"/>
      </w:divBdr>
    </w:div>
    <w:div w:id="246891665">
      <w:bodyDiv w:val="1"/>
      <w:marLeft w:val="0"/>
      <w:marRight w:val="0"/>
      <w:marTop w:val="0"/>
      <w:marBottom w:val="0"/>
      <w:divBdr>
        <w:top w:val="none" w:sz="0" w:space="0" w:color="auto"/>
        <w:left w:val="none" w:sz="0" w:space="0" w:color="auto"/>
        <w:bottom w:val="none" w:sz="0" w:space="0" w:color="auto"/>
        <w:right w:val="none" w:sz="0" w:space="0" w:color="auto"/>
      </w:divBdr>
    </w:div>
    <w:div w:id="248776966">
      <w:bodyDiv w:val="1"/>
      <w:marLeft w:val="0"/>
      <w:marRight w:val="0"/>
      <w:marTop w:val="0"/>
      <w:marBottom w:val="0"/>
      <w:divBdr>
        <w:top w:val="none" w:sz="0" w:space="0" w:color="auto"/>
        <w:left w:val="none" w:sz="0" w:space="0" w:color="auto"/>
        <w:bottom w:val="none" w:sz="0" w:space="0" w:color="auto"/>
        <w:right w:val="none" w:sz="0" w:space="0" w:color="auto"/>
      </w:divBdr>
    </w:div>
    <w:div w:id="250432779">
      <w:bodyDiv w:val="1"/>
      <w:marLeft w:val="0"/>
      <w:marRight w:val="0"/>
      <w:marTop w:val="0"/>
      <w:marBottom w:val="0"/>
      <w:divBdr>
        <w:top w:val="none" w:sz="0" w:space="0" w:color="auto"/>
        <w:left w:val="none" w:sz="0" w:space="0" w:color="auto"/>
        <w:bottom w:val="none" w:sz="0" w:space="0" w:color="auto"/>
        <w:right w:val="none" w:sz="0" w:space="0" w:color="auto"/>
      </w:divBdr>
    </w:div>
    <w:div w:id="251428767">
      <w:bodyDiv w:val="1"/>
      <w:marLeft w:val="0"/>
      <w:marRight w:val="0"/>
      <w:marTop w:val="0"/>
      <w:marBottom w:val="0"/>
      <w:divBdr>
        <w:top w:val="none" w:sz="0" w:space="0" w:color="auto"/>
        <w:left w:val="none" w:sz="0" w:space="0" w:color="auto"/>
        <w:bottom w:val="none" w:sz="0" w:space="0" w:color="auto"/>
        <w:right w:val="none" w:sz="0" w:space="0" w:color="auto"/>
      </w:divBdr>
    </w:div>
    <w:div w:id="251551333">
      <w:bodyDiv w:val="1"/>
      <w:marLeft w:val="0"/>
      <w:marRight w:val="0"/>
      <w:marTop w:val="0"/>
      <w:marBottom w:val="0"/>
      <w:divBdr>
        <w:top w:val="none" w:sz="0" w:space="0" w:color="auto"/>
        <w:left w:val="none" w:sz="0" w:space="0" w:color="auto"/>
        <w:bottom w:val="none" w:sz="0" w:space="0" w:color="auto"/>
        <w:right w:val="none" w:sz="0" w:space="0" w:color="auto"/>
      </w:divBdr>
    </w:div>
    <w:div w:id="251859419">
      <w:bodyDiv w:val="1"/>
      <w:marLeft w:val="0"/>
      <w:marRight w:val="0"/>
      <w:marTop w:val="0"/>
      <w:marBottom w:val="0"/>
      <w:divBdr>
        <w:top w:val="none" w:sz="0" w:space="0" w:color="auto"/>
        <w:left w:val="none" w:sz="0" w:space="0" w:color="auto"/>
        <w:bottom w:val="none" w:sz="0" w:space="0" w:color="auto"/>
        <w:right w:val="none" w:sz="0" w:space="0" w:color="auto"/>
      </w:divBdr>
    </w:div>
    <w:div w:id="252665835">
      <w:bodyDiv w:val="1"/>
      <w:marLeft w:val="0"/>
      <w:marRight w:val="0"/>
      <w:marTop w:val="0"/>
      <w:marBottom w:val="0"/>
      <w:divBdr>
        <w:top w:val="none" w:sz="0" w:space="0" w:color="auto"/>
        <w:left w:val="none" w:sz="0" w:space="0" w:color="auto"/>
        <w:bottom w:val="none" w:sz="0" w:space="0" w:color="auto"/>
        <w:right w:val="none" w:sz="0" w:space="0" w:color="auto"/>
      </w:divBdr>
    </w:div>
    <w:div w:id="253321973">
      <w:bodyDiv w:val="1"/>
      <w:marLeft w:val="0"/>
      <w:marRight w:val="0"/>
      <w:marTop w:val="0"/>
      <w:marBottom w:val="0"/>
      <w:divBdr>
        <w:top w:val="none" w:sz="0" w:space="0" w:color="auto"/>
        <w:left w:val="none" w:sz="0" w:space="0" w:color="auto"/>
        <w:bottom w:val="none" w:sz="0" w:space="0" w:color="auto"/>
        <w:right w:val="none" w:sz="0" w:space="0" w:color="auto"/>
      </w:divBdr>
    </w:div>
    <w:div w:id="253519161">
      <w:bodyDiv w:val="1"/>
      <w:marLeft w:val="0"/>
      <w:marRight w:val="0"/>
      <w:marTop w:val="0"/>
      <w:marBottom w:val="0"/>
      <w:divBdr>
        <w:top w:val="none" w:sz="0" w:space="0" w:color="auto"/>
        <w:left w:val="none" w:sz="0" w:space="0" w:color="auto"/>
        <w:bottom w:val="none" w:sz="0" w:space="0" w:color="auto"/>
        <w:right w:val="none" w:sz="0" w:space="0" w:color="auto"/>
      </w:divBdr>
    </w:div>
    <w:div w:id="254748034">
      <w:bodyDiv w:val="1"/>
      <w:marLeft w:val="0"/>
      <w:marRight w:val="0"/>
      <w:marTop w:val="0"/>
      <w:marBottom w:val="0"/>
      <w:divBdr>
        <w:top w:val="none" w:sz="0" w:space="0" w:color="auto"/>
        <w:left w:val="none" w:sz="0" w:space="0" w:color="auto"/>
        <w:bottom w:val="none" w:sz="0" w:space="0" w:color="auto"/>
        <w:right w:val="none" w:sz="0" w:space="0" w:color="auto"/>
      </w:divBdr>
    </w:div>
    <w:div w:id="254945870">
      <w:bodyDiv w:val="1"/>
      <w:marLeft w:val="0"/>
      <w:marRight w:val="0"/>
      <w:marTop w:val="0"/>
      <w:marBottom w:val="0"/>
      <w:divBdr>
        <w:top w:val="none" w:sz="0" w:space="0" w:color="auto"/>
        <w:left w:val="none" w:sz="0" w:space="0" w:color="auto"/>
        <w:bottom w:val="none" w:sz="0" w:space="0" w:color="auto"/>
        <w:right w:val="none" w:sz="0" w:space="0" w:color="auto"/>
      </w:divBdr>
    </w:div>
    <w:div w:id="255213254">
      <w:bodyDiv w:val="1"/>
      <w:marLeft w:val="0"/>
      <w:marRight w:val="0"/>
      <w:marTop w:val="0"/>
      <w:marBottom w:val="0"/>
      <w:divBdr>
        <w:top w:val="none" w:sz="0" w:space="0" w:color="auto"/>
        <w:left w:val="none" w:sz="0" w:space="0" w:color="auto"/>
        <w:bottom w:val="none" w:sz="0" w:space="0" w:color="auto"/>
        <w:right w:val="none" w:sz="0" w:space="0" w:color="auto"/>
      </w:divBdr>
    </w:div>
    <w:div w:id="256015121">
      <w:bodyDiv w:val="1"/>
      <w:marLeft w:val="0"/>
      <w:marRight w:val="0"/>
      <w:marTop w:val="0"/>
      <w:marBottom w:val="0"/>
      <w:divBdr>
        <w:top w:val="none" w:sz="0" w:space="0" w:color="auto"/>
        <w:left w:val="none" w:sz="0" w:space="0" w:color="auto"/>
        <w:bottom w:val="none" w:sz="0" w:space="0" w:color="auto"/>
        <w:right w:val="none" w:sz="0" w:space="0" w:color="auto"/>
      </w:divBdr>
    </w:div>
    <w:div w:id="256064314">
      <w:bodyDiv w:val="1"/>
      <w:marLeft w:val="0"/>
      <w:marRight w:val="0"/>
      <w:marTop w:val="0"/>
      <w:marBottom w:val="0"/>
      <w:divBdr>
        <w:top w:val="none" w:sz="0" w:space="0" w:color="auto"/>
        <w:left w:val="none" w:sz="0" w:space="0" w:color="auto"/>
        <w:bottom w:val="none" w:sz="0" w:space="0" w:color="auto"/>
        <w:right w:val="none" w:sz="0" w:space="0" w:color="auto"/>
      </w:divBdr>
    </w:div>
    <w:div w:id="257098999">
      <w:bodyDiv w:val="1"/>
      <w:marLeft w:val="0"/>
      <w:marRight w:val="0"/>
      <w:marTop w:val="0"/>
      <w:marBottom w:val="0"/>
      <w:divBdr>
        <w:top w:val="none" w:sz="0" w:space="0" w:color="auto"/>
        <w:left w:val="none" w:sz="0" w:space="0" w:color="auto"/>
        <w:bottom w:val="none" w:sz="0" w:space="0" w:color="auto"/>
        <w:right w:val="none" w:sz="0" w:space="0" w:color="auto"/>
      </w:divBdr>
    </w:div>
    <w:div w:id="258563477">
      <w:bodyDiv w:val="1"/>
      <w:marLeft w:val="0"/>
      <w:marRight w:val="0"/>
      <w:marTop w:val="0"/>
      <w:marBottom w:val="0"/>
      <w:divBdr>
        <w:top w:val="none" w:sz="0" w:space="0" w:color="auto"/>
        <w:left w:val="none" w:sz="0" w:space="0" w:color="auto"/>
        <w:bottom w:val="none" w:sz="0" w:space="0" w:color="auto"/>
        <w:right w:val="none" w:sz="0" w:space="0" w:color="auto"/>
      </w:divBdr>
    </w:div>
    <w:div w:id="259140407">
      <w:bodyDiv w:val="1"/>
      <w:marLeft w:val="0"/>
      <w:marRight w:val="0"/>
      <w:marTop w:val="0"/>
      <w:marBottom w:val="0"/>
      <w:divBdr>
        <w:top w:val="none" w:sz="0" w:space="0" w:color="auto"/>
        <w:left w:val="none" w:sz="0" w:space="0" w:color="auto"/>
        <w:bottom w:val="none" w:sz="0" w:space="0" w:color="auto"/>
        <w:right w:val="none" w:sz="0" w:space="0" w:color="auto"/>
      </w:divBdr>
    </w:div>
    <w:div w:id="261183610">
      <w:bodyDiv w:val="1"/>
      <w:marLeft w:val="0"/>
      <w:marRight w:val="0"/>
      <w:marTop w:val="0"/>
      <w:marBottom w:val="0"/>
      <w:divBdr>
        <w:top w:val="none" w:sz="0" w:space="0" w:color="auto"/>
        <w:left w:val="none" w:sz="0" w:space="0" w:color="auto"/>
        <w:bottom w:val="none" w:sz="0" w:space="0" w:color="auto"/>
        <w:right w:val="none" w:sz="0" w:space="0" w:color="auto"/>
      </w:divBdr>
    </w:div>
    <w:div w:id="263732800">
      <w:bodyDiv w:val="1"/>
      <w:marLeft w:val="0"/>
      <w:marRight w:val="0"/>
      <w:marTop w:val="0"/>
      <w:marBottom w:val="0"/>
      <w:divBdr>
        <w:top w:val="none" w:sz="0" w:space="0" w:color="auto"/>
        <w:left w:val="none" w:sz="0" w:space="0" w:color="auto"/>
        <w:bottom w:val="none" w:sz="0" w:space="0" w:color="auto"/>
        <w:right w:val="none" w:sz="0" w:space="0" w:color="auto"/>
      </w:divBdr>
    </w:div>
    <w:div w:id="264700208">
      <w:bodyDiv w:val="1"/>
      <w:marLeft w:val="0"/>
      <w:marRight w:val="0"/>
      <w:marTop w:val="0"/>
      <w:marBottom w:val="0"/>
      <w:divBdr>
        <w:top w:val="none" w:sz="0" w:space="0" w:color="auto"/>
        <w:left w:val="none" w:sz="0" w:space="0" w:color="auto"/>
        <w:bottom w:val="none" w:sz="0" w:space="0" w:color="auto"/>
        <w:right w:val="none" w:sz="0" w:space="0" w:color="auto"/>
      </w:divBdr>
    </w:div>
    <w:div w:id="264923299">
      <w:bodyDiv w:val="1"/>
      <w:marLeft w:val="0"/>
      <w:marRight w:val="0"/>
      <w:marTop w:val="0"/>
      <w:marBottom w:val="0"/>
      <w:divBdr>
        <w:top w:val="none" w:sz="0" w:space="0" w:color="auto"/>
        <w:left w:val="none" w:sz="0" w:space="0" w:color="auto"/>
        <w:bottom w:val="none" w:sz="0" w:space="0" w:color="auto"/>
        <w:right w:val="none" w:sz="0" w:space="0" w:color="auto"/>
      </w:divBdr>
    </w:div>
    <w:div w:id="265189373">
      <w:bodyDiv w:val="1"/>
      <w:marLeft w:val="0"/>
      <w:marRight w:val="0"/>
      <w:marTop w:val="0"/>
      <w:marBottom w:val="0"/>
      <w:divBdr>
        <w:top w:val="none" w:sz="0" w:space="0" w:color="auto"/>
        <w:left w:val="none" w:sz="0" w:space="0" w:color="auto"/>
        <w:bottom w:val="none" w:sz="0" w:space="0" w:color="auto"/>
        <w:right w:val="none" w:sz="0" w:space="0" w:color="auto"/>
      </w:divBdr>
    </w:div>
    <w:div w:id="265692578">
      <w:bodyDiv w:val="1"/>
      <w:marLeft w:val="0"/>
      <w:marRight w:val="0"/>
      <w:marTop w:val="0"/>
      <w:marBottom w:val="0"/>
      <w:divBdr>
        <w:top w:val="none" w:sz="0" w:space="0" w:color="auto"/>
        <w:left w:val="none" w:sz="0" w:space="0" w:color="auto"/>
        <w:bottom w:val="none" w:sz="0" w:space="0" w:color="auto"/>
        <w:right w:val="none" w:sz="0" w:space="0" w:color="auto"/>
      </w:divBdr>
    </w:div>
    <w:div w:id="266813508">
      <w:bodyDiv w:val="1"/>
      <w:marLeft w:val="0"/>
      <w:marRight w:val="0"/>
      <w:marTop w:val="0"/>
      <w:marBottom w:val="0"/>
      <w:divBdr>
        <w:top w:val="none" w:sz="0" w:space="0" w:color="auto"/>
        <w:left w:val="none" w:sz="0" w:space="0" w:color="auto"/>
        <w:bottom w:val="none" w:sz="0" w:space="0" w:color="auto"/>
        <w:right w:val="none" w:sz="0" w:space="0" w:color="auto"/>
      </w:divBdr>
    </w:div>
    <w:div w:id="267736665">
      <w:bodyDiv w:val="1"/>
      <w:marLeft w:val="0"/>
      <w:marRight w:val="0"/>
      <w:marTop w:val="0"/>
      <w:marBottom w:val="0"/>
      <w:divBdr>
        <w:top w:val="none" w:sz="0" w:space="0" w:color="auto"/>
        <w:left w:val="none" w:sz="0" w:space="0" w:color="auto"/>
        <w:bottom w:val="none" w:sz="0" w:space="0" w:color="auto"/>
        <w:right w:val="none" w:sz="0" w:space="0" w:color="auto"/>
      </w:divBdr>
    </w:div>
    <w:div w:id="267936122">
      <w:bodyDiv w:val="1"/>
      <w:marLeft w:val="0"/>
      <w:marRight w:val="0"/>
      <w:marTop w:val="0"/>
      <w:marBottom w:val="0"/>
      <w:divBdr>
        <w:top w:val="none" w:sz="0" w:space="0" w:color="auto"/>
        <w:left w:val="none" w:sz="0" w:space="0" w:color="auto"/>
        <w:bottom w:val="none" w:sz="0" w:space="0" w:color="auto"/>
        <w:right w:val="none" w:sz="0" w:space="0" w:color="auto"/>
      </w:divBdr>
    </w:div>
    <w:div w:id="268240019">
      <w:bodyDiv w:val="1"/>
      <w:marLeft w:val="0"/>
      <w:marRight w:val="0"/>
      <w:marTop w:val="0"/>
      <w:marBottom w:val="0"/>
      <w:divBdr>
        <w:top w:val="none" w:sz="0" w:space="0" w:color="auto"/>
        <w:left w:val="none" w:sz="0" w:space="0" w:color="auto"/>
        <w:bottom w:val="none" w:sz="0" w:space="0" w:color="auto"/>
        <w:right w:val="none" w:sz="0" w:space="0" w:color="auto"/>
      </w:divBdr>
    </w:div>
    <w:div w:id="269044135">
      <w:bodyDiv w:val="1"/>
      <w:marLeft w:val="0"/>
      <w:marRight w:val="0"/>
      <w:marTop w:val="0"/>
      <w:marBottom w:val="0"/>
      <w:divBdr>
        <w:top w:val="none" w:sz="0" w:space="0" w:color="auto"/>
        <w:left w:val="none" w:sz="0" w:space="0" w:color="auto"/>
        <w:bottom w:val="none" w:sz="0" w:space="0" w:color="auto"/>
        <w:right w:val="none" w:sz="0" w:space="0" w:color="auto"/>
      </w:divBdr>
    </w:div>
    <w:div w:id="270599725">
      <w:bodyDiv w:val="1"/>
      <w:marLeft w:val="0"/>
      <w:marRight w:val="0"/>
      <w:marTop w:val="0"/>
      <w:marBottom w:val="0"/>
      <w:divBdr>
        <w:top w:val="none" w:sz="0" w:space="0" w:color="auto"/>
        <w:left w:val="none" w:sz="0" w:space="0" w:color="auto"/>
        <w:bottom w:val="none" w:sz="0" w:space="0" w:color="auto"/>
        <w:right w:val="none" w:sz="0" w:space="0" w:color="auto"/>
      </w:divBdr>
    </w:div>
    <w:div w:id="270668872">
      <w:bodyDiv w:val="1"/>
      <w:marLeft w:val="0"/>
      <w:marRight w:val="0"/>
      <w:marTop w:val="0"/>
      <w:marBottom w:val="0"/>
      <w:divBdr>
        <w:top w:val="none" w:sz="0" w:space="0" w:color="auto"/>
        <w:left w:val="none" w:sz="0" w:space="0" w:color="auto"/>
        <w:bottom w:val="none" w:sz="0" w:space="0" w:color="auto"/>
        <w:right w:val="none" w:sz="0" w:space="0" w:color="auto"/>
      </w:divBdr>
    </w:div>
    <w:div w:id="270672587">
      <w:bodyDiv w:val="1"/>
      <w:marLeft w:val="0"/>
      <w:marRight w:val="0"/>
      <w:marTop w:val="0"/>
      <w:marBottom w:val="0"/>
      <w:divBdr>
        <w:top w:val="none" w:sz="0" w:space="0" w:color="auto"/>
        <w:left w:val="none" w:sz="0" w:space="0" w:color="auto"/>
        <w:bottom w:val="none" w:sz="0" w:space="0" w:color="auto"/>
        <w:right w:val="none" w:sz="0" w:space="0" w:color="auto"/>
      </w:divBdr>
    </w:div>
    <w:div w:id="273482878">
      <w:bodyDiv w:val="1"/>
      <w:marLeft w:val="0"/>
      <w:marRight w:val="0"/>
      <w:marTop w:val="0"/>
      <w:marBottom w:val="0"/>
      <w:divBdr>
        <w:top w:val="none" w:sz="0" w:space="0" w:color="auto"/>
        <w:left w:val="none" w:sz="0" w:space="0" w:color="auto"/>
        <w:bottom w:val="none" w:sz="0" w:space="0" w:color="auto"/>
        <w:right w:val="none" w:sz="0" w:space="0" w:color="auto"/>
      </w:divBdr>
    </w:div>
    <w:div w:id="274364639">
      <w:bodyDiv w:val="1"/>
      <w:marLeft w:val="0"/>
      <w:marRight w:val="0"/>
      <w:marTop w:val="0"/>
      <w:marBottom w:val="0"/>
      <w:divBdr>
        <w:top w:val="none" w:sz="0" w:space="0" w:color="auto"/>
        <w:left w:val="none" w:sz="0" w:space="0" w:color="auto"/>
        <w:bottom w:val="none" w:sz="0" w:space="0" w:color="auto"/>
        <w:right w:val="none" w:sz="0" w:space="0" w:color="auto"/>
      </w:divBdr>
    </w:div>
    <w:div w:id="275212611">
      <w:bodyDiv w:val="1"/>
      <w:marLeft w:val="0"/>
      <w:marRight w:val="0"/>
      <w:marTop w:val="0"/>
      <w:marBottom w:val="0"/>
      <w:divBdr>
        <w:top w:val="none" w:sz="0" w:space="0" w:color="auto"/>
        <w:left w:val="none" w:sz="0" w:space="0" w:color="auto"/>
        <w:bottom w:val="none" w:sz="0" w:space="0" w:color="auto"/>
        <w:right w:val="none" w:sz="0" w:space="0" w:color="auto"/>
      </w:divBdr>
    </w:div>
    <w:div w:id="275409474">
      <w:bodyDiv w:val="1"/>
      <w:marLeft w:val="0"/>
      <w:marRight w:val="0"/>
      <w:marTop w:val="0"/>
      <w:marBottom w:val="0"/>
      <w:divBdr>
        <w:top w:val="none" w:sz="0" w:space="0" w:color="auto"/>
        <w:left w:val="none" w:sz="0" w:space="0" w:color="auto"/>
        <w:bottom w:val="none" w:sz="0" w:space="0" w:color="auto"/>
        <w:right w:val="none" w:sz="0" w:space="0" w:color="auto"/>
      </w:divBdr>
    </w:div>
    <w:div w:id="276642367">
      <w:bodyDiv w:val="1"/>
      <w:marLeft w:val="0"/>
      <w:marRight w:val="0"/>
      <w:marTop w:val="0"/>
      <w:marBottom w:val="0"/>
      <w:divBdr>
        <w:top w:val="none" w:sz="0" w:space="0" w:color="auto"/>
        <w:left w:val="none" w:sz="0" w:space="0" w:color="auto"/>
        <w:bottom w:val="none" w:sz="0" w:space="0" w:color="auto"/>
        <w:right w:val="none" w:sz="0" w:space="0" w:color="auto"/>
      </w:divBdr>
    </w:div>
    <w:div w:id="276908145">
      <w:bodyDiv w:val="1"/>
      <w:marLeft w:val="0"/>
      <w:marRight w:val="0"/>
      <w:marTop w:val="0"/>
      <w:marBottom w:val="0"/>
      <w:divBdr>
        <w:top w:val="none" w:sz="0" w:space="0" w:color="auto"/>
        <w:left w:val="none" w:sz="0" w:space="0" w:color="auto"/>
        <w:bottom w:val="none" w:sz="0" w:space="0" w:color="auto"/>
        <w:right w:val="none" w:sz="0" w:space="0" w:color="auto"/>
      </w:divBdr>
    </w:div>
    <w:div w:id="277181944">
      <w:bodyDiv w:val="1"/>
      <w:marLeft w:val="0"/>
      <w:marRight w:val="0"/>
      <w:marTop w:val="0"/>
      <w:marBottom w:val="0"/>
      <w:divBdr>
        <w:top w:val="none" w:sz="0" w:space="0" w:color="auto"/>
        <w:left w:val="none" w:sz="0" w:space="0" w:color="auto"/>
        <w:bottom w:val="none" w:sz="0" w:space="0" w:color="auto"/>
        <w:right w:val="none" w:sz="0" w:space="0" w:color="auto"/>
      </w:divBdr>
    </w:div>
    <w:div w:id="277761413">
      <w:bodyDiv w:val="1"/>
      <w:marLeft w:val="0"/>
      <w:marRight w:val="0"/>
      <w:marTop w:val="0"/>
      <w:marBottom w:val="0"/>
      <w:divBdr>
        <w:top w:val="none" w:sz="0" w:space="0" w:color="auto"/>
        <w:left w:val="none" w:sz="0" w:space="0" w:color="auto"/>
        <w:bottom w:val="none" w:sz="0" w:space="0" w:color="auto"/>
        <w:right w:val="none" w:sz="0" w:space="0" w:color="auto"/>
      </w:divBdr>
    </w:div>
    <w:div w:id="278877341">
      <w:bodyDiv w:val="1"/>
      <w:marLeft w:val="0"/>
      <w:marRight w:val="0"/>
      <w:marTop w:val="0"/>
      <w:marBottom w:val="0"/>
      <w:divBdr>
        <w:top w:val="none" w:sz="0" w:space="0" w:color="auto"/>
        <w:left w:val="none" w:sz="0" w:space="0" w:color="auto"/>
        <w:bottom w:val="none" w:sz="0" w:space="0" w:color="auto"/>
        <w:right w:val="none" w:sz="0" w:space="0" w:color="auto"/>
      </w:divBdr>
    </w:div>
    <w:div w:id="279382908">
      <w:bodyDiv w:val="1"/>
      <w:marLeft w:val="0"/>
      <w:marRight w:val="0"/>
      <w:marTop w:val="0"/>
      <w:marBottom w:val="0"/>
      <w:divBdr>
        <w:top w:val="none" w:sz="0" w:space="0" w:color="auto"/>
        <w:left w:val="none" w:sz="0" w:space="0" w:color="auto"/>
        <w:bottom w:val="none" w:sz="0" w:space="0" w:color="auto"/>
        <w:right w:val="none" w:sz="0" w:space="0" w:color="auto"/>
      </w:divBdr>
    </w:div>
    <w:div w:id="280844922">
      <w:bodyDiv w:val="1"/>
      <w:marLeft w:val="0"/>
      <w:marRight w:val="0"/>
      <w:marTop w:val="0"/>
      <w:marBottom w:val="0"/>
      <w:divBdr>
        <w:top w:val="none" w:sz="0" w:space="0" w:color="auto"/>
        <w:left w:val="none" w:sz="0" w:space="0" w:color="auto"/>
        <w:bottom w:val="none" w:sz="0" w:space="0" w:color="auto"/>
        <w:right w:val="none" w:sz="0" w:space="0" w:color="auto"/>
      </w:divBdr>
    </w:div>
    <w:div w:id="281153228">
      <w:bodyDiv w:val="1"/>
      <w:marLeft w:val="0"/>
      <w:marRight w:val="0"/>
      <w:marTop w:val="0"/>
      <w:marBottom w:val="0"/>
      <w:divBdr>
        <w:top w:val="none" w:sz="0" w:space="0" w:color="auto"/>
        <w:left w:val="none" w:sz="0" w:space="0" w:color="auto"/>
        <w:bottom w:val="none" w:sz="0" w:space="0" w:color="auto"/>
        <w:right w:val="none" w:sz="0" w:space="0" w:color="auto"/>
      </w:divBdr>
    </w:div>
    <w:div w:id="281225910">
      <w:bodyDiv w:val="1"/>
      <w:marLeft w:val="0"/>
      <w:marRight w:val="0"/>
      <w:marTop w:val="0"/>
      <w:marBottom w:val="0"/>
      <w:divBdr>
        <w:top w:val="none" w:sz="0" w:space="0" w:color="auto"/>
        <w:left w:val="none" w:sz="0" w:space="0" w:color="auto"/>
        <w:bottom w:val="none" w:sz="0" w:space="0" w:color="auto"/>
        <w:right w:val="none" w:sz="0" w:space="0" w:color="auto"/>
      </w:divBdr>
    </w:div>
    <w:div w:id="281811206">
      <w:bodyDiv w:val="1"/>
      <w:marLeft w:val="0"/>
      <w:marRight w:val="0"/>
      <w:marTop w:val="0"/>
      <w:marBottom w:val="0"/>
      <w:divBdr>
        <w:top w:val="none" w:sz="0" w:space="0" w:color="auto"/>
        <w:left w:val="none" w:sz="0" w:space="0" w:color="auto"/>
        <w:bottom w:val="none" w:sz="0" w:space="0" w:color="auto"/>
        <w:right w:val="none" w:sz="0" w:space="0" w:color="auto"/>
      </w:divBdr>
    </w:div>
    <w:div w:id="283584693">
      <w:bodyDiv w:val="1"/>
      <w:marLeft w:val="0"/>
      <w:marRight w:val="0"/>
      <w:marTop w:val="0"/>
      <w:marBottom w:val="0"/>
      <w:divBdr>
        <w:top w:val="none" w:sz="0" w:space="0" w:color="auto"/>
        <w:left w:val="none" w:sz="0" w:space="0" w:color="auto"/>
        <w:bottom w:val="none" w:sz="0" w:space="0" w:color="auto"/>
        <w:right w:val="none" w:sz="0" w:space="0" w:color="auto"/>
      </w:divBdr>
    </w:div>
    <w:div w:id="283777010">
      <w:bodyDiv w:val="1"/>
      <w:marLeft w:val="0"/>
      <w:marRight w:val="0"/>
      <w:marTop w:val="0"/>
      <w:marBottom w:val="0"/>
      <w:divBdr>
        <w:top w:val="none" w:sz="0" w:space="0" w:color="auto"/>
        <w:left w:val="none" w:sz="0" w:space="0" w:color="auto"/>
        <w:bottom w:val="none" w:sz="0" w:space="0" w:color="auto"/>
        <w:right w:val="none" w:sz="0" w:space="0" w:color="auto"/>
      </w:divBdr>
    </w:div>
    <w:div w:id="284581142">
      <w:bodyDiv w:val="1"/>
      <w:marLeft w:val="0"/>
      <w:marRight w:val="0"/>
      <w:marTop w:val="0"/>
      <w:marBottom w:val="0"/>
      <w:divBdr>
        <w:top w:val="none" w:sz="0" w:space="0" w:color="auto"/>
        <w:left w:val="none" w:sz="0" w:space="0" w:color="auto"/>
        <w:bottom w:val="none" w:sz="0" w:space="0" w:color="auto"/>
        <w:right w:val="none" w:sz="0" w:space="0" w:color="auto"/>
      </w:divBdr>
    </w:div>
    <w:div w:id="284888509">
      <w:bodyDiv w:val="1"/>
      <w:marLeft w:val="0"/>
      <w:marRight w:val="0"/>
      <w:marTop w:val="0"/>
      <w:marBottom w:val="0"/>
      <w:divBdr>
        <w:top w:val="none" w:sz="0" w:space="0" w:color="auto"/>
        <w:left w:val="none" w:sz="0" w:space="0" w:color="auto"/>
        <w:bottom w:val="none" w:sz="0" w:space="0" w:color="auto"/>
        <w:right w:val="none" w:sz="0" w:space="0" w:color="auto"/>
      </w:divBdr>
    </w:div>
    <w:div w:id="285551343">
      <w:bodyDiv w:val="1"/>
      <w:marLeft w:val="0"/>
      <w:marRight w:val="0"/>
      <w:marTop w:val="0"/>
      <w:marBottom w:val="0"/>
      <w:divBdr>
        <w:top w:val="none" w:sz="0" w:space="0" w:color="auto"/>
        <w:left w:val="none" w:sz="0" w:space="0" w:color="auto"/>
        <w:bottom w:val="none" w:sz="0" w:space="0" w:color="auto"/>
        <w:right w:val="none" w:sz="0" w:space="0" w:color="auto"/>
      </w:divBdr>
    </w:div>
    <w:div w:id="285621589">
      <w:bodyDiv w:val="1"/>
      <w:marLeft w:val="0"/>
      <w:marRight w:val="0"/>
      <w:marTop w:val="0"/>
      <w:marBottom w:val="0"/>
      <w:divBdr>
        <w:top w:val="none" w:sz="0" w:space="0" w:color="auto"/>
        <w:left w:val="none" w:sz="0" w:space="0" w:color="auto"/>
        <w:bottom w:val="none" w:sz="0" w:space="0" w:color="auto"/>
        <w:right w:val="none" w:sz="0" w:space="0" w:color="auto"/>
      </w:divBdr>
    </w:div>
    <w:div w:id="285939963">
      <w:bodyDiv w:val="1"/>
      <w:marLeft w:val="0"/>
      <w:marRight w:val="0"/>
      <w:marTop w:val="0"/>
      <w:marBottom w:val="0"/>
      <w:divBdr>
        <w:top w:val="none" w:sz="0" w:space="0" w:color="auto"/>
        <w:left w:val="none" w:sz="0" w:space="0" w:color="auto"/>
        <w:bottom w:val="none" w:sz="0" w:space="0" w:color="auto"/>
        <w:right w:val="none" w:sz="0" w:space="0" w:color="auto"/>
      </w:divBdr>
    </w:div>
    <w:div w:id="286472127">
      <w:bodyDiv w:val="1"/>
      <w:marLeft w:val="0"/>
      <w:marRight w:val="0"/>
      <w:marTop w:val="0"/>
      <w:marBottom w:val="0"/>
      <w:divBdr>
        <w:top w:val="none" w:sz="0" w:space="0" w:color="auto"/>
        <w:left w:val="none" w:sz="0" w:space="0" w:color="auto"/>
        <w:bottom w:val="none" w:sz="0" w:space="0" w:color="auto"/>
        <w:right w:val="none" w:sz="0" w:space="0" w:color="auto"/>
      </w:divBdr>
    </w:div>
    <w:div w:id="286854618">
      <w:bodyDiv w:val="1"/>
      <w:marLeft w:val="0"/>
      <w:marRight w:val="0"/>
      <w:marTop w:val="0"/>
      <w:marBottom w:val="0"/>
      <w:divBdr>
        <w:top w:val="none" w:sz="0" w:space="0" w:color="auto"/>
        <w:left w:val="none" w:sz="0" w:space="0" w:color="auto"/>
        <w:bottom w:val="none" w:sz="0" w:space="0" w:color="auto"/>
        <w:right w:val="none" w:sz="0" w:space="0" w:color="auto"/>
      </w:divBdr>
    </w:div>
    <w:div w:id="287009666">
      <w:bodyDiv w:val="1"/>
      <w:marLeft w:val="0"/>
      <w:marRight w:val="0"/>
      <w:marTop w:val="0"/>
      <w:marBottom w:val="0"/>
      <w:divBdr>
        <w:top w:val="none" w:sz="0" w:space="0" w:color="auto"/>
        <w:left w:val="none" w:sz="0" w:space="0" w:color="auto"/>
        <w:bottom w:val="none" w:sz="0" w:space="0" w:color="auto"/>
        <w:right w:val="none" w:sz="0" w:space="0" w:color="auto"/>
      </w:divBdr>
    </w:div>
    <w:div w:id="288359028">
      <w:bodyDiv w:val="1"/>
      <w:marLeft w:val="0"/>
      <w:marRight w:val="0"/>
      <w:marTop w:val="0"/>
      <w:marBottom w:val="0"/>
      <w:divBdr>
        <w:top w:val="none" w:sz="0" w:space="0" w:color="auto"/>
        <w:left w:val="none" w:sz="0" w:space="0" w:color="auto"/>
        <w:bottom w:val="none" w:sz="0" w:space="0" w:color="auto"/>
        <w:right w:val="none" w:sz="0" w:space="0" w:color="auto"/>
      </w:divBdr>
    </w:div>
    <w:div w:id="288896270">
      <w:bodyDiv w:val="1"/>
      <w:marLeft w:val="0"/>
      <w:marRight w:val="0"/>
      <w:marTop w:val="0"/>
      <w:marBottom w:val="0"/>
      <w:divBdr>
        <w:top w:val="none" w:sz="0" w:space="0" w:color="auto"/>
        <w:left w:val="none" w:sz="0" w:space="0" w:color="auto"/>
        <w:bottom w:val="none" w:sz="0" w:space="0" w:color="auto"/>
        <w:right w:val="none" w:sz="0" w:space="0" w:color="auto"/>
      </w:divBdr>
    </w:div>
    <w:div w:id="289366909">
      <w:bodyDiv w:val="1"/>
      <w:marLeft w:val="0"/>
      <w:marRight w:val="0"/>
      <w:marTop w:val="0"/>
      <w:marBottom w:val="0"/>
      <w:divBdr>
        <w:top w:val="none" w:sz="0" w:space="0" w:color="auto"/>
        <w:left w:val="none" w:sz="0" w:space="0" w:color="auto"/>
        <w:bottom w:val="none" w:sz="0" w:space="0" w:color="auto"/>
        <w:right w:val="none" w:sz="0" w:space="0" w:color="auto"/>
      </w:divBdr>
    </w:div>
    <w:div w:id="289941501">
      <w:bodyDiv w:val="1"/>
      <w:marLeft w:val="0"/>
      <w:marRight w:val="0"/>
      <w:marTop w:val="0"/>
      <w:marBottom w:val="0"/>
      <w:divBdr>
        <w:top w:val="none" w:sz="0" w:space="0" w:color="auto"/>
        <w:left w:val="none" w:sz="0" w:space="0" w:color="auto"/>
        <w:bottom w:val="none" w:sz="0" w:space="0" w:color="auto"/>
        <w:right w:val="none" w:sz="0" w:space="0" w:color="auto"/>
      </w:divBdr>
    </w:div>
    <w:div w:id="292297976">
      <w:bodyDiv w:val="1"/>
      <w:marLeft w:val="0"/>
      <w:marRight w:val="0"/>
      <w:marTop w:val="0"/>
      <w:marBottom w:val="0"/>
      <w:divBdr>
        <w:top w:val="none" w:sz="0" w:space="0" w:color="auto"/>
        <w:left w:val="none" w:sz="0" w:space="0" w:color="auto"/>
        <w:bottom w:val="none" w:sz="0" w:space="0" w:color="auto"/>
        <w:right w:val="none" w:sz="0" w:space="0" w:color="auto"/>
      </w:divBdr>
    </w:div>
    <w:div w:id="292298404">
      <w:bodyDiv w:val="1"/>
      <w:marLeft w:val="0"/>
      <w:marRight w:val="0"/>
      <w:marTop w:val="0"/>
      <w:marBottom w:val="0"/>
      <w:divBdr>
        <w:top w:val="none" w:sz="0" w:space="0" w:color="auto"/>
        <w:left w:val="none" w:sz="0" w:space="0" w:color="auto"/>
        <w:bottom w:val="none" w:sz="0" w:space="0" w:color="auto"/>
        <w:right w:val="none" w:sz="0" w:space="0" w:color="auto"/>
      </w:divBdr>
    </w:div>
    <w:div w:id="292709497">
      <w:bodyDiv w:val="1"/>
      <w:marLeft w:val="0"/>
      <w:marRight w:val="0"/>
      <w:marTop w:val="0"/>
      <w:marBottom w:val="0"/>
      <w:divBdr>
        <w:top w:val="none" w:sz="0" w:space="0" w:color="auto"/>
        <w:left w:val="none" w:sz="0" w:space="0" w:color="auto"/>
        <w:bottom w:val="none" w:sz="0" w:space="0" w:color="auto"/>
        <w:right w:val="none" w:sz="0" w:space="0" w:color="auto"/>
      </w:divBdr>
    </w:div>
    <w:div w:id="292911241">
      <w:bodyDiv w:val="1"/>
      <w:marLeft w:val="0"/>
      <w:marRight w:val="0"/>
      <w:marTop w:val="0"/>
      <w:marBottom w:val="0"/>
      <w:divBdr>
        <w:top w:val="none" w:sz="0" w:space="0" w:color="auto"/>
        <w:left w:val="none" w:sz="0" w:space="0" w:color="auto"/>
        <w:bottom w:val="none" w:sz="0" w:space="0" w:color="auto"/>
        <w:right w:val="none" w:sz="0" w:space="0" w:color="auto"/>
      </w:divBdr>
    </w:div>
    <w:div w:id="293295244">
      <w:bodyDiv w:val="1"/>
      <w:marLeft w:val="0"/>
      <w:marRight w:val="0"/>
      <w:marTop w:val="0"/>
      <w:marBottom w:val="0"/>
      <w:divBdr>
        <w:top w:val="none" w:sz="0" w:space="0" w:color="auto"/>
        <w:left w:val="none" w:sz="0" w:space="0" w:color="auto"/>
        <w:bottom w:val="none" w:sz="0" w:space="0" w:color="auto"/>
        <w:right w:val="none" w:sz="0" w:space="0" w:color="auto"/>
      </w:divBdr>
    </w:div>
    <w:div w:id="294337722">
      <w:bodyDiv w:val="1"/>
      <w:marLeft w:val="0"/>
      <w:marRight w:val="0"/>
      <w:marTop w:val="0"/>
      <w:marBottom w:val="0"/>
      <w:divBdr>
        <w:top w:val="none" w:sz="0" w:space="0" w:color="auto"/>
        <w:left w:val="none" w:sz="0" w:space="0" w:color="auto"/>
        <w:bottom w:val="none" w:sz="0" w:space="0" w:color="auto"/>
        <w:right w:val="none" w:sz="0" w:space="0" w:color="auto"/>
      </w:divBdr>
    </w:div>
    <w:div w:id="296572630">
      <w:bodyDiv w:val="1"/>
      <w:marLeft w:val="0"/>
      <w:marRight w:val="0"/>
      <w:marTop w:val="0"/>
      <w:marBottom w:val="0"/>
      <w:divBdr>
        <w:top w:val="none" w:sz="0" w:space="0" w:color="auto"/>
        <w:left w:val="none" w:sz="0" w:space="0" w:color="auto"/>
        <w:bottom w:val="none" w:sz="0" w:space="0" w:color="auto"/>
        <w:right w:val="none" w:sz="0" w:space="0" w:color="auto"/>
      </w:divBdr>
    </w:div>
    <w:div w:id="297224324">
      <w:bodyDiv w:val="1"/>
      <w:marLeft w:val="0"/>
      <w:marRight w:val="0"/>
      <w:marTop w:val="0"/>
      <w:marBottom w:val="0"/>
      <w:divBdr>
        <w:top w:val="none" w:sz="0" w:space="0" w:color="auto"/>
        <w:left w:val="none" w:sz="0" w:space="0" w:color="auto"/>
        <w:bottom w:val="none" w:sz="0" w:space="0" w:color="auto"/>
        <w:right w:val="none" w:sz="0" w:space="0" w:color="auto"/>
      </w:divBdr>
    </w:div>
    <w:div w:id="299000964">
      <w:bodyDiv w:val="1"/>
      <w:marLeft w:val="0"/>
      <w:marRight w:val="0"/>
      <w:marTop w:val="0"/>
      <w:marBottom w:val="0"/>
      <w:divBdr>
        <w:top w:val="none" w:sz="0" w:space="0" w:color="auto"/>
        <w:left w:val="none" w:sz="0" w:space="0" w:color="auto"/>
        <w:bottom w:val="none" w:sz="0" w:space="0" w:color="auto"/>
        <w:right w:val="none" w:sz="0" w:space="0" w:color="auto"/>
      </w:divBdr>
    </w:div>
    <w:div w:id="299195981">
      <w:bodyDiv w:val="1"/>
      <w:marLeft w:val="0"/>
      <w:marRight w:val="0"/>
      <w:marTop w:val="0"/>
      <w:marBottom w:val="0"/>
      <w:divBdr>
        <w:top w:val="none" w:sz="0" w:space="0" w:color="auto"/>
        <w:left w:val="none" w:sz="0" w:space="0" w:color="auto"/>
        <w:bottom w:val="none" w:sz="0" w:space="0" w:color="auto"/>
        <w:right w:val="none" w:sz="0" w:space="0" w:color="auto"/>
      </w:divBdr>
    </w:div>
    <w:div w:id="299964752">
      <w:bodyDiv w:val="1"/>
      <w:marLeft w:val="0"/>
      <w:marRight w:val="0"/>
      <w:marTop w:val="0"/>
      <w:marBottom w:val="0"/>
      <w:divBdr>
        <w:top w:val="none" w:sz="0" w:space="0" w:color="auto"/>
        <w:left w:val="none" w:sz="0" w:space="0" w:color="auto"/>
        <w:bottom w:val="none" w:sz="0" w:space="0" w:color="auto"/>
        <w:right w:val="none" w:sz="0" w:space="0" w:color="auto"/>
      </w:divBdr>
    </w:div>
    <w:div w:id="302082267">
      <w:bodyDiv w:val="1"/>
      <w:marLeft w:val="0"/>
      <w:marRight w:val="0"/>
      <w:marTop w:val="0"/>
      <w:marBottom w:val="0"/>
      <w:divBdr>
        <w:top w:val="none" w:sz="0" w:space="0" w:color="auto"/>
        <w:left w:val="none" w:sz="0" w:space="0" w:color="auto"/>
        <w:bottom w:val="none" w:sz="0" w:space="0" w:color="auto"/>
        <w:right w:val="none" w:sz="0" w:space="0" w:color="auto"/>
      </w:divBdr>
    </w:div>
    <w:div w:id="303047723">
      <w:bodyDiv w:val="1"/>
      <w:marLeft w:val="0"/>
      <w:marRight w:val="0"/>
      <w:marTop w:val="0"/>
      <w:marBottom w:val="0"/>
      <w:divBdr>
        <w:top w:val="none" w:sz="0" w:space="0" w:color="auto"/>
        <w:left w:val="none" w:sz="0" w:space="0" w:color="auto"/>
        <w:bottom w:val="none" w:sz="0" w:space="0" w:color="auto"/>
        <w:right w:val="none" w:sz="0" w:space="0" w:color="auto"/>
      </w:divBdr>
    </w:div>
    <w:div w:id="303127313">
      <w:bodyDiv w:val="1"/>
      <w:marLeft w:val="0"/>
      <w:marRight w:val="0"/>
      <w:marTop w:val="0"/>
      <w:marBottom w:val="0"/>
      <w:divBdr>
        <w:top w:val="none" w:sz="0" w:space="0" w:color="auto"/>
        <w:left w:val="none" w:sz="0" w:space="0" w:color="auto"/>
        <w:bottom w:val="none" w:sz="0" w:space="0" w:color="auto"/>
        <w:right w:val="none" w:sz="0" w:space="0" w:color="auto"/>
      </w:divBdr>
    </w:div>
    <w:div w:id="303311708">
      <w:bodyDiv w:val="1"/>
      <w:marLeft w:val="0"/>
      <w:marRight w:val="0"/>
      <w:marTop w:val="0"/>
      <w:marBottom w:val="0"/>
      <w:divBdr>
        <w:top w:val="none" w:sz="0" w:space="0" w:color="auto"/>
        <w:left w:val="none" w:sz="0" w:space="0" w:color="auto"/>
        <w:bottom w:val="none" w:sz="0" w:space="0" w:color="auto"/>
        <w:right w:val="none" w:sz="0" w:space="0" w:color="auto"/>
      </w:divBdr>
    </w:div>
    <w:div w:id="303588094">
      <w:bodyDiv w:val="1"/>
      <w:marLeft w:val="0"/>
      <w:marRight w:val="0"/>
      <w:marTop w:val="0"/>
      <w:marBottom w:val="0"/>
      <w:divBdr>
        <w:top w:val="none" w:sz="0" w:space="0" w:color="auto"/>
        <w:left w:val="none" w:sz="0" w:space="0" w:color="auto"/>
        <w:bottom w:val="none" w:sz="0" w:space="0" w:color="auto"/>
        <w:right w:val="none" w:sz="0" w:space="0" w:color="auto"/>
      </w:divBdr>
    </w:div>
    <w:div w:id="304315928">
      <w:bodyDiv w:val="1"/>
      <w:marLeft w:val="0"/>
      <w:marRight w:val="0"/>
      <w:marTop w:val="0"/>
      <w:marBottom w:val="0"/>
      <w:divBdr>
        <w:top w:val="none" w:sz="0" w:space="0" w:color="auto"/>
        <w:left w:val="none" w:sz="0" w:space="0" w:color="auto"/>
        <w:bottom w:val="none" w:sz="0" w:space="0" w:color="auto"/>
        <w:right w:val="none" w:sz="0" w:space="0" w:color="auto"/>
      </w:divBdr>
    </w:div>
    <w:div w:id="304359283">
      <w:bodyDiv w:val="1"/>
      <w:marLeft w:val="0"/>
      <w:marRight w:val="0"/>
      <w:marTop w:val="0"/>
      <w:marBottom w:val="0"/>
      <w:divBdr>
        <w:top w:val="none" w:sz="0" w:space="0" w:color="auto"/>
        <w:left w:val="none" w:sz="0" w:space="0" w:color="auto"/>
        <w:bottom w:val="none" w:sz="0" w:space="0" w:color="auto"/>
        <w:right w:val="none" w:sz="0" w:space="0" w:color="auto"/>
      </w:divBdr>
    </w:div>
    <w:div w:id="304512941">
      <w:bodyDiv w:val="1"/>
      <w:marLeft w:val="0"/>
      <w:marRight w:val="0"/>
      <w:marTop w:val="0"/>
      <w:marBottom w:val="0"/>
      <w:divBdr>
        <w:top w:val="none" w:sz="0" w:space="0" w:color="auto"/>
        <w:left w:val="none" w:sz="0" w:space="0" w:color="auto"/>
        <w:bottom w:val="none" w:sz="0" w:space="0" w:color="auto"/>
        <w:right w:val="none" w:sz="0" w:space="0" w:color="auto"/>
      </w:divBdr>
    </w:div>
    <w:div w:id="304968098">
      <w:bodyDiv w:val="1"/>
      <w:marLeft w:val="0"/>
      <w:marRight w:val="0"/>
      <w:marTop w:val="0"/>
      <w:marBottom w:val="0"/>
      <w:divBdr>
        <w:top w:val="none" w:sz="0" w:space="0" w:color="auto"/>
        <w:left w:val="none" w:sz="0" w:space="0" w:color="auto"/>
        <w:bottom w:val="none" w:sz="0" w:space="0" w:color="auto"/>
        <w:right w:val="none" w:sz="0" w:space="0" w:color="auto"/>
      </w:divBdr>
    </w:div>
    <w:div w:id="305471727">
      <w:bodyDiv w:val="1"/>
      <w:marLeft w:val="0"/>
      <w:marRight w:val="0"/>
      <w:marTop w:val="0"/>
      <w:marBottom w:val="0"/>
      <w:divBdr>
        <w:top w:val="none" w:sz="0" w:space="0" w:color="auto"/>
        <w:left w:val="none" w:sz="0" w:space="0" w:color="auto"/>
        <w:bottom w:val="none" w:sz="0" w:space="0" w:color="auto"/>
        <w:right w:val="none" w:sz="0" w:space="0" w:color="auto"/>
      </w:divBdr>
    </w:div>
    <w:div w:id="306514291">
      <w:bodyDiv w:val="1"/>
      <w:marLeft w:val="0"/>
      <w:marRight w:val="0"/>
      <w:marTop w:val="0"/>
      <w:marBottom w:val="0"/>
      <w:divBdr>
        <w:top w:val="none" w:sz="0" w:space="0" w:color="auto"/>
        <w:left w:val="none" w:sz="0" w:space="0" w:color="auto"/>
        <w:bottom w:val="none" w:sz="0" w:space="0" w:color="auto"/>
        <w:right w:val="none" w:sz="0" w:space="0" w:color="auto"/>
      </w:divBdr>
    </w:div>
    <w:div w:id="306518116">
      <w:bodyDiv w:val="1"/>
      <w:marLeft w:val="0"/>
      <w:marRight w:val="0"/>
      <w:marTop w:val="0"/>
      <w:marBottom w:val="0"/>
      <w:divBdr>
        <w:top w:val="none" w:sz="0" w:space="0" w:color="auto"/>
        <w:left w:val="none" w:sz="0" w:space="0" w:color="auto"/>
        <w:bottom w:val="none" w:sz="0" w:space="0" w:color="auto"/>
        <w:right w:val="none" w:sz="0" w:space="0" w:color="auto"/>
      </w:divBdr>
    </w:div>
    <w:div w:id="309024937">
      <w:bodyDiv w:val="1"/>
      <w:marLeft w:val="0"/>
      <w:marRight w:val="0"/>
      <w:marTop w:val="0"/>
      <w:marBottom w:val="0"/>
      <w:divBdr>
        <w:top w:val="none" w:sz="0" w:space="0" w:color="auto"/>
        <w:left w:val="none" w:sz="0" w:space="0" w:color="auto"/>
        <w:bottom w:val="none" w:sz="0" w:space="0" w:color="auto"/>
        <w:right w:val="none" w:sz="0" w:space="0" w:color="auto"/>
      </w:divBdr>
    </w:div>
    <w:div w:id="309601022">
      <w:bodyDiv w:val="1"/>
      <w:marLeft w:val="0"/>
      <w:marRight w:val="0"/>
      <w:marTop w:val="0"/>
      <w:marBottom w:val="0"/>
      <w:divBdr>
        <w:top w:val="none" w:sz="0" w:space="0" w:color="auto"/>
        <w:left w:val="none" w:sz="0" w:space="0" w:color="auto"/>
        <w:bottom w:val="none" w:sz="0" w:space="0" w:color="auto"/>
        <w:right w:val="none" w:sz="0" w:space="0" w:color="auto"/>
      </w:divBdr>
    </w:div>
    <w:div w:id="309941497">
      <w:bodyDiv w:val="1"/>
      <w:marLeft w:val="0"/>
      <w:marRight w:val="0"/>
      <w:marTop w:val="0"/>
      <w:marBottom w:val="0"/>
      <w:divBdr>
        <w:top w:val="none" w:sz="0" w:space="0" w:color="auto"/>
        <w:left w:val="none" w:sz="0" w:space="0" w:color="auto"/>
        <w:bottom w:val="none" w:sz="0" w:space="0" w:color="auto"/>
        <w:right w:val="none" w:sz="0" w:space="0" w:color="auto"/>
      </w:divBdr>
    </w:div>
    <w:div w:id="310062548">
      <w:bodyDiv w:val="1"/>
      <w:marLeft w:val="0"/>
      <w:marRight w:val="0"/>
      <w:marTop w:val="0"/>
      <w:marBottom w:val="0"/>
      <w:divBdr>
        <w:top w:val="none" w:sz="0" w:space="0" w:color="auto"/>
        <w:left w:val="none" w:sz="0" w:space="0" w:color="auto"/>
        <w:bottom w:val="none" w:sz="0" w:space="0" w:color="auto"/>
        <w:right w:val="none" w:sz="0" w:space="0" w:color="auto"/>
      </w:divBdr>
    </w:div>
    <w:div w:id="310140313">
      <w:bodyDiv w:val="1"/>
      <w:marLeft w:val="0"/>
      <w:marRight w:val="0"/>
      <w:marTop w:val="0"/>
      <w:marBottom w:val="0"/>
      <w:divBdr>
        <w:top w:val="none" w:sz="0" w:space="0" w:color="auto"/>
        <w:left w:val="none" w:sz="0" w:space="0" w:color="auto"/>
        <w:bottom w:val="none" w:sz="0" w:space="0" w:color="auto"/>
        <w:right w:val="none" w:sz="0" w:space="0" w:color="auto"/>
      </w:divBdr>
    </w:div>
    <w:div w:id="311106624">
      <w:bodyDiv w:val="1"/>
      <w:marLeft w:val="0"/>
      <w:marRight w:val="0"/>
      <w:marTop w:val="0"/>
      <w:marBottom w:val="0"/>
      <w:divBdr>
        <w:top w:val="none" w:sz="0" w:space="0" w:color="auto"/>
        <w:left w:val="none" w:sz="0" w:space="0" w:color="auto"/>
        <w:bottom w:val="none" w:sz="0" w:space="0" w:color="auto"/>
        <w:right w:val="none" w:sz="0" w:space="0" w:color="auto"/>
      </w:divBdr>
    </w:div>
    <w:div w:id="311561262">
      <w:bodyDiv w:val="1"/>
      <w:marLeft w:val="0"/>
      <w:marRight w:val="0"/>
      <w:marTop w:val="0"/>
      <w:marBottom w:val="0"/>
      <w:divBdr>
        <w:top w:val="none" w:sz="0" w:space="0" w:color="auto"/>
        <w:left w:val="none" w:sz="0" w:space="0" w:color="auto"/>
        <w:bottom w:val="none" w:sz="0" w:space="0" w:color="auto"/>
        <w:right w:val="none" w:sz="0" w:space="0" w:color="auto"/>
      </w:divBdr>
    </w:div>
    <w:div w:id="312412315">
      <w:bodyDiv w:val="1"/>
      <w:marLeft w:val="0"/>
      <w:marRight w:val="0"/>
      <w:marTop w:val="0"/>
      <w:marBottom w:val="0"/>
      <w:divBdr>
        <w:top w:val="none" w:sz="0" w:space="0" w:color="auto"/>
        <w:left w:val="none" w:sz="0" w:space="0" w:color="auto"/>
        <w:bottom w:val="none" w:sz="0" w:space="0" w:color="auto"/>
        <w:right w:val="none" w:sz="0" w:space="0" w:color="auto"/>
      </w:divBdr>
    </w:div>
    <w:div w:id="312874735">
      <w:bodyDiv w:val="1"/>
      <w:marLeft w:val="0"/>
      <w:marRight w:val="0"/>
      <w:marTop w:val="0"/>
      <w:marBottom w:val="0"/>
      <w:divBdr>
        <w:top w:val="none" w:sz="0" w:space="0" w:color="auto"/>
        <w:left w:val="none" w:sz="0" w:space="0" w:color="auto"/>
        <w:bottom w:val="none" w:sz="0" w:space="0" w:color="auto"/>
        <w:right w:val="none" w:sz="0" w:space="0" w:color="auto"/>
      </w:divBdr>
    </w:div>
    <w:div w:id="313339821">
      <w:bodyDiv w:val="1"/>
      <w:marLeft w:val="0"/>
      <w:marRight w:val="0"/>
      <w:marTop w:val="0"/>
      <w:marBottom w:val="0"/>
      <w:divBdr>
        <w:top w:val="none" w:sz="0" w:space="0" w:color="auto"/>
        <w:left w:val="none" w:sz="0" w:space="0" w:color="auto"/>
        <w:bottom w:val="none" w:sz="0" w:space="0" w:color="auto"/>
        <w:right w:val="none" w:sz="0" w:space="0" w:color="auto"/>
      </w:divBdr>
    </w:div>
    <w:div w:id="313341053">
      <w:bodyDiv w:val="1"/>
      <w:marLeft w:val="0"/>
      <w:marRight w:val="0"/>
      <w:marTop w:val="0"/>
      <w:marBottom w:val="0"/>
      <w:divBdr>
        <w:top w:val="none" w:sz="0" w:space="0" w:color="auto"/>
        <w:left w:val="none" w:sz="0" w:space="0" w:color="auto"/>
        <w:bottom w:val="none" w:sz="0" w:space="0" w:color="auto"/>
        <w:right w:val="none" w:sz="0" w:space="0" w:color="auto"/>
      </w:divBdr>
    </w:div>
    <w:div w:id="313722274">
      <w:bodyDiv w:val="1"/>
      <w:marLeft w:val="0"/>
      <w:marRight w:val="0"/>
      <w:marTop w:val="0"/>
      <w:marBottom w:val="0"/>
      <w:divBdr>
        <w:top w:val="none" w:sz="0" w:space="0" w:color="auto"/>
        <w:left w:val="none" w:sz="0" w:space="0" w:color="auto"/>
        <w:bottom w:val="none" w:sz="0" w:space="0" w:color="auto"/>
        <w:right w:val="none" w:sz="0" w:space="0" w:color="auto"/>
      </w:divBdr>
    </w:div>
    <w:div w:id="315036562">
      <w:bodyDiv w:val="1"/>
      <w:marLeft w:val="0"/>
      <w:marRight w:val="0"/>
      <w:marTop w:val="0"/>
      <w:marBottom w:val="0"/>
      <w:divBdr>
        <w:top w:val="none" w:sz="0" w:space="0" w:color="auto"/>
        <w:left w:val="none" w:sz="0" w:space="0" w:color="auto"/>
        <w:bottom w:val="none" w:sz="0" w:space="0" w:color="auto"/>
        <w:right w:val="none" w:sz="0" w:space="0" w:color="auto"/>
      </w:divBdr>
    </w:div>
    <w:div w:id="316224005">
      <w:bodyDiv w:val="1"/>
      <w:marLeft w:val="0"/>
      <w:marRight w:val="0"/>
      <w:marTop w:val="0"/>
      <w:marBottom w:val="0"/>
      <w:divBdr>
        <w:top w:val="none" w:sz="0" w:space="0" w:color="auto"/>
        <w:left w:val="none" w:sz="0" w:space="0" w:color="auto"/>
        <w:bottom w:val="none" w:sz="0" w:space="0" w:color="auto"/>
        <w:right w:val="none" w:sz="0" w:space="0" w:color="auto"/>
      </w:divBdr>
    </w:div>
    <w:div w:id="316540844">
      <w:bodyDiv w:val="1"/>
      <w:marLeft w:val="0"/>
      <w:marRight w:val="0"/>
      <w:marTop w:val="0"/>
      <w:marBottom w:val="0"/>
      <w:divBdr>
        <w:top w:val="none" w:sz="0" w:space="0" w:color="auto"/>
        <w:left w:val="none" w:sz="0" w:space="0" w:color="auto"/>
        <w:bottom w:val="none" w:sz="0" w:space="0" w:color="auto"/>
        <w:right w:val="none" w:sz="0" w:space="0" w:color="auto"/>
      </w:divBdr>
    </w:div>
    <w:div w:id="316613946">
      <w:bodyDiv w:val="1"/>
      <w:marLeft w:val="0"/>
      <w:marRight w:val="0"/>
      <w:marTop w:val="0"/>
      <w:marBottom w:val="0"/>
      <w:divBdr>
        <w:top w:val="none" w:sz="0" w:space="0" w:color="auto"/>
        <w:left w:val="none" w:sz="0" w:space="0" w:color="auto"/>
        <w:bottom w:val="none" w:sz="0" w:space="0" w:color="auto"/>
        <w:right w:val="none" w:sz="0" w:space="0" w:color="auto"/>
      </w:divBdr>
    </w:div>
    <w:div w:id="316761024">
      <w:bodyDiv w:val="1"/>
      <w:marLeft w:val="0"/>
      <w:marRight w:val="0"/>
      <w:marTop w:val="0"/>
      <w:marBottom w:val="0"/>
      <w:divBdr>
        <w:top w:val="none" w:sz="0" w:space="0" w:color="auto"/>
        <w:left w:val="none" w:sz="0" w:space="0" w:color="auto"/>
        <w:bottom w:val="none" w:sz="0" w:space="0" w:color="auto"/>
        <w:right w:val="none" w:sz="0" w:space="0" w:color="auto"/>
      </w:divBdr>
    </w:div>
    <w:div w:id="317156339">
      <w:bodyDiv w:val="1"/>
      <w:marLeft w:val="0"/>
      <w:marRight w:val="0"/>
      <w:marTop w:val="0"/>
      <w:marBottom w:val="0"/>
      <w:divBdr>
        <w:top w:val="none" w:sz="0" w:space="0" w:color="auto"/>
        <w:left w:val="none" w:sz="0" w:space="0" w:color="auto"/>
        <w:bottom w:val="none" w:sz="0" w:space="0" w:color="auto"/>
        <w:right w:val="none" w:sz="0" w:space="0" w:color="auto"/>
      </w:divBdr>
    </w:div>
    <w:div w:id="319313167">
      <w:bodyDiv w:val="1"/>
      <w:marLeft w:val="0"/>
      <w:marRight w:val="0"/>
      <w:marTop w:val="0"/>
      <w:marBottom w:val="0"/>
      <w:divBdr>
        <w:top w:val="none" w:sz="0" w:space="0" w:color="auto"/>
        <w:left w:val="none" w:sz="0" w:space="0" w:color="auto"/>
        <w:bottom w:val="none" w:sz="0" w:space="0" w:color="auto"/>
        <w:right w:val="none" w:sz="0" w:space="0" w:color="auto"/>
      </w:divBdr>
    </w:div>
    <w:div w:id="319578464">
      <w:bodyDiv w:val="1"/>
      <w:marLeft w:val="0"/>
      <w:marRight w:val="0"/>
      <w:marTop w:val="0"/>
      <w:marBottom w:val="0"/>
      <w:divBdr>
        <w:top w:val="none" w:sz="0" w:space="0" w:color="auto"/>
        <w:left w:val="none" w:sz="0" w:space="0" w:color="auto"/>
        <w:bottom w:val="none" w:sz="0" w:space="0" w:color="auto"/>
        <w:right w:val="none" w:sz="0" w:space="0" w:color="auto"/>
      </w:divBdr>
    </w:div>
    <w:div w:id="319697224">
      <w:bodyDiv w:val="1"/>
      <w:marLeft w:val="0"/>
      <w:marRight w:val="0"/>
      <w:marTop w:val="0"/>
      <w:marBottom w:val="0"/>
      <w:divBdr>
        <w:top w:val="none" w:sz="0" w:space="0" w:color="auto"/>
        <w:left w:val="none" w:sz="0" w:space="0" w:color="auto"/>
        <w:bottom w:val="none" w:sz="0" w:space="0" w:color="auto"/>
        <w:right w:val="none" w:sz="0" w:space="0" w:color="auto"/>
      </w:divBdr>
    </w:div>
    <w:div w:id="320353476">
      <w:bodyDiv w:val="1"/>
      <w:marLeft w:val="0"/>
      <w:marRight w:val="0"/>
      <w:marTop w:val="0"/>
      <w:marBottom w:val="0"/>
      <w:divBdr>
        <w:top w:val="none" w:sz="0" w:space="0" w:color="auto"/>
        <w:left w:val="none" w:sz="0" w:space="0" w:color="auto"/>
        <w:bottom w:val="none" w:sz="0" w:space="0" w:color="auto"/>
        <w:right w:val="none" w:sz="0" w:space="0" w:color="auto"/>
      </w:divBdr>
    </w:div>
    <w:div w:id="320934663">
      <w:bodyDiv w:val="1"/>
      <w:marLeft w:val="0"/>
      <w:marRight w:val="0"/>
      <w:marTop w:val="0"/>
      <w:marBottom w:val="0"/>
      <w:divBdr>
        <w:top w:val="none" w:sz="0" w:space="0" w:color="auto"/>
        <w:left w:val="none" w:sz="0" w:space="0" w:color="auto"/>
        <w:bottom w:val="none" w:sz="0" w:space="0" w:color="auto"/>
        <w:right w:val="none" w:sz="0" w:space="0" w:color="auto"/>
      </w:divBdr>
    </w:div>
    <w:div w:id="321082785">
      <w:bodyDiv w:val="1"/>
      <w:marLeft w:val="0"/>
      <w:marRight w:val="0"/>
      <w:marTop w:val="0"/>
      <w:marBottom w:val="0"/>
      <w:divBdr>
        <w:top w:val="none" w:sz="0" w:space="0" w:color="auto"/>
        <w:left w:val="none" w:sz="0" w:space="0" w:color="auto"/>
        <w:bottom w:val="none" w:sz="0" w:space="0" w:color="auto"/>
        <w:right w:val="none" w:sz="0" w:space="0" w:color="auto"/>
      </w:divBdr>
    </w:div>
    <w:div w:id="321813781">
      <w:bodyDiv w:val="1"/>
      <w:marLeft w:val="0"/>
      <w:marRight w:val="0"/>
      <w:marTop w:val="0"/>
      <w:marBottom w:val="0"/>
      <w:divBdr>
        <w:top w:val="none" w:sz="0" w:space="0" w:color="auto"/>
        <w:left w:val="none" w:sz="0" w:space="0" w:color="auto"/>
        <w:bottom w:val="none" w:sz="0" w:space="0" w:color="auto"/>
        <w:right w:val="none" w:sz="0" w:space="0" w:color="auto"/>
      </w:divBdr>
    </w:div>
    <w:div w:id="322927831">
      <w:bodyDiv w:val="1"/>
      <w:marLeft w:val="0"/>
      <w:marRight w:val="0"/>
      <w:marTop w:val="0"/>
      <w:marBottom w:val="0"/>
      <w:divBdr>
        <w:top w:val="none" w:sz="0" w:space="0" w:color="auto"/>
        <w:left w:val="none" w:sz="0" w:space="0" w:color="auto"/>
        <w:bottom w:val="none" w:sz="0" w:space="0" w:color="auto"/>
        <w:right w:val="none" w:sz="0" w:space="0" w:color="auto"/>
      </w:divBdr>
    </w:div>
    <w:div w:id="323750113">
      <w:bodyDiv w:val="1"/>
      <w:marLeft w:val="0"/>
      <w:marRight w:val="0"/>
      <w:marTop w:val="0"/>
      <w:marBottom w:val="0"/>
      <w:divBdr>
        <w:top w:val="none" w:sz="0" w:space="0" w:color="auto"/>
        <w:left w:val="none" w:sz="0" w:space="0" w:color="auto"/>
        <w:bottom w:val="none" w:sz="0" w:space="0" w:color="auto"/>
        <w:right w:val="none" w:sz="0" w:space="0" w:color="auto"/>
      </w:divBdr>
    </w:div>
    <w:div w:id="324745646">
      <w:bodyDiv w:val="1"/>
      <w:marLeft w:val="0"/>
      <w:marRight w:val="0"/>
      <w:marTop w:val="0"/>
      <w:marBottom w:val="0"/>
      <w:divBdr>
        <w:top w:val="none" w:sz="0" w:space="0" w:color="auto"/>
        <w:left w:val="none" w:sz="0" w:space="0" w:color="auto"/>
        <w:bottom w:val="none" w:sz="0" w:space="0" w:color="auto"/>
        <w:right w:val="none" w:sz="0" w:space="0" w:color="auto"/>
      </w:divBdr>
    </w:div>
    <w:div w:id="324747855">
      <w:bodyDiv w:val="1"/>
      <w:marLeft w:val="0"/>
      <w:marRight w:val="0"/>
      <w:marTop w:val="0"/>
      <w:marBottom w:val="0"/>
      <w:divBdr>
        <w:top w:val="none" w:sz="0" w:space="0" w:color="auto"/>
        <w:left w:val="none" w:sz="0" w:space="0" w:color="auto"/>
        <w:bottom w:val="none" w:sz="0" w:space="0" w:color="auto"/>
        <w:right w:val="none" w:sz="0" w:space="0" w:color="auto"/>
      </w:divBdr>
    </w:div>
    <w:div w:id="325666322">
      <w:bodyDiv w:val="1"/>
      <w:marLeft w:val="0"/>
      <w:marRight w:val="0"/>
      <w:marTop w:val="0"/>
      <w:marBottom w:val="0"/>
      <w:divBdr>
        <w:top w:val="none" w:sz="0" w:space="0" w:color="auto"/>
        <w:left w:val="none" w:sz="0" w:space="0" w:color="auto"/>
        <w:bottom w:val="none" w:sz="0" w:space="0" w:color="auto"/>
        <w:right w:val="none" w:sz="0" w:space="0" w:color="auto"/>
      </w:divBdr>
    </w:div>
    <w:div w:id="326910717">
      <w:bodyDiv w:val="1"/>
      <w:marLeft w:val="0"/>
      <w:marRight w:val="0"/>
      <w:marTop w:val="0"/>
      <w:marBottom w:val="0"/>
      <w:divBdr>
        <w:top w:val="none" w:sz="0" w:space="0" w:color="auto"/>
        <w:left w:val="none" w:sz="0" w:space="0" w:color="auto"/>
        <w:bottom w:val="none" w:sz="0" w:space="0" w:color="auto"/>
        <w:right w:val="none" w:sz="0" w:space="0" w:color="auto"/>
      </w:divBdr>
    </w:div>
    <w:div w:id="327834619">
      <w:bodyDiv w:val="1"/>
      <w:marLeft w:val="0"/>
      <w:marRight w:val="0"/>
      <w:marTop w:val="0"/>
      <w:marBottom w:val="0"/>
      <w:divBdr>
        <w:top w:val="none" w:sz="0" w:space="0" w:color="auto"/>
        <w:left w:val="none" w:sz="0" w:space="0" w:color="auto"/>
        <w:bottom w:val="none" w:sz="0" w:space="0" w:color="auto"/>
        <w:right w:val="none" w:sz="0" w:space="0" w:color="auto"/>
      </w:divBdr>
    </w:div>
    <w:div w:id="329410451">
      <w:bodyDiv w:val="1"/>
      <w:marLeft w:val="0"/>
      <w:marRight w:val="0"/>
      <w:marTop w:val="0"/>
      <w:marBottom w:val="0"/>
      <w:divBdr>
        <w:top w:val="none" w:sz="0" w:space="0" w:color="auto"/>
        <w:left w:val="none" w:sz="0" w:space="0" w:color="auto"/>
        <w:bottom w:val="none" w:sz="0" w:space="0" w:color="auto"/>
        <w:right w:val="none" w:sz="0" w:space="0" w:color="auto"/>
      </w:divBdr>
    </w:div>
    <w:div w:id="329601530">
      <w:bodyDiv w:val="1"/>
      <w:marLeft w:val="0"/>
      <w:marRight w:val="0"/>
      <w:marTop w:val="0"/>
      <w:marBottom w:val="0"/>
      <w:divBdr>
        <w:top w:val="none" w:sz="0" w:space="0" w:color="auto"/>
        <w:left w:val="none" w:sz="0" w:space="0" w:color="auto"/>
        <w:bottom w:val="none" w:sz="0" w:space="0" w:color="auto"/>
        <w:right w:val="none" w:sz="0" w:space="0" w:color="auto"/>
      </w:divBdr>
    </w:div>
    <w:div w:id="329647161">
      <w:bodyDiv w:val="1"/>
      <w:marLeft w:val="0"/>
      <w:marRight w:val="0"/>
      <w:marTop w:val="0"/>
      <w:marBottom w:val="0"/>
      <w:divBdr>
        <w:top w:val="none" w:sz="0" w:space="0" w:color="auto"/>
        <w:left w:val="none" w:sz="0" w:space="0" w:color="auto"/>
        <w:bottom w:val="none" w:sz="0" w:space="0" w:color="auto"/>
        <w:right w:val="none" w:sz="0" w:space="0" w:color="auto"/>
      </w:divBdr>
    </w:div>
    <w:div w:id="332881979">
      <w:bodyDiv w:val="1"/>
      <w:marLeft w:val="0"/>
      <w:marRight w:val="0"/>
      <w:marTop w:val="0"/>
      <w:marBottom w:val="0"/>
      <w:divBdr>
        <w:top w:val="none" w:sz="0" w:space="0" w:color="auto"/>
        <w:left w:val="none" w:sz="0" w:space="0" w:color="auto"/>
        <w:bottom w:val="none" w:sz="0" w:space="0" w:color="auto"/>
        <w:right w:val="none" w:sz="0" w:space="0" w:color="auto"/>
      </w:divBdr>
    </w:div>
    <w:div w:id="333264061">
      <w:bodyDiv w:val="1"/>
      <w:marLeft w:val="0"/>
      <w:marRight w:val="0"/>
      <w:marTop w:val="0"/>
      <w:marBottom w:val="0"/>
      <w:divBdr>
        <w:top w:val="none" w:sz="0" w:space="0" w:color="auto"/>
        <w:left w:val="none" w:sz="0" w:space="0" w:color="auto"/>
        <w:bottom w:val="none" w:sz="0" w:space="0" w:color="auto"/>
        <w:right w:val="none" w:sz="0" w:space="0" w:color="auto"/>
      </w:divBdr>
    </w:div>
    <w:div w:id="334890754">
      <w:bodyDiv w:val="1"/>
      <w:marLeft w:val="0"/>
      <w:marRight w:val="0"/>
      <w:marTop w:val="0"/>
      <w:marBottom w:val="0"/>
      <w:divBdr>
        <w:top w:val="none" w:sz="0" w:space="0" w:color="auto"/>
        <w:left w:val="none" w:sz="0" w:space="0" w:color="auto"/>
        <w:bottom w:val="none" w:sz="0" w:space="0" w:color="auto"/>
        <w:right w:val="none" w:sz="0" w:space="0" w:color="auto"/>
      </w:divBdr>
    </w:div>
    <w:div w:id="335576910">
      <w:bodyDiv w:val="1"/>
      <w:marLeft w:val="0"/>
      <w:marRight w:val="0"/>
      <w:marTop w:val="0"/>
      <w:marBottom w:val="0"/>
      <w:divBdr>
        <w:top w:val="none" w:sz="0" w:space="0" w:color="auto"/>
        <w:left w:val="none" w:sz="0" w:space="0" w:color="auto"/>
        <w:bottom w:val="none" w:sz="0" w:space="0" w:color="auto"/>
        <w:right w:val="none" w:sz="0" w:space="0" w:color="auto"/>
      </w:divBdr>
    </w:div>
    <w:div w:id="335577025">
      <w:bodyDiv w:val="1"/>
      <w:marLeft w:val="0"/>
      <w:marRight w:val="0"/>
      <w:marTop w:val="0"/>
      <w:marBottom w:val="0"/>
      <w:divBdr>
        <w:top w:val="none" w:sz="0" w:space="0" w:color="auto"/>
        <w:left w:val="none" w:sz="0" w:space="0" w:color="auto"/>
        <w:bottom w:val="none" w:sz="0" w:space="0" w:color="auto"/>
        <w:right w:val="none" w:sz="0" w:space="0" w:color="auto"/>
      </w:divBdr>
    </w:div>
    <w:div w:id="336808557">
      <w:bodyDiv w:val="1"/>
      <w:marLeft w:val="0"/>
      <w:marRight w:val="0"/>
      <w:marTop w:val="0"/>
      <w:marBottom w:val="0"/>
      <w:divBdr>
        <w:top w:val="none" w:sz="0" w:space="0" w:color="auto"/>
        <w:left w:val="none" w:sz="0" w:space="0" w:color="auto"/>
        <w:bottom w:val="none" w:sz="0" w:space="0" w:color="auto"/>
        <w:right w:val="none" w:sz="0" w:space="0" w:color="auto"/>
      </w:divBdr>
    </w:div>
    <w:div w:id="338168124">
      <w:bodyDiv w:val="1"/>
      <w:marLeft w:val="0"/>
      <w:marRight w:val="0"/>
      <w:marTop w:val="0"/>
      <w:marBottom w:val="0"/>
      <w:divBdr>
        <w:top w:val="none" w:sz="0" w:space="0" w:color="auto"/>
        <w:left w:val="none" w:sz="0" w:space="0" w:color="auto"/>
        <w:bottom w:val="none" w:sz="0" w:space="0" w:color="auto"/>
        <w:right w:val="none" w:sz="0" w:space="0" w:color="auto"/>
      </w:divBdr>
    </w:div>
    <w:div w:id="338503215">
      <w:bodyDiv w:val="1"/>
      <w:marLeft w:val="0"/>
      <w:marRight w:val="0"/>
      <w:marTop w:val="0"/>
      <w:marBottom w:val="0"/>
      <w:divBdr>
        <w:top w:val="none" w:sz="0" w:space="0" w:color="auto"/>
        <w:left w:val="none" w:sz="0" w:space="0" w:color="auto"/>
        <w:bottom w:val="none" w:sz="0" w:space="0" w:color="auto"/>
        <w:right w:val="none" w:sz="0" w:space="0" w:color="auto"/>
      </w:divBdr>
    </w:div>
    <w:div w:id="338580325">
      <w:bodyDiv w:val="1"/>
      <w:marLeft w:val="0"/>
      <w:marRight w:val="0"/>
      <w:marTop w:val="0"/>
      <w:marBottom w:val="0"/>
      <w:divBdr>
        <w:top w:val="none" w:sz="0" w:space="0" w:color="auto"/>
        <w:left w:val="none" w:sz="0" w:space="0" w:color="auto"/>
        <w:bottom w:val="none" w:sz="0" w:space="0" w:color="auto"/>
        <w:right w:val="none" w:sz="0" w:space="0" w:color="auto"/>
      </w:divBdr>
    </w:div>
    <w:div w:id="338587003">
      <w:bodyDiv w:val="1"/>
      <w:marLeft w:val="0"/>
      <w:marRight w:val="0"/>
      <w:marTop w:val="0"/>
      <w:marBottom w:val="0"/>
      <w:divBdr>
        <w:top w:val="none" w:sz="0" w:space="0" w:color="auto"/>
        <w:left w:val="none" w:sz="0" w:space="0" w:color="auto"/>
        <w:bottom w:val="none" w:sz="0" w:space="0" w:color="auto"/>
        <w:right w:val="none" w:sz="0" w:space="0" w:color="auto"/>
      </w:divBdr>
    </w:div>
    <w:div w:id="339507443">
      <w:bodyDiv w:val="1"/>
      <w:marLeft w:val="0"/>
      <w:marRight w:val="0"/>
      <w:marTop w:val="0"/>
      <w:marBottom w:val="0"/>
      <w:divBdr>
        <w:top w:val="none" w:sz="0" w:space="0" w:color="auto"/>
        <w:left w:val="none" w:sz="0" w:space="0" w:color="auto"/>
        <w:bottom w:val="none" w:sz="0" w:space="0" w:color="auto"/>
        <w:right w:val="none" w:sz="0" w:space="0" w:color="auto"/>
      </w:divBdr>
    </w:div>
    <w:div w:id="339965480">
      <w:bodyDiv w:val="1"/>
      <w:marLeft w:val="0"/>
      <w:marRight w:val="0"/>
      <w:marTop w:val="0"/>
      <w:marBottom w:val="0"/>
      <w:divBdr>
        <w:top w:val="none" w:sz="0" w:space="0" w:color="auto"/>
        <w:left w:val="none" w:sz="0" w:space="0" w:color="auto"/>
        <w:bottom w:val="none" w:sz="0" w:space="0" w:color="auto"/>
        <w:right w:val="none" w:sz="0" w:space="0" w:color="auto"/>
      </w:divBdr>
    </w:div>
    <w:div w:id="341009899">
      <w:bodyDiv w:val="1"/>
      <w:marLeft w:val="0"/>
      <w:marRight w:val="0"/>
      <w:marTop w:val="0"/>
      <w:marBottom w:val="0"/>
      <w:divBdr>
        <w:top w:val="none" w:sz="0" w:space="0" w:color="auto"/>
        <w:left w:val="none" w:sz="0" w:space="0" w:color="auto"/>
        <w:bottom w:val="none" w:sz="0" w:space="0" w:color="auto"/>
        <w:right w:val="none" w:sz="0" w:space="0" w:color="auto"/>
      </w:divBdr>
    </w:div>
    <w:div w:id="341199339">
      <w:bodyDiv w:val="1"/>
      <w:marLeft w:val="0"/>
      <w:marRight w:val="0"/>
      <w:marTop w:val="0"/>
      <w:marBottom w:val="0"/>
      <w:divBdr>
        <w:top w:val="none" w:sz="0" w:space="0" w:color="auto"/>
        <w:left w:val="none" w:sz="0" w:space="0" w:color="auto"/>
        <w:bottom w:val="none" w:sz="0" w:space="0" w:color="auto"/>
        <w:right w:val="none" w:sz="0" w:space="0" w:color="auto"/>
      </w:divBdr>
    </w:div>
    <w:div w:id="341517862">
      <w:bodyDiv w:val="1"/>
      <w:marLeft w:val="0"/>
      <w:marRight w:val="0"/>
      <w:marTop w:val="0"/>
      <w:marBottom w:val="0"/>
      <w:divBdr>
        <w:top w:val="none" w:sz="0" w:space="0" w:color="auto"/>
        <w:left w:val="none" w:sz="0" w:space="0" w:color="auto"/>
        <w:bottom w:val="none" w:sz="0" w:space="0" w:color="auto"/>
        <w:right w:val="none" w:sz="0" w:space="0" w:color="auto"/>
      </w:divBdr>
    </w:div>
    <w:div w:id="342509520">
      <w:bodyDiv w:val="1"/>
      <w:marLeft w:val="0"/>
      <w:marRight w:val="0"/>
      <w:marTop w:val="0"/>
      <w:marBottom w:val="0"/>
      <w:divBdr>
        <w:top w:val="none" w:sz="0" w:space="0" w:color="auto"/>
        <w:left w:val="none" w:sz="0" w:space="0" w:color="auto"/>
        <w:bottom w:val="none" w:sz="0" w:space="0" w:color="auto"/>
        <w:right w:val="none" w:sz="0" w:space="0" w:color="auto"/>
      </w:divBdr>
    </w:div>
    <w:div w:id="342703343">
      <w:bodyDiv w:val="1"/>
      <w:marLeft w:val="0"/>
      <w:marRight w:val="0"/>
      <w:marTop w:val="0"/>
      <w:marBottom w:val="0"/>
      <w:divBdr>
        <w:top w:val="none" w:sz="0" w:space="0" w:color="auto"/>
        <w:left w:val="none" w:sz="0" w:space="0" w:color="auto"/>
        <w:bottom w:val="none" w:sz="0" w:space="0" w:color="auto"/>
        <w:right w:val="none" w:sz="0" w:space="0" w:color="auto"/>
      </w:divBdr>
    </w:div>
    <w:div w:id="343095098">
      <w:bodyDiv w:val="1"/>
      <w:marLeft w:val="0"/>
      <w:marRight w:val="0"/>
      <w:marTop w:val="0"/>
      <w:marBottom w:val="0"/>
      <w:divBdr>
        <w:top w:val="none" w:sz="0" w:space="0" w:color="auto"/>
        <w:left w:val="none" w:sz="0" w:space="0" w:color="auto"/>
        <w:bottom w:val="none" w:sz="0" w:space="0" w:color="auto"/>
        <w:right w:val="none" w:sz="0" w:space="0" w:color="auto"/>
      </w:divBdr>
    </w:div>
    <w:div w:id="343552678">
      <w:bodyDiv w:val="1"/>
      <w:marLeft w:val="0"/>
      <w:marRight w:val="0"/>
      <w:marTop w:val="0"/>
      <w:marBottom w:val="0"/>
      <w:divBdr>
        <w:top w:val="none" w:sz="0" w:space="0" w:color="auto"/>
        <w:left w:val="none" w:sz="0" w:space="0" w:color="auto"/>
        <w:bottom w:val="none" w:sz="0" w:space="0" w:color="auto"/>
        <w:right w:val="none" w:sz="0" w:space="0" w:color="auto"/>
      </w:divBdr>
    </w:div>
    <w:div w:id="344865114">
      <w:bodyDiv w:val="1"/>
      <w:marLeft w:val="0"/>
      <w:marRight w:val="0"/>
      <w:marTop w:val="0"/>
      <w:marBottom w:val="0"/>
      <w:divBdr>
        <w:top w:val="none" w:sz="0" w:space="0" w:color="auto"/>
        <w:left w:val="none" w:sz="0" w:space="0" w:color="auto"/>
        <w:bottom w:val="none" w:sz="0" w:space="0" w:color="auto"/>
        <w:right w:val="none" w:sz="0" w:space="0" w:color="auto"/>
      </w:divBdr>
    </w:div>
    <w:div w:id="345134949">
      <w:bodyDiv w:val="1"/>
      <w:marLeft w:val="0"/>
      <w:marRight w:val="0"/>
      <w:marTop w:val="0"/>
      <w:marBottom w:val="0"/>
      <w:divBdr>
        <w:top w:val="none" w:sz="0" w:space="0" w:color="auto"/>
        <w:left w:val="none" w:sz="0" w:space="0" w:color="auto"/>
        <w:bottom w:val="none" w:sz="0" w:space="0" w:color="auto"/>
        <w:right w:val="none" w:sz="0" w:space="0" w:color="auto"/>
      </w:divBdr>
    </w:div>
    <w:div w:id="345331814">
      <w:bodyDiv w:val="1"/>
      <w:marLeft w:val="0"/>
      <w:marRight w:val="0"/>
      <w:marTop w:val="0"/>
      <w:marBottom w:val="0"/>
      <w:divBdr>
        <w:top w:val="none" w:sz="0" w:space="0" w:color="auto"/>
        <w:left w:val="none" w:sz="0" w:space="0" w:color="auto"/>
        <w:bottom w:val="none" w:sz="0" w:space="0" w:color="auto"/>
        <w:right w:val="none" w:sz="0" w:space="0" w:color="auto"/>
      </w:divBdr>
    </w:div>
    <w:div w:id="346295764">
      <w:bodyDiv w:val="1"/>
      <w:marLeft w:val="0"/>
      <w:marRight w:val="0"/>
      <w:marTop w:val="0"/>
      <w:marBottom w:val="0"/>
      <w:divBdr>
        <w:top w:val="none" w:sz="0" w:space="0" w:color="auto"/>
        <w:left w:val="none" w:sz="0" w:space="0" w:color="auto"/>
        <w:bottom w:val="none" w:sz="0" w:space="0" w:color="auto"/>
        <w:right w:val="none" w:sz="0" w:space="0" w:color="auto"/>
      </w:divBdr>
    </w:div>
    <w:div w:id="346516764">
      <w:bodyDiv w:val="1"/>
      <w:marLeft w:val="0"/>
      <w:marRight w:val="0"/>
      <w:marTop w:val="0"/>
      <w:marBottom w:val="0"/>
      <w:divBdr>
        <w:top w:val="none" w:sz="0" w:space="0" w:color="auto"/>
        <w:left w:val="none" w:sz="0" w:space="0" w:color="auto"/>
        <w:bottom w:val="none" w:sz="0" w:space="0" w:color="auto"/>
        <w:right w:val="none" w:sz="0" w:space="0" w:color="auto"/>
      </w:divBdr>
    </w:div>
    <w:div w:id="347176283">
      <w:bodyDiv w:val="1"/>
      <w:marLeft w:val="0"/>
      <w:marRight w:val="0"/>
      <w:marTop w:val="0"/>
      <w:marBottom w:val="0"/>
      <w:divBdr>
        <w:top w:val="none" w:sz="0" w:space="0" w:color="auto"/>
        <w:left w:val="none" w:sz="0" w:space="0" w:color="auto"/>
        <w:bottom w:val="none" w:sz="0" w:space="0" w:color="auto"/>
        <w:right w:val="none" w:sz="0" w:space="0" w:color="auto"/>
      </w:divBdr>
    </w:div>
    <w:div w:id="347298576">
      <w:bodyDiv w:val="1"/>
      <w:marLeft w:val="0"/>
      <w:marRight w:val="0"/>
      <w:marTop w:val="0"/>
      <w:marBottom w:val="0"/>
      <w:divBdr>
        <w:top w:val="none" w:sz="0" w:space="0" w:color="auto"/>
        <w:left w:val="none" w:sz="0" w:space="0" w:color="auto"/>
        <w:bottom w:val="none" w:sz="0" w:space="0" w:color="auto"/>
        <w:right w:val="none" w:sz="0" w:space="0" w:color="auto"/>
      </w:divBdr>
    </w:div>
    <w:div w:id="347485481">
      <w:bodyDiv w:val="1"/>
      <w:marLeft w:val="0"/>
      <w:marRight w:val="0"/>
      <w:marTop w:val="0"/>
      <w:marBottom w:val="0"/>
      <w:divBdr>
        <w:top w:val="none" w:sz="0" w:space="0" w:color="auto"/>
        <w:left w:val="none" w:sz="0" w:space="0" w:color="auto"/>
        <w:bottom w:val="none" w:sz="0" w:space="0" w:color="auto"/>
        <w:right w:val="none" w:sz="0" w:space="0" w:color="auto"/>
      </w:divBdr>
    </w:div>
    <w:div w:id="347760326">
      <w:bodyDiv w:val="1"/>
      <w:marLeft w:val="0"/>
      <w:marRight w:val="0"/>
      <w:marTop w:val="0"/>
      <w:marBottom w:val="0"/>
      <w:divBdr>
        <w:top w:val="none" w:sz="0" w:space="0" w:color="auto"/>
        <w:left w:val="none" w:sz="0" w:space="0" w:color="auto"/>
        <w:bottom w:val="none" w:sz="0" w:space="0" w:color="auto"/>
        <w:right w:val="none" w:sz="0" w:space="0" w:color="auto"/>
      </w:divBdr>
    </w:div>
    <w:div w:id="348261322">
      <w:bodyDiv w:val="1"/>
      <w:marLeft w:val="0"/>
      <w:marRight w:val="0"/>
      <w:marTop w:val="0"/>
      <w:marBottom w:val="0"/>
      <w:divBdr>
        <w:top w:val="none" w:sz="0" w:space="0" w:color="auto"/>
        <w:left w:val="none" w:sz="0" w:space="0" w:color="auto"/>
        <w:bottom w:val="none" w:sz="0" w:space="0" w:color="auto"/>
        <w:right w:val="none" w:sz="0" w:space="0" w:color="auto"/>
      </w:divBdr>
    </w:div>
    <w:div w:id="349916858">
      <w:bodyDiv w:val="1"/>
      <w:marLeft w:val="0"/>
      <w:marRight w:val="0"/>
      <w:marTop w:val="0"/>
      <w:marBottom w:val="0"/>
      <w:divBdr>
        <w:top w:val="none" w:sz="0" w:space="0" w:color="auto"/>
        <w:left w:val="none" w:sz="0" w:space="0" w:color="auto"/>
        <w:bottom w:val="none" w:sz="0" w:space="0" w:color="auto"/>
        <w:right w:val="none" w:sz="0" w:space="0" w:color="auto"/>
      </w:divBdr>
    </w:div>
    <w:div w:id="350376935">
      <w:bodyDiv w:val="1"/>
      <w:marLeft w:val="0"/>
      <w:marRight w:val="0"/>
      <w:marTop w:val="0"/>
      <w:marBottom w:val="0"/>
      <w:divBdr>
        <w:top w:val="none" w:sz="0" w:space="0" w:color="auto"/>
        <w:left w:val="none" w:sz="0" w:space="0" w:color="auto"/>
        <w:bottom w:val="none" w:sz="0" w:space="0" w:color="auto"/>
        <w:right w:val="none" w:sz="0" w:space="0" w:color="auto"/>
      </w:divBdr>
    </w:div>
    <w:div w:id="350449643">
      <w:bodyDiv w:val="1"/>
      <w:marLeft w:val="0"/>
      <w:marRight w:val="0"/>
      <w:marTop w:val="0"/>
      <w:marBottom w:val="0"/>
      <w:divBdr>
        <w:top w:val="none" w:sz="0" w:space="0" w:color="auto"/>
        <w:left w:val="none" w:sz="0" w:space="0" w:color="auto"/>
        <w:bottom w:val="none" w:sz="0" w:space="0" w:color="auto"/>
        <w:right w:val="none" w:sz="0" w:space="0" w:color="auto"/>
      </w:divBdr>
    </w:div>
    <w:div w:id="350647040">
      <w:bodyDiv w:val="1"/>
      <w:marLeft w:val="0"/>
      <w:marRight w:val="0"/>
      <w:marTop w:val="0"/>
      <w:marBottom w:val="0"/>
      <w:divBdr>
        <w:top w:val="none" w:sz="0" w:space="0" w:color="auto"/>
        <w:left w:val="none" w:sz="0" w:space="0" w:color="auto"/>
        <w:bottom w:val="none" w:sz="0" w:space="0" w:color="auto"/>
        <w:right w:val="none" w:sz="0" w:space="0" w:color="auto"/>
      </w:divBdr>
    </w:div>
    <w:div w:id="350910694">
      <w:bodyDiv w:val="1"/>
      <w:marLeft w:val="0"/>
      <w:marRight w:val="0"/>
      <w:marTop w:val="0"/>
      <w:marBottom w:val="0"/>
      <w:divBdr>
        <w:top w:val="none" w:sz="0" w:space="0" w:color="auto"/>
        <w:left w:val="none" w:sz="0" w:space="0" w:color="auto"/>
        <w:bottom w:val="none" w:sz="0" w:space="0" w:color="auto"/>
        <w:right w:val="none" w:sz="0" w:space="0" w:color="auto"/>
      </w:divBdr>
    </w:div>
    <w:div w:id="351345665">
      <w:bodyDiv w:val="1"/>
      <w:marLeft w:val="0"/>
      <w:marRight w:val="0"/>
      <w:marTop w:val="0"/>
      <w:marBottom w:val="0"/>
      <w:divBdr>
        <w:top w:val="none" w:sz="0" w:space="0" w:color="auto"/>
        <w:left w:val="none" w:sz="0" w:space="0" w:color="auto"/>
        <w:bottom w:val="none" w:sz="0" w:space="0" w:color="auto"/>
        <w:right w:val="none" w:sz="0" w:space="0" w:color="auto"/>
      </w:divBdr>
    </w:div>
    <w:div w:id="351421578">
      <w:bodyDiv w:val="1"/>
      <w:marLeft w:val="0"/>
      <w:marRight w:val="0"/>
      <w:marTop w:val="0"/>
      <w:marBottom w:val="0"/>
      <w:divBdr>
        <w:top w:val="none" w:sz="0" w:space="0" w:color="auto"/>
        <w:left w:val="none" w:sz="0" w:space="0" w:color="auto"/>
        <w:bottom w:val="none" w:sz="0" w:space="0" w:color="auto"/>
        <w:right w:val="none" w:sz="0" w:space="0" w:color="auto"/>
      </w:divBdr>
    </w:div>
    <w:div w:id="352147614">
      <w:bodyDiv w:val="1"/>
      <w:marLeft w:val="0"/>
      <w:marRight w:val="0"/>
      <w:marTop w:val="0"/>
      <w:marBottom w:val="0"/>
      <w:divBdr>
        <w:top w:val="none" w:sz="0" w:space="0" w:color="auto"/>
        <w:left w:val="none" w:sz="0" w:space="0" w:color="auto"/>
        <w:bottom w:val="none" w:sz="0" w:space="0" w:color="auto"/>
        <w:right w:val="none" w:sz="0" w:space="0" w:color="auto"/>
      </w:divBdr>
    </w:div>
    <w:div w:id="352851346">
      <w:bodyDiv w:val="1"/>
      <w:marLeft w:val="0"/>
      <w:marRight w:val="0"/>
      <w:marTop w:val="0"/>
      <w:marBottom w:val="0"/>
      <w:divBdr>
        <w:top w:val="none" w:sz="0" w:space="0" w:color="auto"/>
        <w:left w:val="none" w:sz="0" w:space="0" w:color="auto"/>
        <w:bottom w:val="none" w:sz="0" w:space="0" w:color="auto"/>
        <w:right w:val="none" w:sz="0" w:space="0" w:color="auto"/>
      </w:divBdr>
    </w:div>
    <w:div w:id="352926048">
      <w:bodyDiv w:val="1"/>
      <w:marLeft w:val="0"/>
      <w:marRight w:val="0"/>
      <w:marTop w:val="0"/>
      <w:marBottom w:val="0"/>
      <w:divBdr>
        <w:top w:val="none" w:sz="0" w:space="0" w:color="auto"/>
        <w:left w:val="none" w:sz="0" w:space="0" w:color="auto"/>
        <w:bottom w:val="none" w:sz="0" w:space="0" w:color="auto"/>
        <w:right w:val="none" w:sz="0" w:space="0" w:color="auto"/>
      </w:divBdr>
    </w:div>
    <w:div w:id="354842666">
      <w:bodyDiv w:val="1"/>
      <w:marLeft w:val="0"/>
      <w:marRight w:val="0"/>
      <w:marTop w:val="0"/>
      <w:marBottom w:val="0"/>
      <w:divBdr>
        <w:top w:val="none" w:sz="0" w:space="0" w:color="auto"/>
        <w:left w:val="none" w:sz="0" w:space="0" w:color="auto"/>
        <w:bottom w:val="none" w:sz="0" w:space="0" w:color="auto"/>
        <w:right w:val="none" w:sz="0" w:space="0" w:color="auto"/>
      </w:divBdr>
    </w:div>
    <w:div w:id="355009629">
      <w:bodyDiv w:val="1"/>
      <w:marLeft w:val="0"/>
      <w:marRight w:val="0"/>
      <w:marTop w:val="0"/>
      <w:marBottom w:val="0"/>
      <w:divBdr>
        <w:top w:val="none" w:sz="0" w:space="0" w:color="auto"/>
        <w:left w:val="none" w:sz="0" w:space="0" w:color="auto"/>
        <w:bottom w:val="none" w:sz="0" w:space="0" w:color="auto"/>
        <w:right w:val="none" w:sz="0" w:space="0" w:color="auto"/>
      </w:divBdr>
    </w:div>
    <w:div w:id="355890541">
      <w:bodyDiv w:val="1"/>
      <w:marLeft w:val="0"/>
      <w:marRight w:val="0"/>
      <w:marTop w:val="0"/>
      <w:marBottom w:val="0"/>
      <w:divBdr>
        <w:top w:val="none" w:sz="0" w:space="0" w:color="auto"/>
        <w:left w:val="none" w:sz="0" w:space="0" w:color="auto"/>
        <w:bottom w:val="none" w:sz="0" w:space="0" w:color="auto"/>
        <w:right w:val="none" w:sz="0" w:space="0" w:color="auto"/>
      </w:divBdr>
    </w:div>
    <w:div w:id="356279540">
      <w:bodyDiv w:val="1"/>
      <w:marLeft w:val="0"/>
      <w:marRight w:val="0"/>
      <w:marTop w:val="0"/>
      <w:marBottom w:val="0"/>
      <w:divBdr>
        <w:top w:val="none" w:sz="0" w:space="0" w:color="auto"/>
        <w:left w:val="none" w:sz="0" w:space="0" w:color="auto"/>
        <w:bottom w:val="none" w:sz="0" w:space="0" w:color="auto"/>
        <w:right w:val="none" w:sz="0" w:space="0" w:color="auto"/>
      </w:divBdr>
    </w:div>
    <w:div w:id="356736338">
      <w:bodyDiv w:val="1"/>
      <w:marLeft w:val="0"/>
      <w:marRight w:val="0"/>
      <w:marTop w:val="0"/>
      <w:marBottom w:val="0"/>
      <w:divBdr>
        <w:top w:val="none" w:sz="0" w:space="0" w:color="auto"/>
        <w:left w:val="none" w:sz="0" w:space="0" w:color="auto"/>
        <w:bottom w:val="none" w:sz="0" w:space="0" w:color="auto"/>
        <w:right w:val="none" w:sz="0" w:space="0" w:color="auto"/>
      </w:divBdr>
    </w:div>
    <w:div w:id="357319621">
      <w:bodyDiv w:val="1"/>
      <w:marLeft w:val="0"/>
      <w:marRight w:val="0"/>
      <w:marTop w:val="0"/>
      <w:marBottom w:val="0"/>
      <w:divBdr>
        <w:top w:val="none" w:sz="0" w:space="0" w:color="auto"/>
        <w:left w:val="none" w:sz="0" w:space="0" w:color="auto"/>
        <w:bottom w:val="none" w:sz="0" w:space="0" w:color="auto"/>
        <w:right w:val="none" w:sz="0" w:space="0" w:color="auto"/>
      </w:divBdr>
    </w:div>
    <w:div w:id="358165955">
      <w:bodyDiv w:val="1"/>
      <w:marLeft w:val="0"/>
      <w:marRight w:val="0"/>
      <w:marTop w:val="0"/>
      <w:marBottom w:val="0"/>
      <w:divBdr>
        <w:top w:val="none" w:sz="0" w:space="0" w:color="auto"/>
        <w:left w:val="none" w:sz="0" w:space="0" w:color="auto"/>
        <w:bottom w:val="none" w:sz="0" w:space="0" w:color="auto"/>
        <w:right w:val="none" w:sz="0" w:space="0" w:color="auto"/>
      </w:divBdr>
    </w:div>
    <w:div w:id="358512867">
      <w:bodyDiv w:val="1"/>
      <w:marLeft w:val="0"/>
      <w:marRight w:val="0"/>
      <w:marTop w:val="0"/>
      <w:marBottom w:val="0"/>
      <w:divBdr>
        <w:top w:val="none" w:sz="0" w:space="0" w:color="auto"/>
        <w:left w:val="none" w:sz="0" w:space="0" w:color="auto"/>
        <w:bottom w:val="none" w:sz="0" w:space="0" w:color="auto"/>
        <w:right w:val="none" w:sz="0" w:space="0" w:color="auto"/>
      </w:divBdr>
    </w:div>
    <w:div w:id="358748119">
      <w:bodyDiv w:val="1"/>
      <w:marLeft w:val="0"/>
      <w:marRight w:val="0"/>
      <w:marTop w:val="0"/>
      <w:marBottom w:val="0"/>
      <w:divBdr>
        <w:top w:val="none" w:sz="0" w:space="0" w:color="auto"/>
        <w:left w:val="none" w:sz="0" w:space="0" w:color="auto"/>
        <w:bottom w:val="none" w:sz="0" w:space="0" w:color="auto"/>
        <w:right w:val="none" w:sz="0" w:space="0" w:color="auto"/>
      </w:divBdr>
    </w:div>
    <w:div w:id="360396948">
      <w:bodyDiv w:val="1"/>
      <w:marLeft w:val="0"/>
      <w:marRight w:val="0"/>
      <w:marTop w:val="0"/>
      <w:marBottom w:val="0"/>
      <w:divBdr>
        <w:top w:val="none" w:sz="0" w:space="0" w:color="auto"/>
        <w:left w:val="none" w:sz="0" w:space="0" w:color="auto"/>
        <w:bottom w:val="none" w:sz="0" w:space="0" w:color="auto"/>
        <w:right w:val="none" w:sz="0" w:space="0" w:color="auto"/>
      </w:divBdr>
    </w:div>
    <w:div w:id="361176833">
      <w:bodyDiv w:val="1"/>
      <w:marLeft w:val="0"/>
      <w:marRight w:val="0"/>
      <w:marTop w:val="0"/>
      <w:marBottom w:val="0"/>
      <w:divBdr>
        <w:top w:val="none" w:sz="0" w:space="0" w:color="auto"/>
        <w:left w:val="none" w:sz="0" w:space="0" w:color="auto"/>
        <w:bottom w:val="none" w:sz="0" w:space="0" w:color="auto"/>
        <w:right w:val="none" w:sz="0" w:space="0" w:color="auto"/>
      </w:divBdr>
    </w:div>
    <w:div w:id="362638513">
      <w:bodyDiv w:val="1"/>
      <w:marLeft w:val="0"/>
      <w:marRight w:val="0"/>
      <w:marTop w:val="0"/>
      <w:marBottom w:val="0"/>
      <w:divBdr>
        <w:top w:val="none" w:sz="0" w:space="0" w:color="auto"/>
        <w:left w:val="none" w:sz="0" w:space="0" w:color="auto"/>
        <w:bottom w:val="none" w:sz="0" w:space="0" w:color="auto"/>
        <w:right w:val="none" w:sz="0" w:space="0" w:color="auto"/>
      </w:divBdr>
    </w:div>
    <w:div w:id="363402874">
      <w:bodyDiv w:val="1"/>
      <w:marLeft w:val="0"/>
      <w:marRight w:val="0"/>
      <w:marTop w:val="0"/>
      <w:marBottom w:val="0"/>
      <w:divBdr>
        <w:top w:val="none" w:sz="0" w:space="0" w:color="auto"/>
        <w:left w:val="none" w:sz="0" w:space="0" w:color="auto"/>
        <w:bottom w:val="none" w:sz="0" w:space="0" w:color="auto"/>
        <w:right w:val="none" w:sz="0" w:space="0" w:color="auto"/>
      </w:divBdr>
    </w:div>
    <w:div w:id="363873753">
      <w:bodyDiv w:val="1"/>
      <w:marLeft w:val="0"/>
      <w:marRight w:val="0"/>
      <w:marTop w:val="0"/>
      <w:marBottom w:val="0"/>
      <w:divBdr>
        <w:top w:val="none" w:sz="0" w:space="0" w:color="auto"/>
        <w:left w:val="none" w:sz="0" w:space="0" w:color="auto"/>
        <w:bottom w:val="none" w:sz="0" w:space="0" w:color="auto"/>
        <w:right w:val="none" w:sz="0" w:space="0" w:color="auto"/>
      </w:divBdr>
    </w:div>
    <w:div w:id="364258601">
      <w:bodyDiv w:val="1"/>
      <w:marLeft w:val="0"/>
      <w:marRight w:val="0"/>
      <w:marTop w:val="0"/>
      <w:marBottom w:val="0"/>
      <w:divBdr>
        <w:top w:val="none" w:sz="0" w:space="0" w:color="auto"/>
        <w:left w:val="none" w:sz="0" w:space="0" w:color="auto"/>
        <w:bottom w:val="none" w:sz="0" w:space="0" w:color="auto"/>
        <w:right w:val="none" w:sz="0" w:space="0" w:color="auto"/>
      </w:divBdr>
    </w:div>
    <w:div w:id="366104639">
      <w:bodyDiv w:val="1"/>
      <w:marLeft w:val="0"/>
      <w:marRight w:val="0"/>
      <w:marTop w:val="0"/>
      <w:marBottom w:val="0"/>
      <w:divBdr>
        <w:top w:val="none" w:sz="0" w:space="0" w:color="auto"/>
        <w:left w:val="none" w:sz="0" w:space="0" w:color="auto"/>
        <w:bottom w:val="none" w:sz="0" w:space="0" w:color="auto"/>
        <w:right w:val="none" w:sz="0" w:space="0" w:color="auto"/>
      </w:divBdr>
    </w:div>
    <w:div w:id="366376292">
      <w:bodyDiv w:val="1"/>
      <w:marLeft w:val="0"/>
      <w:marRight w:val="0"/>
      <w:marTop w:val="0"/>
      <w:marBottom w:val="0"/>
      <w:divBdr>
        <w:top w:val="none" w:sz="0" w:space="0" w:color="auto"/>
        <w:left w:val="none" w:sz="0" w:space="0" w:color="auto"/>
        <w:bottom w:val="none" w:sz="0" w:space="0" w:color="auto"/>
        <w:right w:val="none" w:sz="0" w:space="0" w:color="auto"/>
      </w:divBdr>
    </w:div>
    <w:div w:id="367418587">
      <w:bodyDiv w:val="1"/>
      <w:marLeft w:val="0"/>
      <w:marRight w:val="0"/>
      <w:marTop w:val="0"/>
      <w:marBottom w:val="0"/>
      <w:divBdr>
        <w:top w:val="none" w:sz="0" w:space="0" w:color="auto"/>
        <w:left w:val="none" w:sz="0" w:space="0" w:color="auto"/>
        <w:bottom w:val="none" w:sz="0" w:space="0" w:color="auto"/>
        <w:right w:val="none" w:sz="0" w:space="0" w:color="auto"/>
      </w:divBdr>
    </w:div>
    <w:div w:id="367871701">
      <w:bodyDiv w:val="1"/>
      <w:marLeft w:val="0"/>
      <w:marRight w:val="0"/>
      <w:marTop w:val="0"/>
      <w:marBottom w:val="0"/>
      <w:divBdr>
        <w:top w:val="none" w:sz="0" w:space="0" w:color="auto"/>
        <w:left w:val="none" w:sz="0" w:space="0" w:color="auto"/>
        <w:bottom w:val="none" w:sz="0" w:space="0" w:color="auto"/>
        <w:right w:val="none" w:sz="0" w:space="0" w:color="auto"/>
      </w:divBdr>
    </w:div>
    <w:div w:id="369110702">
      <w:bodyDiv w:val="1"/>
      <w:marLeft w:val="0"/>
      <w:marRight w:val="0"/>
      <w:marTop w:val="0"/>
      <w:marBottom w:val="0"/>
      <w:divBdr>
        <w:top w:val="none" w:sz="0" w:space="0" w:color="auto"/>
        <w:left w:val="none" w:sz="0" w:space="0" w:color="auto"/>
        <w:bottom w:val="none" w:sz="0" w:space="0" w:color="auto"/>
        <w:right w:val="none" w:sz="0" w:space="0" w:color="auto"/>
      </w:divBdr>
    </w:div>
    <w:div w:id="370040320">
      <w:bodyDiv w:val="1"/>
      <w:marLeft w:val="0"/>
      <w:marRight w:val="0"/>
      <w:marTop w:val="0"/>
      <w:marBottom w:val="0"/>
      <w:divBdr>
        <w:top w:val="none" w:sz="0" w:space="0" w:color="auto"/>
        <w:left w:val="none" w:sz="0" w:space="0" w:color="auto"/>
        <w:bottom w:val="none" w:sz="0" w:space="0" w:color="auto"/>
        <w:right w:val="none" w:sz="0" w:space="0" w:color="auto"/>
      </w:divBdr>
    </w:div>
    <w:div w:id="371031087">
      <w:bodyDiv w:val="1"/>
      <w:marLeft w:val="0"/>
      <w:marRight w:val="0"/>
      <w:marTop w:val="0"/>
      <w:marBottom w:val="0"/>
      <w:divBdr>
        <w:top w:val="none" w:sz="0" w:space="0" w:color="auto"/>
        <w:left w:val="none" w:sz="0" w:space="0" w:color="auto"/>
        <w:bottom w:val="none" w:sz="0" w:space="0" w:color="auto"/>
        <w:right w:val="none" w:sz="0" w:space="0" w:color="auto"/>
      </w:divBdr>
    </w:div>
    <w:div w:id="371655891">
      <w:bodyDiv w:val="1"/>
      <w:marLeft w:val="0"/>
      <w:marRight w:val="0"/>
      <w:marTop w:val="0"/>
      <w:marBottom w:val="0"/>
      <w:divBdr>
        <w:top w:val="none" w:sz="0" w:space="0" w:color="auto"/>
        <w:left w:val="none" w:sz="0" w:space="0" w:color="auto"/>
        <w:bottom w:val="none" w:sz="0" w:space="0" w:color="auto"/>
        <w:right w:val="none" w:sz="0" w:space="0" w:color="auto"/>
      </w:divBdr>
    </w:div>
    <w:div w:id="371662210">
      <w:bodyDiv w:val="1"/>
      <w:marLeft w:val="0"/>
      <w:marRight w:val="0"/>
      <w:marTop w:val="0"/>
      <w:marBottom w:val="0"/>
      <w:divBdr>
        <w:top w:val="none" w:sz="0" w:space="0" w:color="auto"/>
        <w:left w:val="none" w:sz="0" w:space="0" w:color="auto"/>
        <w:bottom w:val="none" w:sz="0" w:space="0" w:color="auto"/>
        <w:right w:val="none" w:sz="0" w:space="0" w:color="auto"/>
      </w:divBdr>
    </w:div>
    <w:div w:id="372313566">
      <w:bodyDiv w:val="1"/>
      <w:marLeft w:val="0"/>
      <w:marRight w:val="0"/>
      <w:marTop w:val="0"/>
      <w:marBottom w:val="0"/>
      <w:divBdr>
        <w:top w:val="none" w:sz="0" w:space="0" w:color="auto"/>
        <w:left w:val="none" w:sz="0" w:space="0" w:color="auto"/>
        <w:bottom w:val="none" w:sz="0" w:space="0" w:color="auto"/>
        <w:right w:val="none" w:sz="0" w:space="0" w:color="auto"/>
      </w:divBdr>
    </w:div>
    <w:div w:id="372467271">
      <w:bodyDiv w:val="1"/>
      <w:marLeft w:val="0"/>
      <w:marRight w:val="0"/>
      <w:marTop w:val="0"/>
      <w:marBottom w:val="0"/>
      <w:divBdr>
        <w:top w:val="none" w:sz="0" w:space="0" w:color="auto"/>
        <w:left w:val="none" w:sz="0" w:space="0" w:color="auto"/>
        <w:bottom w:val="none" w:sz="0" w:space="0" w:color="auto"/>
        <w:right w:val="none" w:sz="0" w:space="0" w:color="auto"/>
      </w:divBdr>
    </w:div>
    <w:div w:id="372508372">
      <w:bodyDiv w:val="1"/>
      <w:marLeft w:val="0"/>
      <w:marRight w:val="0"/>
      <w:marTop w:val="0"/>
      <w:marBottom w:val="0"/>
      <w:divBdr>
        <w:top w:val="none" w:sz="0" w:space="0" w:color="auto"/>
        <w:left w:val="none" w:sz="0" w:space="0" w:color="auto"/>
        <w:bottom w:val="none" w:sz="0" w:space="0" w:color="auto"/>
        <w:right w:val="none" w:sz="0" w:space="0" w:color="auto"/>
      </w:divBdr>
    </w:div>
    <w:div w:id="373626509">
      <w:bodyDiv w:val="1"/>
      <w:marLeft w:val="0"/>
      <w:marRight w:val="0"/>
      <w:marTop w:val="0"/>
      <w:marBottom w:val="0"/>
      <w:divBdr>
        <w:top w:val="none" w:sz="0" w:space="0" w:color="auto"/>
        <w:left w:val="none" w:sz="0" w:space="0" w:color="auto"/>
        <w:bottom w:val="none" w:sz="0" w:space="0" w:color="auto"/>
        <w:right w:val="none" w:sz="0" w:space="0" w:color="auto"/>
      </w:divBdr>
    </w:div>
    <w:div w:id="375204569">
      <w:bodyDiv w:val="1"/>
      <w:marLeft w:val="0"/>
      <w:marRight w:val="0"/>
      <w:marTop w:val="0"/>
      <w:marBottom w:val="0"/>
      <w:divBdr>
        <w:top w:val="none" w:sz="0" w:space="0" w:color="auto"/>
        <w:left w:val="none" w:sz="0" w:space="0" w:color="auto"/>
        <w:bottom w:val="none" w:sz="0" w:space="0" w:color="auto"/>
        <w:right w:val="none" w:sz="0" w:space="0" w:color="auto"/>
      </w:divBdr>
    </w:div>
    <w:div w:id="376898677">
      <w:bodyDiv w:val="1"/>
      <w:marLeft w:val="0"/>
      <w:marRight w:val="0"/>
      <w:marTop w:val="0"/>
      <w:marBottom w:val="0"/>
      <w:divBdr>
        <w:top w:val="none" w:sz="0" w:space="0" w:color="auto"/>
        <w:left w:val="none" w:sz="0" w:space="0" w:color="auto"/>
        <w:bottom w:val="none" w:sz="0" w:space="0" w:color="auto"/>
        <w:right w:val="none" w:sz="0" w:space="0" w:color="auto"/>
      </w:divBdr>
    </w:div>
    <w:div w:id="377122089">
      <w:bodyDiv w:val="1"/>
      <w:marLeft w:val="0"/>
      <w:marRight w:val="0"/>
      <w:marTop w:val="0"/>
      <w:marBottom w:val="0"/>
      <w:divBdr>
        <w:top w:val="none" w:sz="0" w:space="0" w:color="auto"/>
        <w:left w:val="none" w:sz="0" w:space="0" w:color="auto"/>
        <w:bottom w:val="none" w:sz="0" w:space="0" w:color="auto"/>
        <w:right w:val="none" w:sz="0" w:space="0" w:color="auto"/>
      </w:divBdr>
    </w:div>
    <w:div w:id="377438147">
      <w:bodyDiv w:val="1"/>
      <w:marLeft w:val="0"/>
      <w:marRight w:val="0"/>
      <w:marTop w:val="0"/>
      <w:marBottom w:val="0"/>
      <w:divBdr>
        <w:top w:val="none" w:sz="0" w:space="0" w:color="auto"/>
        <w:left w:val="none" w:sz="0" w:space="0" w:color="auto"/>
        <w:bottom w:val="none" w:sz="0" w:space="0" w:color="auto"/>
        <w:right w:val="none" w:sz="0" w:space="0" w:color="auto"/>
      </w:divBdr>
    </w:div>
    <w:div w:id="380053773">
      <w:bodyDiv w:val="1"/>
      <w:marLeft w:val="0"/>
      <w:marRight w:val="0"/>
      <w:marTop w:val="0"/>
      <w:marBottom w:val="0"/>
      <w:divBdr>
        <w:top w:val="none" w:sz="0" w:space="0" w:color="auto"/>
        <w:left w:val="none" w:sz="0" w:space="0" w:color="auto"/>
        <w:bottom w:val="none" w:sz="0" w:space="0" w:color="auto"/>
        <w:right w:val="none" w:sz="0" w:space="0" w:color="auto"/>
      </w:divBdr>
    </w:div>
    <w:div w:id="380136580">
      <w:bodyDiv w:val="1"/>
      <w:marLeft w:val="0"/>
      <w:marRight w:val="0"/>
      <w:marTop w:val="0"/>
      <w:marBottom w:val="0"/>
      <w:divBdr>
        <w:top w:val="none" w:sz="0" w:space="0" w:color="auto"/>
        <w:left w:val="none" w:sz="0" w:space="0" w:color="auto"/>
        <w:bottom w:val="none" w:sz="0" w:space="0" w:color="auto"/>
        <w:right w:val="none" w:sz="0" w:space="0" w:color="auto"/>
      </w:divBdr>
    </w:div>
    <w:div w:id="380249263">
      <w:bodyDiv w:val="1"/>
      <w:marLeft w:val="0"/>
      <w:marRight w:val="0"/>
      <w:marTop w:val="0"/>
      <w:marBottom w:val="0"/>
      <w:divBdr>
        <w:top w:val="none" w:sz="0" w:space="0" w:color="auto"/>
        <w:left w:val="none" w:sz="0" w:space="0" w:color="auto"/>
        <w:bottom w:val="none" w:sz="0" w:space="0" w:color="auto"/>
        <w:right w:val="none" w:sz="0" w:space="0" w:color="auto"/>
      </w:divBdr>
    </w:div>
    <w:div w:id="380325087">
      <w:bodyDiv w:val="1"/>
      <w:marLeft w:val="0"/>
      <w:marRight w:val="0"/>
      <w:marTop w:val="0"/>
      <w:marBottom w:val="0"/>
      <w:divBdr>
        <w:top w:val="none" w:sz="0" w:space="0" w:color="auto"/>
        <w:left w:val="none" w:sz="0" w:space="0" w:color="auto"/>
        <w:bottom w:val="none" w:sz="0" w:space="0" w:color="auto"/>
        <w:right w:val="none" w:sz="0" w:space="0" w:color="auto"/>
      </w:divBdr>
    </w:div>
    <w:div w:id="380370974">
      <w:bodyDiv w:val="1"/>
      <w:marLeft w:val="0"/>
      <w:marRight w:val="0"/>
      <w:marTop w:val="0"/>
      <w:marBottom w:val="0"/>
      <w:divBdr>
        <w:top w:val="none" w:sz="0" w:space="0" w:color="auto"/>
        <w:left w:val="none" w:sz="0" w:space="0" w:color="auto"/>
        <w:bottom w:val="none" w:sz="0" w:space="0" w:color="auto"/>
        <w:right w:val="none" w:sz="0" w:space="0" w:color="auto"/>
      </w:divBdr>
    </w:div>
    <w:div w:id="380596981">
      <w:bodyDiv w:val="1"/>
      <w:marLeft w:val="0"/>
      <w:marRight w:val="0"/>
      <w:marTop w:val="0"/>
      <w:marBottom w:val="0"/>
      <w:divBdr>
        <w:top w:val="none" w:sz="0" w:space="0" w:color="auto"/>
        <w:left w:val="none" w:sz="0" w:space="0" w:color="auto"/>
        <w:bottom w:val="none" w:sz="0" w:space="0" w:color="auto"/>
        <w:right w:val="none" w:sz="0" w:space="0" w:color="auto"/>
      </w:divBdr>
    </w:div>
    <w:div w:id="380708616">
      <w:bodyDiv w:val="1"/>
      <w:marLeft w:val="0"/>
      <w:marRight w:val="0"/>
      <w:marTop w:val="0"/>
      <w:marBottom w:val="0"/>
      <w:divBdr>
        <w:top w:val="none" w:sz="0" w:space="0" w:color="auto"/>
        <w:left w:val="none" w:sz="0" w:space="0" w:color="auto"/>
        <w:bottom w:val="none" w:sz="0" w:space="0" w:color="auto"/>
        <w:right w:val="none" w:sz="0" w:space="0" w:color="auto"/>
      </w:divBdr>
    </w:div>
    <w:div w:id="381711775">
      <w:bodyDiv w:val="1"/>
      <w:marLeft w:val="0"/>
      <w:marRight w:val="0"/>
      <w:marTop w:val="0"/>
      <w:marBottom w:val="0"/>
      <w:divBdr>
        <w:top w:val="none" w:sz="0" w:space="0" w:color="auto"/>
        <w:left w:val="none" w:sz="0" w:space="0" w:color="auto"/>
        <w:bottom w:val="none" w:sz="0" w:space="0" w:color="auto"/>
        <w:right w:val="none" w:sz="0" w:space="0" w:color="auto"/>
      </w:divBdr>
    </w:div>
    <w:div w:id="382297152">
      <w:bodyDiv w:val="1"/>
      <w:marLeft w:val="0"/>
      <w:marRight w:val="0"/>
      <w:marTop w:val="0"/>
      <w:marBottom w:val="0"/>
      <w:divBdr>
        <w:top w:val="none" w:sz="0" w:space="0" w:color="auto"/>
        <w:left w:val="none" w:sz="0" w:space="0" w:color="auto"/>
        <w:bottom w:val="none" w:sz="0" w:space="0" w:color="auto"/>
        <w:right w:val="none" w:sz="0" w:space="0" w:color="auto"/>
      </w:divBdr>
    </w:div>
    <w:div w:id="382486139">
      <w:bodyDiv w:val="1"/>
      <w:marLeft w:val="0"/>
      <w:marRight w:val="0"/>
      <w:marTop w:val="0"/>
      <w:marBottom w:val="0"/>
      <w:divBdr>
        <w:top w:val="none" w:sz="0" w:space="0" w:color="auto"/>
        <w:left w:val="none" w:sz="0" w:space="0" w:color="auto"/>
        <w:bottom w:val="none" w:sz="0" w:space="0" w:color="auto"/>
        <w:right w:val="none" w:sz="0" w:space="0" w:color="auto"/>
      </w:divBdr>
    </w:div>
    <w:div w:id="383336984">
      <w:bodyDiv w:val="1"/>
      <w:marLeft w:val="0"/>
      <w:marRight w:val="0"/>
      <w:marTop w:val="0"/>
      <w:marBottom w:val="0"/>
      <w:divBdr>
        <w:top w:val="none" w:sz="0" w:space="0" w:color="auto"/>
        <w:left w:val="none" w:sz="0" w:space="0" w:color="auto"/>
        <w:bottom w:val="none" w:sz="0" w:space="0" w:color="auto"/>
        <w:right w:val="none" w:sz="0" w:space="0" w:color="auto"/>
      </w:divBdr>
    </w:div>
    <w:div w:id="383454297">
      <w:bodyDiv w:val="1"/>
      <w:marLeft w:val="0"/>
      <w:marRight w:val="0"/>
      <w:marTop w:val="0"/>
      <w:marBottom w:val="0"/>
      <w:divBdr>
        <w:top w:val="none" w:sz="0" w:space="0" w:color="auto"/>
        <w:left w:val="none" w:sz="0" w:space="0" w:color="auto"/>
        <w:bottom w:val="none" w:sz="0" w:space="0" w:color="auto"/>
        <w:right w:val="none" w:sz="0" w:space="0" w:color="auto"/>
      </w:divBdr>
    </w:div>
    <w:div w:id="383679983">
      <w:bodyDiv w:val="1"/>
      <w:marLeft w:val="0"/>
      <w:marRight w:val="0"/>
      <w:marTop w:val="0"/>
      <w:marBottom w:val="0"/>
      <w:divBdr>
        <w:top w:val="none" w:sz="0" w:space="0" w:color="auto"/>
        <w:left w:val="none" w:sz="0" w:space="0" w:color="auto"/>
        <w:bottom w:val="none" w:sz="0" w:space="0" w:color="auto"/>
        <w:right w:val="none" w:sz="0" w:space="0" w:color="auto"/>
      </w:divBdr>
    </w:div>
    <w:div w:id="383868185">
      <w:bodyDiv w:val="1"/>
      <w:marLeft w:val="0"/>
      <w:marRight w:val="0"/>
      <w:marTop w:val="0"/>
      <w:marBottom w:val="0"/>
      <w:divBdr>
        <w:top w:val="none" w:sz="0" w:space="0" w:color="auto"/>
        <w:left w:val="none" w:sz="0" w:space="0" w:color="auto"/>
        <w:bottom w:val="none" w:sz="0" w:space="0" w:color="auto"/>
        <w:right w:val="none" w:sz="0" w:space="0" w:color="auto"/>
      </w:divBdr>
    </w:div>
    <w:div w:id="385764727">
      <w:bodyDiv w:val="1"/>
      <w:marLeft w:val="0"/>
      <w:marRight w:val="0"/>
      <w:marTop w:val="0"/>
      <w:marBottom w:val="0"/>
      <w:divBdr>
        <w:top w:val="none" w:sz="0" w:space="0" w:color="auto"/>
        <w:left w:val="none" w:sz="0" w:space="0" w:color="auto"/>
        <w:bottom w:val="none" w:sz="0" w:space="0" w:color="auto"/>
        <w:right w:val="none" w:sz="0" w:space="0" w:color="auto"/>
      </w:divBdr>
    </w:div>
    <w:div w:id="388915778">
      <w:bodyDiv w:val="1"/>
      <w:marLeft w:val="0"/>
      <w:marRight w:val="0"/>
      <w:marTop w:val="0"/>
      <w:marBottom w:val="0"/>
      <w:divBdr>
        <w:top w:val="none" w:sz="0" w:space="0" w:color="auto"/>
        <w:left w:val="none" w:sz="0" w:space="0" w:color="auto"/>
        <w:bottom w:val="none" w:sz="0" w:space="0" w:color="auto"/>
        <w:right w:val="none" w:sz="0" w:space="0" w:color="auto"/>
      </w:divBdr>
    </w:div>
    <w:div w:id="388967562">
      <w:bodyDiv w:val="1"/>
      <w:marLeft w:val="0"/>
      <w:marRight w:val="0"/>
      <w:marTop w:val="0"/>
      <w:marBottom w:val="0"/>
      <w:divBdr>
        <w:top w:val="none" w:sz="0" w:space="0" w:color="auto"/>
        <w:left w:val="none" w:sz="0" w:space="0" w:color="auto"/>
        <w:bottom w:val="none" w:sz="0" w:space="0" w:color="auto"/>
        <w:right w:val="none" w:sz="0" w:space="0" w:color="auto"/>
      </w:divBdr>
    </w:div>
    <w:div w:id="389110983">
      <w:bodyDiv w:val="1"/>
      <w:marLeft w:val="0"/>
      <w:marRight w:val="0"/>
      <w:marTop w:val="0"/>
      <w:marBottom w:val="0"/>
      <w:divBdr>
        <w:top w:val="none" w:sz="0" w:space="0" w:color="auto"/>
        <w:left w:val="none" w:sz="0" w:space="0" w:color="auto"/>
        <w:bottom w:val="none" w:sz="0" w:space="0" w:color="auto"/>
        <w:right w:val="none" w:sz="0" w:space="0" w:color="auto"/>
      </w:divBdr>
    </w:div>
    <w:div w:id="389426364">
      <w:bodyDiv w:val="1"/>
      <w:marLeft w:val="0"/>
      <w:marRight w:val="0"/>
      <w:marTop w:val="0"/>
      <w:marBottom w:val="0"/>
      <w:divBdr>
        <w:top w:val="none" w:sz="0" w:space="0" w:color="auto"/>
        <w:left w:val="none" w:sz="0" w:space="0" w:color="auto"/>
        <w:bottom w:val="none" w:sz="0" w:space="0" w:color="auto"/>
        <w:right w:val="none" w:sz="0" w:space="0" w:color="auto"/>
      </w:divBdr>
    </w:div>
    <w:div w:id="389891587">
      <w:bodyDiv w:val="1"/>
      <w:marLeft w:val="0"/>
      <w:marRight w:val="0"/>
      <w:marTop w:val="0"/>
      <w:marBottom w:val="0"/>
      <w:divBdr>
        <w:top w:val="none" w:sz="0" w:space="0" w:color="auto"/>
        <w:left w:val="none" w:sz="0" w:space="0" w:color="auto"/>
        <w:bottom w:val="none" w:sz="0" w:space="0" w:color="auto"/>
        <w:right w:val="none" w:sz="0" w:space="0" w:color="auto"/>
      </w:divBdr>
    </w:div>
    <w:div w:id="390351593">
      <w:bodyDiv w:val="1"/>
      <w:marLeft w:val="0"/>
      <w:marRight w:val="0"/>
      <w:marTop w:val="0"/>
      <w:marBottom w:val="0"/>
      <w:divBdr>
        <w:top w:val="none" w:sz="0" w:space="0" w:color="auto"/>
        <w:left w:val="none" w:sz="0" w:space="0" w:color="auto"/>
        <w:bottom w:val="none" w:sz="0" w:space="0" w:color="auto"/>
        <w:right w:val="none" w:sz="0" w:space="0" w:color="auto"/>
      </w:divBdr>
    </w:div>
    <w:div w:id="390883041">
      <w:bodyDiv w:val="1"/>
      <w:marLeft w:val="0"/>
      <w:marRight w:val="0"/>
      <w:marTop w:val="0"/>
      <w:marBottom w:val="0"/>
      <w:divBdr>
        <w:top w:val="none" w:sz="0" w:space="0" w:color="auto"/>
        <w:left w:val="none" w:sz="0" w:space="0" w:color="auto"/>
        <w:bottom w:val="none" w:sz="0" w:space="0" w:color="auto"/>
        <w:right w:val="none" w:sz="0" w:space="0" w:color="auto"/>
      </w:divBdr>
    </w:div>
    <w:div w:id="391660981">
      <w:bodyDiv w:val="1"/>
      <w:marLeft w:val="0"/>
      <w:marRight w:val="0"/>
      <w:marTop w:val="0"/>
      <w:marBottom w:val="0"/>
      <w:divBdr>
        <w:top w:val="none" w:sz="0" w:space="0" w:color="auto"/>
        <w:left w:val="none" w:sz="0" w:space="0" w:color="auto"/>
        <w:bottom w:val="none" w:sz="0" w:space="0" w:color="auto"/>
        <w:right w:val="none" w:sz="0" w:space="0" w:color="auto"/>
      </w:divBdr>
    </w:div>
    <w:div w:id="392239609">
      <w:bodyDiv w:val="1"/>
      <w:marLeft w:val="0"/>
      <w:marRight w:val="0"/>
      <w:marTop w:val="0"/>
      <w:marBottom w:val="0"/>
      <w:divBdr>
        <w:top w:val="none" w:sz="0" w:space="0" w:color="auto"/>
        <w:left w:val="none" w:sz="0" w:space="0" w:color="auto"/>
        <w:bottom w:val="none" w:sz="0" w:space="0" w:color="auto"/>
        <w:right w:val="none" w:sz="0" w:space="0" w:color="auto"/>
      </w:divBdr>
    </w:div>
    <w:div w:id="393890827">
      <w:bodyDiv w:val="1"/>
      <w:marLeft w:val="0"/>
      <w:marRight w:val="0"/>
      <w:marTop w:val="0"/>
      <w:marBottom w:val="0"/>
      <w:divBdr>
        <w:top w:val="none" w:sz="0" w:space="0" w:color="auto"/>
        <w:left w:val="none" w:sz="0" w:space="0" w:color="auto"/>
        <w:bottom w:val="none" w:sz="0" w:space="0" w:color="auto"/>
        <w:right w:val="none" w:sz="0" w:space="0" w:color="auto"/>
      </w:divBdr>
    </w:div>
    <w:div w:id="394738888">
      <w:bodyDiv w:val="1"/>
      <w:marLeft w:val="0"/>
      <w:marRight w:val="0"/>
      <w:marTop w:val="0"/>
      <w:marBottom w:val="0"/>
      <w:divBdr>
        <w:top w:val="none" w:sz="0" w:space="0" w:color="auto"/>
        <w:left w:val="none" w:sz="0" w:space="0" w:color="auto"/>
        <w:bottom w:val="none" w:sz="0" w:space="0" w:color="auto"/>
        <w:right w:val="none" w:sz="0" w:space="0" w:color="auto"/>
      </w:divBdr>
    </w:div>
    <w:div w:id="394814186">
      <w:bodyDiv w:val="1"/>
      <w:marLeft w:val="0"/>
      <w:marRight w:val="0"/>
      <w:marTop w:val="0"/>
      <w:marBottom w:val="0"/>
      <w:divBdr>
        <w:top w:val="none" w:sz="0" w:space="0" w:color="auto"/>
        <w:left w:val="none" w:sz="0" w:space="0" w:color="auto"/>
        <w:bottom w:val="none" w:sz="0" w:space="0" w:color="auto"/>
        <w:right w:val="none" w:sz="0" w:space="0" w:color="auto"/>
      </w:divBdr>
    </w:div>
    <w:div w:id="395277519">
      <w:bodyDiv w:val="1"/>
      <w:marLeft w:val="0"/>
      <w:marRight w:val="0"/>
      <w:marTop w:val="0"/>
      <w:marBottom w:val="0"/>
      <w:divBdr>
        <w:top w:val="none" w:sz="0" w:space="0" w:color="auto"/>
        <w:left w:val="none" w:sz="0" w:space="0" w:color="auto"/>
        <w:bottom w:val="none" w:sz="0" w:space="0" w:color="auto"/>
        <w:right w:val="none" w:sz="0" w:space="0" w:color="auto"/>
      </w:divBdr>
    </w:div>
    <w:div w:id="395279075">
      <w:bodyDiv w:val="1"/>
      <w:marLeft w:val="0"/>
      <w:marRight w:val="0"/>
      <w:marTop w:val="0"/>
      <w:marBottom w:val="0"/>
      <w:divBdr>
        <w:top w:val="none" w:sz="0" w:space="0" w:color="auto"/>
        <w:left w:val="none" w:sz="0" w:space="0" w:color="auto"/>
        <w:bottom w:val="none" w:sz="0" w:space="0" w:color="auto"/>
        <w:right w:val="none" w:sz="0" w:space="0" w:color="auto"/>
      </w:divBdr>
    </w:div>
    <w:div w:id="395709664">
      <w:bodyDiv w:val="1"/>
      <w:marLeft w:val="0"/>
      <w:marRight w:val="0"/>
      <w:marTop w:val="0"/>
      <w:marBottom w:val="0"/>
      <w:divBdr>
        <w:top w:val="none" w:sz="0" w:space="0" w:color="auto"/>
        <w:left w:val="none" w:sz="0" w:space="0" w:color="auto"/>
        <w:bottom w:val="none" w:sz="0" w:space="0" w:color="auto"/>
        <w:right w:val="none" w:sz="0" w:space="0" w:color="auto"/>
      </w:divBdr>
    </w:div>
    <w:div w:id="396785072">
      <w:bodyDiv w:val="1"/>
      <w:marLeft w:val="0"/>
      <w:marRight w:val="0"/>
      <w:marTop w:val="0"/>
      <w:marBottom w:val="0"/>
      <w:divBdr>
        <w:top w:val="none" w:sz="0" w:space="0" w:color="auto"/>
        <w:left w:val="none" w:sz="0" w:space="0" w:color="auto"/>
        <w:bottom w:val="none" w:sz="0" w:space="0" w:color="auto"/>
        <w:right w:val="none" w:sz="0" w:space="0" w:color="auto"/>
      </w:divBdr>
    </w:div>
    <w:div w:id="397169034">
      <w:bodyDiv w:val="1"/>
      <w:marLeft w:val="0"/>
      <w:marRight w:val="0"/>
      <w:marTop w:val="0"/>
      <w:marBottom w:val="0"/>
      <w:divBdr>
        <w:top w:val="none" w:sz="0" w:space="0" w:color="auto"/>
        <w:left w:val="none" w:sz="0" w:space="0" w:color="auto"/>
        <w:bottom w:val="none" w:sz="0" w:space="0" w:color="auto"/>
        <w:right w:val="none" w:sz="0" w:space="0" w:color="auto"/>
      </w:divBdr>
    </w:div>
    <w:div w:id="397821937">
      <w:bodyDiv w:val="1"/>
      <w:marLeft w:val="0"/>
      <w:marRight w:val="0"/>
      <w:marTop w:val="0"/>
      <w:marBottom w:val="0"/>
      <w:divBdr>
        <w:top w:val="none" w:sz="0" w:space="0" w:color="auto"/>
        <w:left w:val="none" w:sz="0" w:space="0" w:color="auto"/>
        <w:bottom w:val="none" w:sz="0" w:space="0" w:color="auto"/>
        <w:right w:val="none" w:sz="0" w:space="0" w:color="auto"/>
      </w:divBdr>
    </w:div>
    <w:div w:id="397939345">
      <w:bodyDiv w:val="1"/>
      <w:marLeft w:val="0"/>
      <w:marRight w:val="0"/>
      <w:marTop w:val="0"/>
      <w:marBottom w:val="0"/>
      <w:divBdr>
        <w:top w:val="none" w:sz="0" w:space="0" w:color="auto"/>
        <w:left w:val="none" w:sz="0" w:space="0" w:color="auto"/>
        <w:bottom w:val="none" w:sz="0" w:space="0" w:color="auto"/>
        <w:right w:val="none" w:sz="0" w:space="0" w:color="auto"/>
      </w:divBdr>
    </w:div>
    <w:div w:id="397947064">
      <w:bodyDiv w:val="1"/>
      <w:marLeft w:val="0"/>
      <w:marRight w:val="0"/>
      <w:marTop w:val="0"/>
      <w:marBottom w:val="0"/>
      <w:divBdr>
        <w:top w:val="none" w:sz="0" w:space="0" w:color="auto"/>
        <w:left w:val="none" w:sz="0" w:space="0" w:color="auto"/>
        <w:bottom w:val="none" w:sz="0" w:space="0" w:color="auto"/>
        <w:right w:val="none" w:sz="0" w:space="0" w:color="auto"/>
      </w:divBdr>
    </w:div>
    <w:div w:id="401561981">
      <w:bodyDiv w:val="1"/>
      <w:marLeft w:val="0"/>
      <w:marRight w:val="0"/>
      <w:marTop w:val="0"/>
      <w:marBottom w:val="0"/>
      <w:divBdr>
        <w:top w:val="none" w:sz="0" w:space="0" w:color="auto"/>
        <w:left w:val="none" w:sz="0" w:space="0" w:color="auto"/>
        <w:bottom w:val="none" w:sz="0" w:space="0" w:color="auto"/>
        <w:right w:val="none" w:sz="0" w:space="0" w:color="auto"/>
      </w:divBdr>
    </w:div>
    <w:div w:id="402487067">
      <w:bodyDiv w:val="1"/>
      <w:marLeft w:val="0"/>
      <w:marRight w:val="0"/>
      <w:marTop w:val="0"/>
      <w:marBottom w:val="0"/>
      <w:divBdr>
        <w:top w:val="none" w:sz="0" w:space="0" w:color="auto"/>
        <w:left w:val="none" w:sz="0" w:space="0" w:color="auto"/>
        <w:bottom w:val="none" w:sz="0" w:space="0" w:color="auto"/>
        <w:right w:val="none" w:sz="0" w:space="0" w:color="auto"/>
      </w:divBdr>
    </w:div>
    <w:div w:id="403069439">
      <w:bodyDiv w:val="1"/>
      <w:marLeft w:val="0"/>
      <w:marRight w:val="0"/>
      <w:marTop w:val="0"/>
      <w:marBottom w:val="0"/>
      <w:divBdr>
        <w:top w:val="none" w:sz="0" w:space="0" w:color="auto"/>
        <w:left w:val="none" w:sz="0" w:space="0" w:color="auto"/>
        <w:bottom w:val="none" w:sz="0" w:space="0" w:color="auto"/>
        <w:right w:val="none" w:sz="0" w:space="0" w:color="auto"/>
      </w:divBdr>
    </w:div>
    <w:div w:id="404298928">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5734130">
      <w:bodyDiv w:val="1"/>
      <w:marLeft w:val="0"/>
      <w:marRight w:val="0"/>
      <w:marTop w:val="0"/>
      <w:marBottom w:val="0"/>
      <w:divBdr>
        <w:top w:val="none" w:sz="0" w:space="0" w:color="auto"/>
        <w:left w:val="none" w:sz="0" w:space="0" w:color="auto"/>
        <w:bottom w:val="none" w:sz="0" w:space="0" w:color="auto"/>
        <w:right w:val="none" w:sz="0" w:space="0" w:color="auto"/>
      </w:divBdr>
    </w:div>
    <w:div w:id="406340383">
      <w:bodyDiv w:val="1"/>
      <w:marLeft w:val="0"/>
      <w:marRight w:val="0"/>
      <w:marTop w:val="0"/>
      <w:marBottom w:val="0"/>
      <w:divBdr>
        <w:top w:val="none" w:sz="0" w:space="0" w:color="auto"/>
        <w:left w:val="none" w:sz="0" w:space="0" w:color="auto"/>
        <w:bottom w:val="none" w:sz="0" w:space="0" w:color="auto"/>
        <w:right w:val="none" w:sz="0" w:space="0" w:color="auto"/>
      </w:divBdr>
    </w:div>
    <w:div w:id="406652847">
      <w:bodyDiv w:val="1"/>
      <w:marLeft w:val="0"/>
      <w:marRight w:val="0"/>
      <w:marTop w:val="0"/>
      <w:marBottom w:val="0"/>
      <w:divBdr>
        <w:top w:val="none" w:sz="0" w:space="0" w:color="auto"/>
        <w:left w:val="none" w:sz="0" w:space="0" w:color="auto"/>
        <w:bottom w:val="none" w:sz="0" w:space="0" w:color="auto"/>
        <w:right w:val="none" w:sz="0" w:space="0" w:color="auto"/>
      </w:divBdr>
    </w:div>
    <w:div w:id="406922148">
      <w:bodyDiv w:val="1"/>
      <w:marLeft w:val="0"/>
      <w:marRight w:val="0"/>
      <w:marTop w:val="0"/>
      <w:marBottom w:val="0"/>
      <w:divBdr>
        <w:top w:val="none" w:sz="0" w:space="0" w:color="auto"/>
        <w:left w:val="none" w:sz="0" w:space="0" w:color="auto"/>
        <w:bottom w:val="none" w:sz="0" w:space="0" w:color="auto"/>
        <w:right w:val="none" w:sz="0" w:space="0" w:color="auto"/>
      </w:divBdr>
    </w:div>
    <w:div w:id="407195124">
      <w:bodyDiv w:val="1"/>
      <w:marLeft w:val="0"/>
      <w:marRight w:val="0"/>
      <w:marTop w:val="0"/>
      <w:marBottom w:val="0"/>
      <w:divBdr>
        <w:top w:val="none" w:sz="0" w:space="0" w:color="auto"/>
        <w:left w:val="none" w:sz="0" w:space="0" w:color="auto"/>
        <w:bottom w:val="none" w:sz="0" w:space="0" w:color="auto"/>
        <w:right w:val="none" w:sz="0" w:space="0" w:color="auto"/>
      </w:divBdr>
    </w:div>
    <w:div w:id="407649904">
      <w:bodyDiv w:val="1"/>
      <w:marLeft w:val="0"/>
      <w:marRight w:val="0"/>
      <w:marTop w:val="0"/>
      <w:marBottom w:val="0"/>
      <w:divBdr>
        <w:top w:val="none" w:sz="0" w:space="0" w:color="auto"/>
        <w:left w:val="none" w:sz="0" w:space="0" w:color="auto"/>
        <w:bottom w:val="none" w:sz="0" w:space="0" w:color="auto"/>
        <w:right w:val="none" w:sz="0" w:space="0" w:color="auto"/>
      </w:divBdr>
    </w:div>
    <w:div w:id="409277971">
      <w:bodyDiv w:val="1"/>
      <w:marLeft w:val="0"/>
      <w:marRight w:val="0"/>
      <w:marTop w:val="0"/>
      <w:marBottom w:val="0"/>
      <w:divBdr>
        <w:top w:val="none" w:sz="0" w:space="0" w:color="auto"/>
        <w:left w:val="none" w:sz="0" w:space="0" w:color="auto"/>
        <w:bottom w:val="none" w:sz="0" w:space="0" w:color="auto"/>
        <w:right w:val="none" w:sz="0" w:space="0" w:color="auto"/>
      </w:divBdr>
    </w:div>
    <w:div w:id="409474309">
      <w:bodyDiv w:val="1"/>
      <w:marLeft w:val="0"/>
      <w:marRight w:val="0"/>
      <w:marTop w:val="0"/>
      <w:marBottom w:val="0"/>
      <w:divBdr>
        <w:top w:val="none" w:sz="0" w:space="0" w:color="auto"/>
        <w:left w:val="none" w:sz="0" w:space="0" w:color="auto"/>
        <w:bottom w:val="none" w:sz="0" w:space="0" w:color="auto"/>
        <w:right w:val="none" w:sz="0" w:space="0" w:color="auto"/>
      </w:divBdr>
    </w:div>
    <w:div w:id="409545617">
      <w:bodyDiv w:val="1"/>
      <w:marLeft w:val="0"/>
      <w:marRight w:val="0"/>
      <w:marTop w:val="0"/>
      <w:marBottom w:val="0"/>
      <w:divBdr>
        <w:top w:val="none" w:sz="0" w:space="0" w:color="auto"/>
        <w:left w:val="none" w:sz="0" w:space="0" w:color="auto"/>
        <w:bottom w:val="none" w:sz="0" w:space="0" w:color="auto"/>
        <w:right w:val="none" w:sz="0" w:space="0" w:color="auto"/>
      </w:divBdr>
    </w:div>
    <w:div w:id="409886718">
      <w:bodyDiv w:val="1"/>
      <w:marLeft w:val="0"/>
      <w:marRight w:val="0"/>
      <w:marTop w:val="0"/>
      <w:marBottom w:val="0"/>
      <w:divBdr>
        <w:top w:val="none" w:sz="0" w:space="0" w:color="auto"/>
        <w:left w:val="none" w:sz="0" w:space="0" w:color="auto"/>
        <w:bottom w:val="none" w:sz="0" w:space="0" w:color="auto"/>
        <w:right w:val="none" w:sz="0" w:space="0" w:color="auto"/>
      </w:divBdr>
    </w:div>
    <w:div w:id="410205294">
      <w:bodyDiv w:val="1"/>
      <w:marLeft w:val="0"/>
      <w:marRight w:val="0"/>
      <w:marTop w:val="0"/>
      <w:marBottom w:val="0"/>
      <w:divBdr>
        <w:top w:val="none" w:sz="0" w:space="0" w:color="auto"/>
        <w:left w:val="none" w:sz="0" w:space="0" w:color="auto"/>
        <w:bottom w:val="none" w:sz="0" w:space="0" w:color="auto"/>
        <w:right w:val="none" w:sz="0" w:space="0" w:color="auto"/>
      </w:divBdr>
    </w:div>
    <w:div w:id="410349509">
      <w:bodyDiv w:val="1"/>
      <w:marLeft w:val="0"/>
      <w:marRight w:val="0"/>
      <w:marTop w:val="0"/>
      <w:marBottom w:val="0"/>
      <w:divBdr>
        <w:top w:val="none" w:sz="0" w:space="0" w:color="auto"/>
        <w:left w:val="none" w:sz="0" w:space="0" w:color="auto"/>
        <w:bottom w:val="none" w:sz="0" w:space="0" w:color="auto"/>
        <w:right w:val="none" w:sz="0" w:space="0" w:color="auto"/>
      </w:divBdr>
    </w:div>
    <w:div w:id="410543644">
      <w:bodyDiv w:val="1"/>
      <w:marLeft w:val="0"/>
      <w:marRight w:val="0"/>
      <w:marTop w:val="0"/>
      <w:marBottom w:val="0"/>
      <w:divBdr>
        <w:top w:val="none" w:sz="0" w:space="0" w:color="auto"/>
        <w:left w:val="none" w:sz="0" w:space="0" w:color="auto"/>
        <w:bottom w:val="none" w:sz="0" w:space="0" w:color="auto"/>
        <w:right w:val="none" w:sz="0" w:space="0" w:color="auto"/>
      </w:divBdr>
    </w:div>
    <w:div w:id="412049937">
      <w:bodyDiv w:val="1"/>
      <w:marLeft w:val="0"/>
      <w:marRight w:val="0"/>
      <w:marTop w:val="0"/>
      <w:marBottom w:val="0"/>
      <w:divBdr>
        <w:top w:val="none" w:sz="0" w:space="0" w:color="auto"/>
        <w:left w:val="none" w:sz="0" w:space="0" w:color="auto"/>
        <w:bottom w:val="none" w:sz="0" w:space="0" w:color="auto"/>
        <w:right w:val="none" w:sz="0" w:space="0" w:color="auto"/>
      </w:divBdr>
    </w:div>
    <w:div w:id="412245011">
      <w:bodyDiv w:val="1"/>
      <w:marLeft w:val="0"/>
      <w:marRight w:val="0"/>
      <w:marTop w:val="0"/>
      <w:marBottom w:val="0"/>
      <w:divBdr>
        <w:top w:val="none" w:sz="0" w:space="0" w:color="auto"/>
        <w:left w:val="none" w:sz="0" w:space="0" w:color="auto"/>
        <w:bottom w:val="none" w:sz="0" w:space="0" w:color="auto"/>
        <w:right w:val="none" w:sz="0" w:space="0" w:color="auto"/>
      </w:divBdr>
    </w:div>
    <w:div w:id="412438276">
      <w:bodyDiv w:val="1"/>
      <w:marLeft w:val="0"/>
      <w:marRight w:val="0"/>
      <w:marTop w:val="0"/>
      <w:marBottom w:val="0"/>
      <w:divBdr>
        <w:top w:val="none" w:sz="0" w:space="0" w:color="auto"/>
        <w:left w:val="none" w:sz="0" w:space="0" w:color="auto"/>
        <w:bottom w:val="none" w:sz="0" w:space="0" w:color="auto"/>
        <w:right w:val="none" w:sz="0" w:space="0" w:color="auto"/>
      </w:divBdr>
    </w:div>
    <w:div w:id="412967295">
      <w:bodyDiv w:val="1"/>
      <w:marLeft w:val="0"/>
      <w:marRight w:val="0"/>
      <w:marTop w:val="0"/>
      <w:marBottom w:val="0"/>
      <w:divBdr>
        <w:top w:val="none" w:sz="0" w:space="0" w:color="auto"/>
        <w:left w:val="none" w:sz="0" w:space="0" w:color="auto"/>
        <w:bottom w:val="none" w:sz="0" w:space="0" w:color="auto"/>
        <w:right w:val="none" w:sz="0" w:space="0" w:color="auto"/>
      </w:divBdr>
    </w:div>
    <w:div w:id="414133684">
      <w:bodyDiv w:val="1"/>
      <w:marLeft w:val="0"/>
      <w:marRight w:val="0"/>
      <w:marTop w:val="0"/>
      <w:marBottom w:val="0"/>
      <w:divBdr>
        <w:top w:val="none" w:sz="0" w:space="0" w:color="auto"/>
        <w:left w:val="none" w:sz="0" w:space="0" w:color="auto"/>
        <w:bottom w:val="none" w:sz="0" w:space="0" w:color="auto"/>
        <w:right w:val="none" w:sz="0" w:space="0" w:color="auto"/>
      </w:divBdr>
    </w:div>
    <w:div w:id="414401173">
      <w:bodyDiv w:val="1"/>
      <w:marLeft w:val="0"/>
      <w:marRight w:val="0"/>
      <w:marTop w:val="0"/>
      <w:marBottom w:val="0"/>
      <w:divBdr>
        <w:top w:val="none" w:sz="0" w:space="0" w:color="auto"/>
        <w:left w:val="none" w:sz="0" w:space="0" w:color="auto"/>
        <w:bottom w:val="none" w:sz="0" w:space="0" w:color="auto"/>
        <w:right w:val="none" w:sz="0" w:space="0" w:color="auto"/>
      </w:divBdr>
    </w:div>
    <w:div w:id="414595325">
      <w:bodyDiv w:val="1"/>
      <w:marLeft w:val="0"/>
      <w:marRight w:val="0"/>
      <w:marTop w:val="0"/>
      <w:marBottom w:val="0"/>
      <w:divBdr>
        <w:top w:val="none" w:sz="0" w:space="0" w:color="auto"/>
        <w:left w:val="none" w:sz="0" w:space="0" w:color="auto"/>
        <w:bottom w:val="none" w:sz="0" w:space="0" w:color="auto"/>
        <w:right w:val="none" w:sz="0" w:space="0" w:color="auto"/>
      </w:divBdr>
    </w:div>
    <w:div w:id="414666858">
      <w:bodyDiv w:val="1"/>
      <w:marLeft w:val="0"/>
      <w:marRight w:val="0"/>
      <w:marTop w:val="0"/>
      <w:marBottom w:val="0"/>
      <w:divBdr>
        <w:top w:val="none" w:sz="0" w:space="0" w:color="auto"/>
        <w:left w:val="none" w:sz="0" w:space="0" w:color="auto"/>
        <w:bottom w:val="none" w:sz="0" w:space="0" w:color="auto"/>
        <w:right w:val="none" w:sz="0" w:space="0" w:color="auto"/>
      </w:divBdr>
    </w:div>
    <w:div w:id="415326688">
      <w:bodyDiv w:val="1"/>
      <w:marLeft w:val="0"/>
      <w:marRight w:val="0"/>
      <w:marTop w:val="0"/>
      <w:marBottom w:val="0"/>
      <w:divBdr>
        <w:top w:val="none" w:sz="0" w:space="0" w:color="auto"/>
        <w:left w:val="none" w:sz="0" w:space="0" w:color="auto"/>
        <w:bottom w:val="none" w:sz="0" w:space="0" w:color="auto"/>
        <w:right w:val="none" w:sz="0" w:space="0" w:color="auto"/>
      </w:divBdr>
    </w:div>
    <w:div w:id="415396828">
      <w:bodyDiv w:val="1"/>
      <w:marLeft w:val="0"/>
      <w:marRight w:val="0"/>
      <w:marTop w:val="0"/>
      <w:marBottom w:val="0"/>
      <w:divBdr>
        <w:top w:val="none" w:sz="0" w:space="0" w:color="auto"/>
        <w:left w:val="none" w:sz="0" w:space="0" w:color="auto"/>
        <w:bottom w:val="none" w:sz="0" w:space="0" w:color="auto"/>
        <w:right w:val="none" w:sz="0" w:space="0" w:color="auto"/>
      </w:divBdr>
    </w:div>
    <w:div w:id="416946316">
      <w:bodyDiv w:val="1"/>
      <w:marLeft w:val="0"/>
      <w:marRight w:val="0"/>
      <w:marTop w:val="0"/>
      <w:marBottom w:val="0"/>
      <w:divBdr>
        <w:top w:val="none" w:sz="0" w:space="0" w:color="auto"/>
        <w:left w:val="none" w:sz="0" w:space="0" w:color="auto"/>
        <w:bottom w:val="none" w:sz="0" w:space="0" w:color="auto"/>
        <w:right w:val="none" w:sz="0" w:space="0" w:color="auto"/>
      </w:divBdr>
    </w:div>
    <w:div w:id="416949818">
      <w:bodyDiv w:val="1"/>
      <w:marLeft w:val="0"/>
      <w:marRight w:val="0"/>
      <w:marTop w:val="0"/>
      <w:marBottom w:val="0"/>
      <w:divBdr>
        <w:top w:val="none" w:sz="0" w:space="0" w:color="auto"/>
        <w:left w:val="none" w:sz="0" w:space="0" w:color="auto"/>
        <w:bottom w:val="none" w:sz="0" w:space="0" w:color="auto"/>
        <w:right w:val="none" w:sz="0" w:space="0" w:color="auto"/>
      </w:divBdr>
    </w:div>
    <w:div w:id="417947802">
      <w:bodyDiv w:val="1"/>
      <w:marLeft w:val="0"/>
      <w:marRight w:val="0"/>
      <w:marTop w:val="0"/>
      <w:marBottom w:val="0"/>
      <w:divBdr>
        <w:top w:val="none" w:sz="0" w:space="0" w:color="auto"/>
        <w:left w:val="none" w:sz="0" w:space="0" w:color="auto"/>
        <w:bottom w:val="none" w:sz="0" w:space="0" w:color="auto"/>
        <w:right w:val="none" w:sz="0" w:space="0" w:color="auto"/>
      </w:divBdr>
    </w:div>
    <w:div w:id="418065586">
      <w:bodyDiv w:val="1"/>
      <w:marLeft w:val="0"/>
      <w:marRight w:val="0"/>
      <w:marTop w:val="0"/>
      <w:marBottom w:val="0"/>
      <w:divBdr>
        <w:top w:val="none" w:sz="0" w:space="0" w:color="auto"/>
        <w:left w:val="none" w:sz="0" w:space="0" w:color="auto"/>
        <w:bottom w:val="none" w:sz="0" w:space="0" w:color="auto"/>
        <w:right w:val="none" w:sz="0" w:space="0" w:color="auto"/>
      </w:divBdr>
    </w:div>
    <w:div w:id="418911727">
      <w:bodyDiv w:val="1"/>
      <w:marLeft w:val="0"/>
      <w:marRight w:val="0"/>
      <w:marTop w:val="0"/>
      <w:marBottom w:val="0"/>
      <w:divBdr>
        <w:top w:val="none" w:sz="0" w:space="0" w:color="auto"/>
        <w:left w:val="none" w:sz="0" w:space="0" w:color="auto"/>
        <w:bottom w:val="none" w:sz="0" w:space="0" w:color="auto"/>
        <w:right w:val="none" w:sz="0" w:space="0" w:color="auto"/>
      </w:divBdr>
    </w:div>
    <w:div w:id="418913735">
      <w:bodyDiv w:val="1"/>
      <w:marLeft w:val="0"/>
      <w:marRight w:val="0"/>
      <w:marTop w:val="0"/>
      <w:marBottom w:val="0"/>
      <w:divBdr>
        <w:top w:val="none" w:sz="0" w:space="0" w:color="auto"/>
        <w:left w:val="none" w:sz="0" w:space="0" w:color="auto"/>
        <w:bottom w:val="none" w:sz="0" w:space="0" w:color="auto"/>
        <w:right w:val="none" w:sz="0" w:space="0" w:color="auto"/>
      </w:divBdr>
    </w:div>
    <w:div w:id="419058739">
      <w:bodyDiv w:val="1"/>
      <w:marLeft w:val="0"/>
      <w:marRight w:val="0"/>
      <w:marTop w:val="0"/>
      <w:marBottom w:val="0"/>
      <w:divBdr>
        <w:top w:val="none" w:sz="0" w:space="0" w:color="auto"/>
        <w:left w:val="none" w:sz="0" w:space="0" w:color="auto"/>
        <w:bottom w:val="none" w:sz="0" w:space="0" w:color="auto"/>
        <w:right w:val="none" w:sz="0" w:space="0" w:color="auto"/>
      </w:divBdr>
    </w:div>
    <w:div w:id="420222427">
      <w:bodyDiv w:val="1"/>
      <w:marLeft w:val="0"/>
      <w:marRight w:val="0"/>
      <w:marTop w:val="0"/>
      <w:marBottom w:val="0"/>
      <w:divBdr>
        <w:top w:val="none" w:sz="0" w:space="0" w:color="auto"/>
        <w:left w:val="none" w:sz="0" w:space="0" w:color="auto"/>
        <w:bottom w:val="none" w:sz="0" w:space="0" w:color="auto"/>
        <w:right w:val="none" w:sz="0" w:space="0" w:color="auto"/>
      </w:divBdr>
    </w:div>
    <w:div w:id="420881331">
      <w:bodyDiv w:val="1"/>
      <w:marLeft w:val="0"/>
      <w:marRight w:val="0"/>
      <w:marTop w:val="0"/>
      <w:marBottom w:val="0"/>
      <w:divBdr>
        <w:top w:val="none" w:sz="0" w:space="0" w:color="auto"/>
        <w:left w:val="none" w:sz="0" w:space="0" w:color="auto"/>
        <w:bottom w:val="none" w:sz="0" w:space="0" w:color="auto"/>
        <w:right w:val="none" w:sz="0" w:space="0" w:color="auto"/>
      </w:divBdr>
    </w:div>
    <w:div w:id="422456751">
      <w:bodyDiv w:val="1"/>
      <w:marLeft w:val="0"/>
      <w:marRight w:val="0"/>
      <w:marTop w:val="0"/>
      <w:marBottom w:val="0"/>
      <w:divBdr>
        <w:top w:val="none" w:sz="0" w:space="0" w:color="auto"/>
        <w:left w:val="none" w:sz="0" w:space="0" w:color="auto"/>
        <w:bottom w:val="none" w:sz="0" w:space="0" w:color="auto"/>
        <w:right w:val="none" w:sz="0" w:space="0" w:color="auto"/>
      </w:divBdr>
    </w:div>
    <w:div w:id="423113145">
      <w:bodyDiv w:val="1"/>
      <w:marLeft w:val="0"/>
      <w:marRight w:val="0"/>
      <w:marTop w:val="0"/>
      <w:marBottom w:val="0"/>
      <w:divBdr>
        <w:top w:val="none" w:sz="0" w:space="0" w:color="auto"/>
        <w:left w:val="none" w:sz="0" w:space="0" w:color="auto"/>
        <w:bottom w:val="none" w:sz="0" w:space="0" w:color="auto"/>
        <w:right w:val="none" w:sz="0" w:space="0" w:color="auto"/>
      </w:divBdr>
    </w:div>
    <w:div w:id="423498220">
      <w:bodyDiv w:val="1"/>
      <w:marLeft w:val="0"/>
      <w:marRight w:val="0"/>
      <w:marTop w:val="0"/>
      <w:marBottom w:val="0"/>
      <w:divBdr>
        <w:top w:val="none" w:sz="0" w:space="0" w:color="auto"/>
        <w:left w:val="none" w:sz="0" w:space="0" w:color="auto"/>
        <w:bottom w:val="none" w:sz="0" w:space="0" w:color="auto"/>
        <w:right w:val="none" w:sz="0" w:space="0" w:color="auto"/>
      </w:divBdr>
    </w:div>
    <w:div w:id="424040488">
      <w:bodyDiv w:val="1"/>
      <w:marLeft w:val="0"/>
      <w:marRight w:val="0"/>
      <w:marTop w:val="0"/>
      <w:marBottom w:val="0"/>
      <w:divBdr>
        <w:top w:val="none" w:sz="0" w:space="0" w:color="auto"/>
        <w:left w:val="none" w:sz="0" w:space="0" w:color="auto"/>
        <w:bottom w:val="none" w:sz="0" w:space="0" w:color="auto"/>
        <w:right w:val="none" w:sz="0" w:space="0" w:color="auto"/>
      </w:divBdr>
    </w:div>
    <w:div w:id="424309905">
      <w:bodyDiv w:val="1"/>
      <w:marLeft w:val="0"/>
      <w:marRight w:val="0"/>
      <w:marTop w:val="0"/>
      <w:marBottom w:val="0"/>
      <w:divBdr>
        <w:top w:val="none" w:sz="0" w:space="0" w:color="auto"/>
        <w:left w:val="none" w:sz="0" w:space="0" w:color="auto"/>
        <w:bottom w:val="none" w:sz="0" w:space="0" w:color="auto"/>
        <w:right w:val="none" w:sz="0" w:space="0" w:color="auto"/>
      </w:divBdr>
    </w:div>
    <w:div w:id="424889515">
      <w:bodyDiv w:val="1"/>
      <w:marLeft w:val="0"/>
      <w:marRight w:val="0"/>
      <w:marTop w:val="0"/>
      <w:marBottom w:val="0"/>
      <w:divBdr>
        <w:top w:val="none" w:sz="0" w:space="0" w:color="auto"/>
        <w:left w:val="none" w:sz="0" w:space="0" w:color="auto"/>
        <w:bottom w:val="none" w:sz="0" w:space="0" w:color="auto"/>
        <w:right w:val="none" w:sz="0" w:space="0" w:color="auto"/>
      </w:divBdr>
    </w:div>
    <w:div w:id="425686307">
      <w:bodyDiv w:val="1"/>
      <w:marLeft w:val="0"/>
      <w:marRight w:val="0"/>
      <w:marTop w:val="0"/>
      <w:marBottom w:val="0"/>
      <w:divBdr>
        <w:top w:val="none" w:sz="0" w:space="0" w:color="auto"/>
        <w:left w:val="none" w:sz="0" w:space="0" w:color="auto"/>
        <w:bottom w:val="none" w:sz="0" w:space="0" w:color="auto"/>
        <w:right w:val="none" w:sz="0" w:space="0" w:color="auto"/>
      </w:divBdr>
    </w:div>
    <w:div w:id="425735646">
      <w:bodyDiv w:val="1"/>
      <w:marLeft w:val="0"/>
      <w:marRight w:val="0"/>
      <w:marTop w:val="0"/>
      <w:marBottom w:val="0"/>
      <w:divBdr>
        <w:top w:val="none" w:sz="0" w:space="0" w:color="auto"/>
        <w:left w:val="none" w:sz="0" w:space="0" w:color="auto"/>
        <w:bottom w:val="none" w:sz="0" w:space="0" w:color="auto"/>
        <w:right w:val="none" w:sz="0" w:space="0" w:color="auto"/>
      </w:divBdr>
    </w:div>
    <w:div w:id="427234756">
      <w:bodyDiv w:val="1"/>
      <w:marLeft w:val="0"/>
      <w:marRight w:val="0"/>
      <w:marTop w:val="0"/>
      <w:marBottom w:val="0"/>
      <w:divBdr>
        <w:top w:val="none" w:sz="0" w:space="0" w:color="auto"/>
        <w:left w:val="none" w:sz="0" w:space="0" w:color="auto"/>
        <w:bottom w:val="none" w:sz="0" w:space="0" w:color="auto"/>
        <w:right w:val="none" w:sz="0" w:space="0" w:color="auto"/>
      </w:divBdr>
    </w:div>
    <w:div w:id="428769119">
      <w:bodyDiv w:val="1"/>
      <w:marLeft w:val="0"/>
      <w:marRight w:val="0"/>
      <w:marTop w:val="0"/>
      <w:marBottom w:val="0"/>
      <w:divBdr>
        <w:top w:val="none" w:sz="0" w:space="0" w:color="auto"/>
        <w:left w:val="none" w:sz="0" w:space="0" w:color="auto"/>
        <w:bottom w:val="none" w:sz="0" w:space="0" w:color="auto"/>
        <w:right w:val="none" w:sz="0" w:space="0" w:color="auto"/>
      </w:divBdr>
    </w:div>
    <w:div w:id="429546986">
      <w:bodyDiv w:val="1"/>
      <w:marLeft w:val="0"/>
      <w:marRight w:val="0"/>
      <w:marTop w:val="0"/>
      <w:marBottom w:val="0"/>
      <w:divBdr>
        <w:top w:val="none" w:sz="0" w:space="0" w:color="auto"/>
        <w:left w:val="none" w:sz="0" w:space="0" w:color="auto"/>
        <w:bottom w:val="none" w:sz="0" w:space="0" w:color="auto"/>
        <w:right w:val="none" w:sz="0" w:space="0" w:color="auto"/>
      </w:divBdr>
    </w:div>
    <w:div w:id="431556295">
      <w:bodyDiv w:val="1"/>
      <w:marLeft w:val="0"/>
      <w:marRight w:val="0"/>
      <w:marTop w:val="0"/>
      <w:marBottom w:val="0"/>
      <w:divBdr>
        <w:top w:val="none" w:sz="0" w:space="0" w:color="auto"/>
        <w:left w:val="none" w:sz="0" w:space="0" w:color="auto"/>
        <w:bottom w:val="none" w:sz="0" w:space="0" w:color="auto"/>
        <w:right w:val="none" w:sz="0" w:space="0" w:color="auto"/>
      </w:divBdr>
    </w:div>
    <w:div w:id="431626356">
      <w:bodyDiv w:val="1"/>
      <w:marLeft w:val="0"/>
      <w:marRight w:val="0"/>
      <w:marTop w:val="0"/>
      <w:marBottom w:val="0"/>
      <w:divBdr>
        <w:top w:val="none" w:sz="0" w:space="0" w:color="auto"/>
        <w:left w:val="none" w:sz="0" w:space="0" w:color="auto"/>
        <w:bottom w:val="none" w:sz="0" w:space="0" w:color="auto"/>
        <w:right w:val="none" w:sz="0" w:space="0" w:color="auto"/>
      </w:divBdr>
    </w:div>
    <w:div w:id="431820034">
      <w:bodyDiv w:val="1"/>
      <w:marLeft w:val="0"/>
      <w:marRight w:val="0"/>
      <w:marTop w:val="0"/>
      <w:marBottom w:val="0"/>
      <w:divBdr>
        <w:top w:val="none" w:sz="0" w:space="0" w:color="auto"/>
        <w:left w:val="none" w:sz="0" w:space="0" w:color="auto"/>
        <w:bottom w:val="none" w:sz="0" w:space="0" w:color="auto"/>
        <w:right w:val="none" w:sz="0" w:space="0" w:color="auto"/>
      </w:divBdr>
    </w:div>
    <w:div w:id="431825105">
      <w:bodyDiv w:val="1"/>
      <w:marLeft w:val="0"/>
      <w:marRight w:val="0"/>
      <w:marTop w:val="0"/>
      <w:marBottom w:val="0"/>
      <w:divBdr>
        <w:top w:val="none" w:sz="0" w:space="0" w:color="auto"/>
        <w:left w:val="none" w:sz="0" w:space="0" w:color="auto"/>
        <w:bottom w:val="none" w:sz="0" w:space="0" w:color="auto"/>
        <w:right w:val="none" w:sz="0" w:space="0" w:color="auto"/>
      </w:divBdr>
    </w:div>
    <w:div w:id="432210726">
      <w:bodyDiv w:val="1"/>
      <w:marLeft w:val="0"/>
      <w:marRight w:val="0"/>
      <w:marTop w:val="0"/>
      <w:marBottom w:val="0"/>
      <w:divBdr>
        <w:top w:val="none" w:sz="0" w:space="0" w:color="auto"/>
        <w:left w:val="none" w:sz="0" w:space="0" w:color="auto"/>
        <w:bottom w:val="none" w:sz="0" w:space="0" w:color="auto"/>
        <w:right w:val="none" w:sz="0" w:space="0" w:color="auto"/>
      </w:divBdr>
    </w:div>
    <w:div w:id="432281967">
      <w:bodyDiv w:val="1"/>
      <w:marLeft w:val="0"/>
      <w:marRight w:val="0"/>
      <w:marTop w:val="0"/>
      <w:marBottom w:val="0"/>
      <w:divBdr>
        <w:top w:val="none" w:sz="0" w:space="0" w:color="auto"/>
        <w:left w:val="none" w:sz="0" w:space="0" w:color="auto"/>
        <w:bottom w:val="none" w:sz="0" w:space="0" w:color="auto"/>
        <w:right w:val="none" w:sz="0" w:space="0" w:color="auto"/>
      </w:divBdr>
    </w:div>
    <w:div w:id="432408990">
      <w:bodyDiv w:val="1"/>
      <w:marLeft w:val="0"/>
      <w:marRight w:val="0"/>
      <w:marTop w:val="0"/>
      <w:marBottom w:val="0"/>
      <w:divBdr>
        <w:top w:val="none" w:sz="0" w:space="0" w:color="auto"/>
        <w:left w:val="none" w:sz="0" w:space="0" w:color="auto"/>
        <w:bottom w:val="none" w:sz="0" w:space="0" w:color="auto"/>
        <w:right w:val="none" w:sz="0" w:space="0" w:color="auto"/>
      </w:divBdr>
    </w:div>
    <w:div w:id="432747719">
      <w:bodyDiv w:val="1"/>
      <w:marLeft w:val="0"/>
      <w:marRight w:val="0"/>
      <w:marTop w:val="0"/>
      <w:marBottom w:val="0"/>
      <w:divBdr>
        <w:top w:val="none" w:sz="0" w:space="0" w:color="auto"/>
        <w:left w:val="none" w:sz="0" w:space="0" w:color="auto"/>
        <w:bottom w:val="none" w:sz="0" w:space="0" w:color="auto"/>
        <w:right w:val="none" w:sz="0" w:space="0" w:color="auto"/>
      </w:divBdr>
    </w:div>
    <w:div w:id="434254824">
      <w:bodyDiv w:val="1"/>
      <w:marLeft w:val="0"/>
      <w:marRight w:val="0"/>
      <w:marTop w:val="0"/>
      <w:marBottom w:val="0"/>
      <w:divBdr>
        <w:top w:val="none" w:sz="0" w:space="0" w:color="auto"/>
        <w:left w:val="none" w:sz="0" w:space="0" w:color="auto"/>
        <w:bottom w:val="none" w:sz="0" w:space="0" w:color="auto"/>
        <w:right w:val="none" w:sz="0" w:space="0" w:color="auto"/>
      </w:divBdr>
    </w:div>
    <w:div w:id="435250340">
      <w:bodyDiv w:val="1"/>
      <w:marLeft w:val="0"/>
      <w:marRight w:val="0"/>
      <w:marTop w:val="0"/>
      <w:marBottom w:val="0"/>
      <w:divBdr>
        <w:top w:val="none" w:sz="0" w:space="0" w:color="auto"/>
        <w:left w:val="none" w:sz="0" w:space="0" w:color="auto"/>
        <w:bottom w:val="none" w:sz="0" w:space="0" w:color="auto"/>
        <w:right w:val="none" w:sz="0" w:space="0" w:color="auto"/>
      </w:divBdr>
    </w:div>
    <w:div w:id="435953507">
      <w:bodyDiv w:val="1"/>
      <w:marLeft w:val="0"/>
      <w:marRight w:val="0"/>
      <w:marTop w:val="0"/>
      <w:marBottom w:val="0"/>
      <w:divBdr>
        <w:top w:val="none" w:sz="0" w:space="0" w:color="auto"/>
        <w:left w:val="none" w:sz="0" w:space="0" w:color="auto"/>
        <w:bottom w:val="none" w:sz="0" w:space="0" w:color="auto"/>
        <w:right w:val="none" w:sz="0" w:space="0" w:color="auto"/>
      </w:divBdr>
    </w:div>
    <w:div w:id="436684147">
      <w:bodyDiv w:val="1"/>
      <w:marLeft w:val="0"/>
      <w:marRight w:val="0"/>
      <w:marTop w:val="0"/>
      <w:marBottom w:val="0"/>
      <w:divBdr>
        <w:top w:val="none" w:sz="0" w:space="0" w:color="auto"/>
        <w:left w:val="none" w:sz="0" w:space="0" w:color="auto"/>
        <w:bottom w:val="none" w:sz="0" w:space="0" w:color="auto"/>
        <w:right w:val="none" w:sz="0" w:space="0" w:color="auto"/>
      </w:divBdr>
    </w:div>
    <w:div w:id="436871962">
      <w:bodyDiv w:val="1"/>
      <w:marLeft w:val="0"/>
      <w:marRight w:val="0"/>
      <w:marTop w:val="0"/>
      <w:marBottom w:val="0"/>
      <w:divBdr>
        <w:top w:val="none" w:sz="0" w:space="0" w:color="auto"/>
        <w:left w:val="none" w:sz="0" w:space="0" w:color="auto"/>
        <w:bottom w:val="none" w:sz="0" w:space="0" w:color="auto"/>
        <w:right w:val="none" w:sz="0" w:space="0" w:color="auto"/>
      </w:divBdr>
    </w:div>
    <w:div w:id="436872086">
      <w:bodyDiv w:val="1"/>
      <w:marLeft w:val="0"/>
      <w:marRight w:val="0"/>
      <w:marTop w:val="0"/>
      <w:marBottom w:val="0"/>
      <w:divBdr>
        <w:top w:val="none" w:sz="0" w:space="0" w:color="auto"/>
        <w:left w:val="none" w:sz="0" w:space="0" w:color="auto"/>
        <w:bottom w:val="none" w:sz="0" w:space="0" w:color="auto"/>
        <w:right w:val="none" w:sz="0" w:space="0" w:color="auto"/>
      </w:divBdr>
    </w:div>
    <w:div w:id="440880999">
      <w:bodyDiv w:val="1"/>
      <w:marLeft w:val="0"/>
      <w:marRight w:val="0"/>
      <w:marTop w:val="0"/>
      <w:marBottom w:val="0"/>
      <w:divBdr>
        <w:top w:val="none" w:sz="0" w:space="0" w:color="auto"/>
        <w:left w:val="none" w:sz="0" w:space="0" w:color="auto"/>
        <w:bottom w:val="none" w:sz="0" w:space="0" w:color="auto"/>
        <w:right w:val="none" w:sz="0" w:space="0" w:color="auto"/>
      </w:divBdr>
    </w:div>
    <w:div w:id="442192500">
      <w:bodyDiv w:val="1"/>
      <w:marLeft w:val="0"/>
      <w:marRight w:val="0"/>
      <w:marTop w:val="0"/>
      <w:marBottom w:val="0"/>
      <w:divBdr>
        <w:top w:val="none" w:sz="0" w:space="0" w:color="auto"/>
        <w:left w:val="none" w:sz="0" w:space="0" w:color="auto"/>
        <w:bottom w:val="none" w:sz="0" w:space="0" w:color="auto"/>
        <w:right w:val="none" w:sz="0" w:space="0" w:color="auto"/>
      </w:divBdr>
    </w:div>
    <w:div w:id="442464105">
      <w:bodyDiv w:val="1"/>
      <w:marLeft w:val="0"/>
      <w:marRight w:val="0"/>
      <w:marTop w:val="0"/>
      <w:marBottom w:val="0"/>
      <w:divBdr>
        <w:top w:val="none" w:sz="0" w:space="0" w:color="auto"/>
        <w:left w:val="none" w:sz="0" w:space="0" w:color="auto"/>
        <w:bottom w:val="none" w:sz="0" w:space="0" w:color="auto"/>
        <w:right w:val="none" w:sz="0" w:space="0" w:color="auto"/>
      </w:divBdr>
    </w:div>
    <w:div w:id="442506381">
      <w:bodyDiv w:val="1"/>
      <w:marLeft w:val="0"/>
      <w:marRight w:val="0"/>
      <w:marTop w:val="0"/>
      <w:marBottom w:val="0"/>
      <w:divBdr>
        <w:top w:val="none" w:sz="0" w:space="0" w:color="auto"/>
        <w:left w:val="none" w:sz="0" w:space="0" w:color="auto"/>
        <w:bottom w:val="none" w:sz="0" w:space="0" w:color="auto"/>
        <w:right w:val="none" w:sz="0" w:space="0" w:color="auto"/>
      </w:divBdr>
    </w:div>
    <w:div w:id="443429025">
      <w:bodyDiv w:val="1"/>
      <w:marLeft w:val="0"/>
      <w:marRight w:val="0"/>
      <w:marTop w:val="0"/>
      <w:marBottom w:val="0"/>
      <w:divBdr>
        <w:top w:val="none" w:sz="0" w:space="0" w:color="auto"/>
        <w:left w:val="none" w:sz="0" w:space="0" w:color="auto"/>
        <w:bottom w:val="none" w:sz="0" w:space="0" w:color="auto"/>
        <w:right w:val="none" w:sz="0" w:space="0" w:color="auto"/>
      </w:divBdr>
    </w:div>
    <w:div w:id="444227032">
      <w:bodyDiv w:val="1"/>
      <w:marLeft w:val="0"/>
      <w:marRight w:val="0"/>
      <w:marTop w:val="0"/>
      <w:marBottom w:val="0"/>
      <w:divBdr>
        <w:top w:val="none" w:sz="0" w:space="0" w:color="auto"/>
        <w:left w:val="none" w:sz="0" w:space="0" w:color="auto"/>
        <w:bottom w:val="none" w:sz="0" w:space="0" w:color="auto"/>
        <w:right w:val="none" w:sz="0" w:space="0" w:color="auto"/>
      </w:divBdr>
    </w:div>
    <w:div w:id="444350162">
      <w:bodyDiv w:val="1"/>
      <w:marLeft w:val="0"/>
      <w:marRight w:val="0"/>
      <w:marTop w:val="0"/>
      <w:marBottom w:val="0"/>
      <w:divBdr>
        <w:top w:val="none" w:sz="0" w:space="0" w:color="auto"/>
        <w:left w:val="none" w:sz="0" w:space="0" w:color="auto"/>
        <w:bottom w:val="none" w:sz="0" w:space="0" w:color="auto"/>
        <w:right w:val="none" w:sz="0" w:space="0" w:color="auto"/>
      </w:divBdr>
    </w:div>
    <w:div w:id="445125739">
      <w:bodyDiv w:val="1"/>
      <w:marLeft w:val="0"/>
      <w:marRight w:val="0"/>
      <w:marTop w:val="0"/>
      <w:marBottom w:val="0"/>
      <w:divBdr>
        <w:top w:val="none" w:sz="0" w:space="0" w:color="auto"/>
        <w:left w:val="none" w:sz="0" w:space="0" w:color="auto"/>
        <w:bottom w:val="none" w:sz="0" w:space="0" w:color="auto"/>
        <w:right w:val="none" w:sz="0" w:space="0" w:color="auto"/>
      </w:divBdr>
    </w:div>
    <w:div w:id="446701753">
      <w:bodyDiv w:val="1"/>
      <w:marLeft w:val="0"/>
      <w:marRight w:val="0"/>
      <w:marTop w:val="0"/>
      <w:marBottom w:val="0"/>
      <w:divBdr>
        <w:top w:val="none" w:sz="0" w:space="0" w:color="auto"/>
        <w:left w:val="none" w:sz="0" w:space="0" w:color="auto"/>
        <w:bottom w:val="none" w:sz="0" w:space="0" w:color="auto"/>
        <w:right w:val="none" w:sz="0" w:space="0" w:color="auto"/>
      </w:divBdr>
    </w:div>
    <w:div w:id="446975418">
      <w:bodyDiv w:val="1"/>
      <w:marLeft w:val="0"/>
      <w:marRight w:val="0"/>
      <w:marTop w:val="0"/>
      <w:marBottom w:val="0"/>
      <w:divBdr>
        <w:top w:val="none" w:sz="0" w:space="0" w:color="auto"/>
        <w:left w:val="none" w:sz="0" w:space="0" w:color="auto"/>
        <w:bottom w:val="none" w:sz="0" w:space="0" w:color="auto"/>
        <w:right w:val="none" w:sz="0" w:space="0" w:color="auto"/>
      </w:divBdr>
    </w:div>
    <w:div w:id="448740686">
      <w:bodyDiv w:val="1"/>
      <w:marLeft w:val="0"/>
      <w:marRight w:val="0"/>
      <w:marTop w:val="0"/>
      <w:marBottom w:val="0"/>
      <w:divBdr>
        <w:top w:val="none" w:sz="0" w:space="0" w:color="auto"/>
        <w:left w:val="none" w:sz="0" w:space="0" w:color="auto"/>
        <w:bottom w:val="none" w:sz="0" w:space="0" w:color="auto"/>
        <w:right w:val="none" w:sz="0" w:space="0" w:color="auto"/>
      </w:divBdr>
    </w:div>
    <w:div w:id="449009651">
      <w:bodyDiv w:val="1"/>
      <w:marLeft w:val="0"/>
      <w:marRight w:val="0"/>
      <w:marTop w:val="0"/>
      <w:marBottom w:val="0"/>
      <w:divBdr>
        <w:top w:val="none" w:sz="0" w:space="0" w:color="auto"/>
        <w:left w:val="none" w:sz="0" w:space="0" w:color="auto"/>
        <w:bottom w:val="none" w:sz="0" w:space="0" w:color="auto"/>
        <w:right w:val="none" w:sz="0" w:space="0" w:color="auto"/>
      </w:divBdr>
    </w:div>
    <w:div w:id="450518177">
      <w:bodyDiv w:val="1"/>
      <w:marLeft w:val="0"/>
      <w:marRight w:val="0"/>
      <w:marTop w:val="0"/>
      <w:marBottom w:val="0"/>
      <w:divBdr>
        <w:top w:val="none" w:sz="0" w:space="0" w:color="auto"/>
        <w:left w:val="none" w:sz="0" w:space="0" w:color="auto"/>
        <w:bottom w:val="none" w:sz="0" w:space="0" w:color="auto"/>
        <w:right w:val="none" w:sz="0" w:space="0" w:color="auto"/>
      </w:divBdr>
    </w:div>
    <w:div w:id="450587910">
      <w:bodyDiv w:val="1"/>
      <w:marLeft w:val="0"/>
      <w:marRight w:val="0"/>
      <w:marTop w:val="0"/>
      <w:marBottom w:val="0"/>
      <w:divBdr>
        <w:top w:val="none" w:sz="0" w:space="0" w:color="auto"/>
        <w:left w:val="none" w:sz="0" w:space="0" w:color="auto"/>
        <w:bottom w:val="none" w:sz="0" w:space="0" w:color="auto"/>
        <w:right w:val="none" w:sz="0" w:space="0" w:color="auto"/>
      </w:divBdr>
    </w:div>
    <w:div w:id="450706368">
      <w:bodyDiv w:val="1"/>
      <w:marLeft w:val="0"/>
      <w:marRight w:val="0"/>
      <w:marTop w:val="0"/>
      <w:marBottom w:val="0"/>
      <w:divBdr>
        <w:top w:val="none" w:sz="0" w:space="0" w:color="auto"/>
        <w:left w:val="none" w:sz="0" w:space="0" w:color="auto"/>
        <w:bottom w:val="none" w:sz="0" w:space="0" w:color="auto"/>
        <w:right w:val="none" w:sz="0" w:space="0" w:color="auto"/>
      </w:divBdr>
    </w:div>
    <w:div w:id="450831446">
      <w:bodyDiv w:val="1"/>
      <w:marLeft w:val="0"/>
      <w:marRight w:val="0"/>
      <w:marTop w:val="0"/>
      <w:marBottom w:val="0"/>
      <w:divBdr>
        <w:top w:val="none" w:sz="0" w:space="0" w:color="auto"/>
        <w:left w:val="none" w:sz="0" w:space="0" w:color="auto"/>
        <w:bottom w:val="none" w:sz="0" w:space="0" w:color="auto"/>
        <w:right w:val="none" w:sz="0" w:space="0" w:color="auto"/>
      </w:divBdr>
    </w:div>
    <w:div w:id="452213720">
      <w:bodyDiv w:val="1"/>
      <w:marLeft w:val="0"/>
      <w:marRight w:val="0"/>
      <w:marTop w:val="0"/>
      <w:marBottom w:val="0"/>
      <w:divBdr>
        <w:top w:val="none" w:sz="0" w:space="0" w:color="auto"/>
        <w:left w:val="none" w:sz="0" w:space="0" w:color="auto"/>
        <w:bottom w:val="none" w:sz="0" w:space="0" w:color="auto"/>
        <w:right w:val="none" w:sz="0" w:space="0" w:color="auto"/>
      </w:divBdr>
    </w:div>
    <w:div w:id="452409806">
      <w:bodyDiv w:val="1"/>
      <w:marLeft w:val="0"/>
      <w:marRight w:val="0"/>
      <w:marTop w:val="0"/>
      <w:marBottom w:val="0"/>
      <w:divBdr>
        <w:top w:val="none" w:sz="0" w:space="0" w:color="auto"/>
        <w:left w:val="none" w:sz="0" w:space="0" w:color="auto"/>
        <w:bottom w:val="none" w:sz="0" w:space="0" w:color="auto"/>
        <w:right w:val="none" w:sz="0" w:space="0" w:color="auto"/>
      </w:divBdr>
    </w:div>
    <w:div w:id="453599448">
      <w:bodyDiv w:val="1"/>
      <w:marLeft w:val="0"/>
      <w:marRight w:val="0"/>
      <w:marTop w:val="0"/>
      <w:marBottom w:val="0"/>
      <w:divBdr>
        <w:top w:val="none" w:sz="0" w:space="0" w:color="auto"/>
        <w:left w:val="none" w:sz="0" w:space="0" w:color="auto"/>
        <w:bottom w:val="none" w:sz="0" w:space="0" w:color="auto"/>
        <w:right w:val="none" w:sz="0" w:space="0" w:color="auto"/>
      </w:divBdr>
    </w:div>
    <w:div w:id="453984431">
      <w:bodyDiv w:val="1"/>
      <w:marLeft w:val="0"/>
      <w:marRight w:val="0"/>
      <w:marTop w:val="0"/>
      <w:marBottom w:val="0"/>
      <w:divBdr>
        <w:top w:val="none" w:sz="0" w:space="0" w:color="auto"/>
        <w:left w:val="none" w:sz="0" w:space="0" w:color="auto"/>
        <w:bottom w:val="none" w:sz="0" w:space="0" w:color="auto"/>
        <w:right w:val="none" w:sz="0" w:space="0" w:color="auto"/>
      </w:divBdr>
    </w:div>
    <w:div w:id="456263456">
      <w:bodyDiv w:val="1"/>
      <w:marLeft w:val="0"/>
      <w:marRight w:val="0"/>
      <w:marTop w:val="0"/>
      <w:marBottom w:val="0"/>
      <w:divBdr>
        <w:top w:val="none" w:sz="0" w:space="0" w:color="auto"/>
        <w:left w:val="none" w:sz="0" w:space="0" w:color="auto"/>
        <w:bottom w:val="none" w:sz="0" w:space="0" w:color="auto"/>
        <w:right w:val="none" w:sz="0" w:space="0" w:color="auto"/>
      </w:divBdr>
    </w:div>
    <w:div w:id="458038647">
      <w:bodyDiv w:val="1"/>
      <w:marLeft w:val="0"/>
      <w:marRight w:val="0"/>
      <w:marTop w:val="0"/>
      <w:marBottom w:val="0"/>
      <w:divBdr>
        <w:top w:val="none" w:sz="0" w:space="0" w:color="auto"/>
        <w:left w:val="none" w:sz="0" w:space="0" w:color="auto"/>
        <w:bottom w:val="none" w:sz="0" w:space="0" w:color="auto"/>
        <w:right w:val="none" w:sz="0" w:space="0" w:color="auto"/>
      </w:divBdr>
    </w:div>
    <w:div w:id="458695213">
      <w:bodyDiv w:val="1"/>
      <w:marLeft w:val="0"/>
      <w:marRight w:val="0"/>
      <w:marTop w:val="0"/>
      <w:marBottom w:val="0"/>
      <w:divBdr>
        <w:top w:val="none" w:sz="0" w:space="0" w:color="auto"/>
        <w:left w:val="none" w:sz="0" w:space="0" w:color="auto"/>
        <w:bottom w:val="none" w:sz="0" w:space="0" w:color="auto"/>
        <w:right w:val="none" w:sz="0" w:space="0" w:color="auto"/>
      </w:divBdr>
    </w:div>
    <w:div w:id="459540388">
      <w:bodyDiv w:val="1"/>
      <w:marLeft w:val="0"/>
      <w:marRight w:val="0"/>
      <w:marTop w:val="0"/>
      <w:marBottom w:val="0"/>
      <w:divBdr>
        <w:top w:val="none" w:sz="0" w:space="0" w:color="auto"/>
        <w:left w:val="none" w:sz="0" w:space="0" w:color="auto"/>
        <w:bottom w:val="none" w:sz="0" w:space="0" w:color="auto"/>
        <w:right w:val="none" w:sz="0" w:space="0" w:color="auto"/>
      </w:divBdr>
    </w:div>
    <w:div w:id="459883317">
      <w:bodyDiv w:val="1"/>
      <w:marLeft w:val="0"/>
      <w:marRight w:val="0"/>
      <w:marTop w:val="0"/>
      <w:marBottom w:val="0"/>
      <w:divBdr>
        <w:top w:val="none" w:sz="0" w:space="0" w:color="auto"/>
        <w:left w:val="none" w:sz="0" w:space="0" w:color="auto"/>
        <w:bottom w:val="none" w:sz="0" w:space="0" w:color="auto"/>
        <w:right w:val="none" w:sz="0" w:space="0" w:color="auto"/>
      </w:divBdr>
    </w:div>
    <w:div w:id="460150264">
      <w:bodyDiv w:val="1"/>
      <w:marLeft w:val="0"/>
      <w:marRight w:val="0"/>
      <w:marTop w:val="0"/>
      <w:marBottom w:val="0"/>
      <w:divBdr>
        <w:top w:val="none" w:sz="0" w:space="0" w:color="auto"/>
        <w:left w:val="none" w:sz="0" w:space="0" w:color="auto"/>
        <w:bottom w:val="none" w:sz="0" w:space="0" w:color="auto"/>
        <w:right w:val="none" w:sz="0" w:space="0" w:color="auto"/>
      </w:divBdr>
    </w:div>
    <w:div w:id="462231787">
      <w:bodyDiv w:val="1"/>
      <w:marLeft w:val="0"/>
      <w:marRight w:val="0"/>
      <w:marTop w:val="0"/>
      <w:marBottom w:val="0"/>
      <w:divBdr>
        <w:top w:val="none" w:sz="0" w:space="0" w:color="auto"/>
        <w:left w:val="none" w:sz="0" w:space="0" w:color="auto"/>
        <w:bottom w:val="none" w:sz="0" w:space="0" w:color="auto"/>
        <w:right w:val="none" w:sz="0" w:space="0" w:color="auto"/>
      </w:divBdr>
    </w:div>
    <w:div w:id="462432031">
      <w:bodyDiv w:val="1"/>
      <w:marLeft w:val="0"/>
      <w:marRight w:val="0"/>
      <w:marTop w:val="0"/>
      <w:marBottom w:val="0"/>
      <w:divBdr>
        <w:top w:val="none" w:sz="0" w:space="0" w:color="auto"/>
        <w:left w:val="none" w:sz="0" w:space="0" w:color="auto"/>
        <w:bottom w:val="none" w:sz="0" w:space="0" w:color="auto"/>
        <w:right w:val="none" w:sz="0" w:space="0" w:color="auto"/>
      </w:divBdr>
    </w:div>
    <w:div w:id="463236453">
      <w:bodyDiv w:val="1"/>
      <w:marLeft w:val="0"/>
      <w:marRight w:val="0"/>
      <w:marTop w:val="0"/>
      <w:marBottom w:val="0"/>
      <w:divBdr>
        <w:top w:val="none" w:sz="0" w:space="0" w:color="auto"/>
        <w:left w:val="none" w:sz="0" w:space="0" w:color="auto"/>
        <w:bottom w:val="none" w:sz="0" w:space="0" w:color="auto"/>
        <w:right w:val="none" w:sz="0" w:space="0" w:color="auto"/>
      </w:divBdr>
    </w:div>
    <w:div w:id="464006795">
      <w:bodyDiv w:val="1"/>
      <w:marLeft w:val="0"/>
      <w:marRight w:val="0"/>
      <w:marTop w:val="0"/>
      <w:marBottom w:val="0"/>
      <w:divBdr>
        <w:top w:val="none" w:sz="0" w:space="0" w:color="auto"/>
        <w:left w:val="none" w:sz="0" w:space="0" w:color="auto"/>
        <w:bottom w:val="none" w:sz="0" w:space="0" w:color="auto"/>
        <w:right w:val="none" w:sz="0" w:space="0" w:color="auto"/>
      </w:divBdr>
    </w:div>
    <w:div w:id="464809072">
      <w:bodyDiv w:val="1"/>
      <w:marLeft w:val="0"/>
      <w:marRight w:val="0"/>
      <w:marTop w:val="0"/>
      <w:marBottom w:val="0"/>
      <w:divBdr>
        <w:top w:val="none" w:sz="0" w:space="0" w:color="auto"/>
        <w:left w:val="none" w:sz="0" w:space="0" w:color="auto"/>
        <w:bottom w:val="none" w:sz="0" w:space="0" w:color="auto"/>
        <w:right w:val="none" w:sz="0" w:space="0" w:color="auto"/>
      </w:divBdr>
    </w:div>
    <w:div w:id="464928195">
      <w:bodyDiv w:val="1"/>
      <w:marLeft w:val="0"/>
      <w:marRight w:val="0"/>
      <w:marTop w:val="0"/>
      <w:marBottom w:val="0"/>
      <w:divBdr>
        <w:top w:val="none" w:sz="0" w:space="0" w:color="auto"/>
        <w:left w:val="none" w:sz="0" w:space="0" w:color="auto"/>
        <w:bottom w:val="none" w:sz="0" w:space="0" w:color="auto"/>
        <w:right w:val="none" w:sz="0" w:space="0" w:color="auto"/>
      </w:divBdr>
    </w:div>
    <w:div w:id="465897920">
      <w:bodyDiv w:val="1"/>
      <w:marLeft w:val="0"/>
      <w:marRight w:val="0"/>
      <w:marTop w:val="0"/>
      <w:marBottom w:val="0"/>
      <w:divBdr>
        <w:top w:val="none" w:sz="0" w:space="0" w:color="auto"/>
        <w:left w:val="none" w:sz="0" w:space="0" w:color="auto"/>
        <w:bottom w:val="none" w:sz="0" w:space="0" w:color="auto"/>
        <w:right w:val="none" w:sz="0" w:space="0" w:color="auto"/>
      </w:divBdr>
    </w:div>
    <w:div w:id="466824919">
      <w:bodyDiv w:val="1"/>
      <w:marLeft w:val="0"/>
      <w:marRight w:val="0"/>
      <w:marTop w:val="0"/>
      <w:marBottom w:val="0"/>
      <w:divBdr>
        <w:top w:val="none" w:sz="0" w:space="0" w:color="auto"/>
        <w:left w:val="none" w:sz="0" w:space="0" w:color="auto"/>
        <w:bottom w:val="none" w:sz="0" w:space="0" w:color="auto"/>
        <w:right w:val="none" w:sz="0" w:space="0" w:color="auto"/>
      </w:divBdr>
    </w:div>
    <w:div w:id="466894115">
      <w:bodyDiv w:val="1"/>
      <w:marLeft w:val="0"/>
      <w:marRight w:val="0"/>
      <w:marTop w:val="0"/>
      <w:marBottom w:val="0"/>
      <w:divBdr>
        <w:top w:val="none" w:sz="0" w:space="0" w:color="auto"/>
        <w:left w:val="none" w:sz="0" w:space="0" w:color="auto"/>
        <w:bottom w:val="none" w:sz="0" w:space="0" w:color="auto"/>
        <w:right w:val="none" w:sz="0" w:space="0" w:color="auto"/>
      </w:divBdr>
    </w:div>
    <w:div w:id="467014478">
      <w:bodyDiv w:val="1"/>
      <w:marLeft w:val="0"/>
      <w:marRight w:val="0"/>
      <w:marTop w:val="0"/>
      <w:marBottom w:val="0"/>
      <w:divBdr>
        <w:top w:val="none" w:sz="0" w:space="0" w:color="auto"/>
        <w:left w:val="none" w:sz="0" w:space="0" w:color="auto"/>
        <w:bottom w:val="none" w:sz="0" w:space="0" w:color="auto"/>
        <w:right w:val="none" w:sz="0" w:space="0" w:color="auto"/>
      </w:divBdr>
    </w:div>
    <w:div w:id="467476878">
      <w:bodyDiv w:val="1"/>
      <w:marLeft w:val="0"/>
      <w:marRight w:val="0"/>
      <w:marTop w:val="0"/>
      <w:marBottom w:val="0"/>
      <w:divBdr>
        <w:top w:val="none" w:sz="0" w:space="0" w:color="auto"/>
        <w:left w:val="none" w:sz="0" w:space="0" w:color="auto"/>
        <w:bottom w:val="none" w:sz="0" w:space="0" w:color="auto"/>
        <w:right w:val="none" w:sz="0" w:space="0" w:color="auto"/>
      </w:divBdr>
    </w:div>
    <w:div w:id="467743074">
      <w:bodyDiv w:val="1"/>
      <w:marLeft w:val="0"/>
      <w:marRight w:val="0"/>
      <w:marTop w:val="0"/>
      <w:marBottom w:val="0"/>
      <w:divBdr>
        <w:top w:val="none" w:sz="0" w:space="0" w:color="auto"/>
        <w:left w:val="none" w:sz="0" w:space="0" w:color="auto"/>
        <w:bottom w:val="none" w:sz="0" w:space="0" w:color="auto"/>
        <w:right w:val="none" w:sz="0" w:space="0" w:color="auto"/>
      </w:divBdr>
    </w:div>
    <w:div w:id="467940703">
      <w:bodyDiv w:val="1"/>
      <w:marLeft w:val="0"/>
      <w:marRight w:val="0"/>
      <w:marTop w:val="0"/>
      <w:marBottom w:val="0"/>
      <w:divBdr>
        <w:top w:val="none" w:sz="0" w:space="0" w:color="auto"/>
        <w:left w:val="none" w:sz="0" w:space="0" w:color="auto"/>
        <w:bottom w:val="none" w:sz="0" w:space="0" w:color="auto"/>
        <w:right w:val="none" w:sz="0" w:space="0" w:color="auto"/>
      </w:divBdr>
    </w:div>
    <w:div w:id="468010077">
      <w:bodyDiv w:val="1"/>
      <w:marLeft w:val="0"/>
      <w:marRight w:val="0"/>
      <w:marTop w:val="0"/>
      <w:marBottom w:val="0"/>
      <w:divBdr>
        <w:top w:val="none" w:sz="0" w:space="0" w:color="auto"/>
        <w:left w:val="none" w:sz="0" w:space="0" w:color="auto"/>
        <w:bottom w:val="none" w:sz="0" w:space="0" w:color="auto"/>
        <w:right w:val="none" w:sz="0" w:space="0" w:color="auto"/>
      </w:divBdr>
    </w:div>
    <w:div w:id="468208122">
      <w:bodyDiv w:val="1"/>
      <w:marLeft w:val="0"/>
      <w:marRight w:val="0"/>
      <w:marTop w:val="0"/>
      <w:marBottom w:val="0"/>
      <w:divBdr>
        <w:top w:val="none" w:sz="0" w:space="0" w:color="auto"/>
        <w:left w:val="none" w:sz="0" w:space="0" w:color="auto"/>
        <w:bottom w:val="none" w:sz="0" w:space="0" w:color="auto"/>
        <w:right w:val="none" w:sz="0" w:space="0" w:color="auto"/>
      </w:divBdr>
    </w:div>
    <w:div w:id="468867323">
      <w:bodyDiv w:val="1"/>
      <w:marLeft w:val="0"/>
      <w:marRight w:val="0"/>
      <w:marTop w:val="0"/>
      <w:marBottom w:val="0"/>
      <w:divBdr>
        <w:top w:val="none" w:sz="0" w:space="0" w:color="auto"/>
        <w:left w:val="none" w:sz="0" w:space="0" w:color="auto"/>
        <w:bottom w:val="none" w:sz="0" w:space="0" w:color="auto"/>
        <w:right w:val="none" w:sz="0" w:space="0" w:color="auto"/>
      </w:divBdr>
    </w:div>
    <w:div w:id="469708695">
      <w:bodyDiv w:val="1"/>
      <w:marLeft w:val="0"/>
      <w:marRight w:val="0"/>
      <w:marTop w:val="0"/>
      <w:marBottom w:val="0"/>
      <w:divBdr>
        <w:top w:val="none" w:sz="0" w:space="0" w:color="auto"/>
        <w:left w:val="none" w:sz="0" w:space="0" w:color="auto"/>
        <w:bottom w:val="none" w:sz="0" w:space="0" w:color="auto"/>
        <w:right w:val="none" w:sz="0" w:space="0" w:color="auto"/>
      </w:divBdr>
    </w:div>
    <w:div w:id="470948283">
      <w:bodyDiv w:val="1"/>
      <w:marLeft w:val="0"/>
      <w:marRight w:val="0"/>
      <w:marTop w:val="0"/>
      <w:marBottom w:val="0"/>
      <w:divBdr>
        <w:top w:val="none" w:sz="0" w:space="0" w:color="auto"/>
        <w:left w:val="none" w:sz="0" w:space="0" w:color="auto"/>
        <w:bottom w:val="none" w:sz="0" w:space="0" w:color="auto"/>
        <w:right w:val="none" w:sz="0" w:space="0" w:color="auto"/>
      </w:divBdr>
    </w:div>
    <w:div w:id="471361856">
      <w:bodyDiv w:val="1"/>
      <w:marLeft w:val="0"/>
      <w:marRight w:val="0"/>
      <w:marTop w:val="0"/>
      <w:marBottom w:val="0"/>
      <w:divBdr>
        <w:top w:val="none" w:sz="0" w:space="0" w:color="auto"/>
        <w:left w:val="none" w:sz="0" w:space="0" w:color="auto"/>
        <w:bottom w:val="none" w:sz="0" w:space="0" w:color="auto"/>
        <w:right w:val="none" w:sz="0" w:space="0" w:color="auto"/>
      </w:divBdr>
    </w:div>
    <w:div w:id="472135334">
      <w:bodyDiv w:val="1"/>
      <w:marLeft w:val="0"/>
      <w:marRight w:val="0"/>
      <w:marTop w:val="0"/>
      <w:marBottom w:val="0"/>
      <w:divBdr>
        <w:top w:val="none" w:sz="0" w:space="0" w:color="auto"/>
        <w:left w:val="none" w:sz="0" w:space="0" w:color="auto"/>
        <w:bottom w:val="none" w:sz="0" w:space="0" w:color="auto"/>
        <w:right w:val="none" w:sz="0" w:space="0" w:color="auto"/>
      </w:divBdr>
    </w:div>
    <w:div w:id="472335913">
      <w:bodyDiv w:val="1"/>
      <w:marLeft w:val="0"/>
      <w:marRight w:val="0"/>
      <w:marTop w:val="0"/>
      <w:marBottom w:val="0"/>
      <w:divBdr>
        <w:top w:val="none" w:sz="0" w:space="0" w:color="auto"/>
        <w:left w:val="none" w:sz="0" w:space="0" w:color="auto"/>
        <w:bottom w:val="none" w:sz="0" w:space="0" w:color="auto"/>
        <w:right w:val="none" w:sz="0" w:space="0" w:color="auto"/>
      </w:divBdr>
    </w:div>
    <w:div w:id="474226099">
      <w:bodyDiv w:val="1"/>
      <w:marLeft w:val="0"/>
      <w:marRight w:val="0"/>
      <w:marTop w:val="0"/>
      <w:marBottom w:val="0"/>
      <w:divBdr>
        <w:top w:val="none" w:sz="0" w:space="0" w:color="auto"/>
        <w:left w:val="none" w:sz="0" w:space="0" w:color="auto"/>
        <w:bottom w:val="none" w:sz="0" w:space="0" w:color="auto"/>
        <w:right w:val="none" w:sz="0" w:space="0" w:color="auto"/>
      </w:divBdr>
    </w:div>
    <w:div w:id="475218115">
      <w:bodyDiv w:val="1"/>
      <w:marLeft w:val="0"/>
      <w:marRight w:val="0"/>
      <w:marTop w:val="0"/>
      <w:marBottom w:val="0"/>
      <w:divBdr>
        <w:top w:val="none" w:sz="0" w:space="0" w:color="auto"/>
        <w:left w:val="none" w:sz="0" w:space="0" w:color="auto"/>
        <w:bottom w:val="none" w:sz="0" w:space="0" w:color="auto"/>
        <w:right w:val="none" w:sz="0" w:space="0" w:color="auto"/>
      </w:divBdr>
    </w:div>
    <w:div w:id="475337686">
      <w:bodyDiv w:val="1"/>
      <w:marLeft w:val="0"/>
      <w:marRight w:val="0"/>
      <w:marTop w:val="0"/>
      <w:marBottom w:val="0"/>
      <w:divBdr>
        <w:top w:val="none" w:sz="0" w:space="0" w:color="auto"/>
        <w:left w:val="none" w:sz="0" w:space="0" w:color="auto"/>
        <w:bottom w:val="none" w:sz="0" w:space="0" w:color="auto"/>
        <w:right w:val="none" w:sz="0" w:space="0" w:color="auto"/>
      </w:divBdr>
    </w:div>
    <w:div w:id="475608538">
      <w:bodyDiv w:val="1"/>
      <w:marLeft w:val="0"/>
      <w:marRight w:val="0"/>
      <w:marTop w:val="0"/>
      <w:marBottom w:val="0"/>
      <w:divBdr>
        <w:top w:val="none" w:sz="0" w:space="0" w:color="auto"/>
        <w:left w:val="none" w:sz="0" w:space="0" w:color="auto"/>
        <w:bottom w:val="none" w:sz="0" w:space="0" w:color="auto"/>
        <w:right w:val="none" w:sz="0" w:space="0" w:color="auto"/>
      </w:divBdr>
    </w:div>
    <w:div w:id="476536015">
      <w:bodyDiv w:val="1"/>
      <w:marLeft w:val="0"/>
      <w:marRight w:val="0"/>
      <w:marTop w:val="0"/>
      <w:marBottom w:val="0"/>
      <w:divBdr>
        <w:top w:val="none" w:sz="0" w:space="0" w:color="auto"/>
        <w:left w:val="none" w:sz="0" w:space="0" w:color="auto"/>
        <w:bottom w:val="none" w:sz="0" w:space="0" w:color="auto"/>
        <w:right w:val="none" w:sz="0" w:space="0" w:color="auto"/>
      </w:divBdr>
    </w:div>
    <w:div w:id="477191873">
      <w:bodyDiv w:val="1"/>
      <w:marLeft w:val="0"/>
      <w:marRight w:val="0"/>
      <w:marTop w:val="0"/>
      <w:marBottom w:val="0"/>
      <w:divBdr>
        <w:top w:val="none" w:sz="0" w:space="0" w:color="auto"/>
        <w:left w:val="none" w:sz="0" w:space="0" w:color="auto"/>
        <w:bottom w:val="none" w:sz="0" w:space="0" w:color="auto"/>
        <w:right w:val="none" w:sz="0" w:space="0" w:color="auto"/>
      </w:divBdr>
    </w:div>
    <w:div w:id="477383895">
      <w:bodyDiv w:val="1"/>
      <w:marLeft w:val="0"/>
      <w:marRight w:val="0"/>
      <w:marTop w:val="0"/>
      <w:marBottom w:val="0"/>
      <w:divBdr>
        <w:top w:val="none" w:sz="0" w:space="0" w:color="auto"/>
        <w:left w:val="none" w:sz="0" w:space="0" w:color="auto"/>
        <w:bottom w:val="none" w:sz="0" w:space="0" w:color="auto"/>
        <w:right w:val="none" w:sz="0" w:space="0" w:color="auto"/>
      </w:divBdr>
    </w:div>
    <w:div w:id="477916014">
      <w:bodyDiv w:val="1"/>
      <w:marLeft w:val="0"/>
      <w:marRight w:val="0"/>
      <w:marTop w:val="0"/>
      <w:marBottom w:val="0"/>
      <w:divBdr>
        <w:top w:val="none" w:sz="0" w:space="0" w:color="auto"/>
        <w:left w:val="none" w:sz="0" w:space="0" w:color="auto"/>
        <w:bottom w:val="none" w:sz="0" w:space="0" w:color="auto"/>
        <w:right w:val="none" w:sz="0" w:space="0" w:color="auto"/>
      </w:divBdr>
    </w:div>
    <w:div w:id="478503062">
      <w:bodyDiv w:val="1"/>
      <w:marLeft w:val="0"/>
      <w:marRight w:val="0"/>
      <w:marTop w:val="0"/>
      <w:marBottom w:val="0"/>
      <w:divBdr>
        <w:top w:val="none" w:sz="0" w:space="0" w:color="auto"/>
        <w:left w:val="none" w:sz="0" w:space="0" w:color="auto"/>
        <w:bottom w:val="none" w:sz="0" w:space="0" w:color="auto"/>
        <w:right w:val="none" w:sz="0" w:space="0" w:color="auto"/>
      </w:divBdr>
    </w:div>
    <w:div w:id="479158632">
      <w:bodyDiv w:val="1"/>
      <w:marLeft w:val="0"/>
      <w:marRight w:val="0"/>
      <w:marTop w:val="0"/>
      <w:marBottom w:val="0"/>
      <w:divBdr>
        <w:top w:val="none" w:sz="0" w:space="0" w:color="auto"/>
        <w:left w:val="none" w:sz="0" w:space="0" w:color="auto"/>
        <w:bottom w:val="none" w:sz="0" w:space="0" w:color="auto"/>
        <w:right w:val="none" w:sz="0" w:space="0" w:color="auto"/>
      </w:divBdr>
    </w:div>
    <w:div w:id="480653509">
      <w:bodyDiv w:val="1"/>
      <w:marLeft w:val="0"/>
      <w:marRight w:val="0"/>
      <w:marTop w:val="0"/>
      <w:marBottom w:val="0"/>
      <w:divBdr>
        <w:top w:val="none" w:sz="0" w:space="0" w:color="auto"/>
        <w:left w:val="none" w:sz="0" w:space="0" w:color="auto"/>
        <w:bottom w:val="none" w:sz="0" w:space="0" w:color="auto"/>
        <w:right w:val="none" w:sz="0" w:space="0" w:color="auto"/>
      </w:divBdr>
    </w:div>
    <w:div w:id="482821652">
      <w:bodyDiv w:val="1"/>
      <w:marLeft w:val="0"/>
      <w:marRight w:val="0"/>
      <w:marTop w:val="0"/>
      <w:marBottom w:val="0"/>
      <w:divBdr>
        <w:top w:val="none" w:sz="0" w:space="0" w:color="auto"/>
        <w:left w:val="none" w:sz="0" w:space="0" w:color="auto"/>
        <w:bottom w:val="none" w:sz="0" w:space="0" w:color="auto"/>
        <w:right w:val="none" w:sz="0" w:space="0" w:color="auto"/>
      </w:divBdr>
    </w:div>
    <w:div w:id="484855892">
      <w:bodyDiv w:val="1"/>
      <w:marLeft w:val="0"/>
      <w:marRight w:val="0"/>
      <w:marTop w:val="0"/>
      <w:marBottom w:val="0"/>
      <w:divBdr>
        <w:top w:val="none" w:sz="0" w:space="0" w:color="auto"/>
        <w:left w:val="none" w:sz="0" w:space="0" w:color="auto"/>
        <w:bottom w:val="none" w:sz="0" w:space="0" w:color="auto"/>
        <w:right w:val="none" w:sz="0" w:space="0" w:color="auto"/>
      </w:divBdr>
    </w:div>
    <w:div w:id="485124639">
      <w:bodyDiv w:val="1"/>
      <w:marLeft w:val="0"/>
      <w:marRight w:val="0"/>
      <w:marTop w:val="0"/>
      <w:marBottom w:val="0"/>
      <w:divBdr>
        <w:top w:val="none" w:sz="0" w:space="0" w:color="auto"/>
        <w:left w:val="none" w:sz="0" w:space="0" w:color="auto"/>
        <w:bottom w:val="none" w:sz="0" w:space="0" w:color="auto"/>
        <w:right w:val="none" w:sz="0" w:space="0" w:color="auto"/>
      </w:divBdr>
    </w:div>
    <w:div w:id="486172560">
      <w:bodyDiv w:val="1"/>
      <w:marLeft w:val="0"/>
      <w:marRight w:val="0"/>
      <w:marTop w:val="0"/>
      <w:marBottom w:val="0"/>
      <w:divBdr>
        <w:top w:val="none" w:sz="0" w:space="0" w:color="auto"/>
        <w:left w:val="none" w:sz="0" w:space="0" w:color="auto"/>
        <w:bottom w:val="none" w:sz="0" w:space="0" w:color="auto"/>
        <w:right w:val="none" w:sz="0" w:space="0" w:color="auto"/>
      </w:divBdr>
    </w:div>
    <w:div w:id="487018818">
      <w:bodyDiv w:val="1"/>
      <w:marLeft w:val="0"/>
      <w:marRight w:val="0"/>
      <w:marTop w:val="0"/>
      <w:marBottom w:val="0"/>
      <w:divBdr>
        <w:top w:val="none" w:sz="0" w:space="0" w:color="auto"/>
        <w:left w:val="none" w:sz="0" w:space="0" w:color="auto"/>
        <w:bottom w:val="none" w:sz="0" w:space="0" w:color="auto"/>
        <w:right w:val="none" w:sz="0" w:space="0" w:color="auto"/>
      </w:divBdr>
    </w:div>
    <w:div w:id="487479676">
      <w:bodyDiv w:val="1"/>
      <w:marLeft w:val="0"/>
      <w:marRight w:val="0"/>
      <w:marTop w:val="0"/>
      <w:marBottom w:val="0"/>
      <w:divBdr>
        <w:top w:val="none" w:sz="0" w:space="0" w:color="auto"/>
        <w:left w:val="none" w:sz="0" w:space="0" w:color="auto"/>
        <w:bottom w:val="none" w:sz="0" w:space="0" w:color="auto"/>
        <w:right w:val="none" w:sz="0" w:space="0" w:color="auto"/>
      </w:divBdr>
    </w:div>
    <w:div w:id="489298876">
      <w:bodyDiv w:val="1"/>
      <w:marLeft w:val="0"/>
      <w:marRight w:val="0"/>
      <w:marTop w:val="0"/>
      <w:marBottom w:val="0"/>
      <w:divBdr>
        <w:top w:val="none" w:sz="0" w:space="0" w:color="auto"/>
        <w:left w:val="none" w:sz="0" w:space="0" w:color="auto"/>
        <w:bottom w:val="none" w:sz="0" w:space="0" w:color="auto"/>
        <w:right w:val="none" w:sz="0" w:space="0" w:color="auto"/>
      </w:divBdr>
    </w:div>
    <w:div w:id="489642494">
      <w:bodyDiv w:val="1"/>
      <w:marLeft w:val="0"/>
      <w:marRight w:val="0"/>
      <w:marTop w:val="0"/>
      <w:marBottom w:val="0"/>
      <w:divBdr>
        <w:top w:val="none" w:sz="0" w:space="0" w:color="auto"/>
        <w:left w:val="none" w:sz="0" w:space="0" w:color="auto"/>
        <w:bottom w:val="none" w:sz="0" w:space="0" w:color="auto"/>
        <w:right w:val="none" w:sz="0" w:space="0" w:color="auto"/>
      </w:divBdr>
    </w:div>
    <w:div w:id="492641927">
      <w:bodyDiv w:val="1"/>
      <w:marLeft w:val="0"/>
      <w:marRight w:val="0"/>
      <w:marTop w:val="0"/>
      <w:marBottom w:val="0"/>
      <w:divBdr>
        <w:top w:val="none" w:sz="0" w:space="0" w:color="auto"/>
        <w:left w:val="none" w:sz="0" w:space="0" w:color="auto"/>
        <w:bottom w:val="none" w:sz="0" w:space="0" w:color="auto"/>
        <w:right w:val="none" w:sz="0" w:space="0" w:color="auto"/>
      </w:divBdr>
    </w:div>
    <w:div w:id="492642781">
      <w:bodyDiv w:val="1"/>
      <w:marLeft w:val="0"/>
      <w:marRight w:val="0"/>
      <w:marTop w:val="0"/>
      <w:marBottom w:val="0"/>
      <w:divBdr>
        <w:top w:val="none" w:sz="0" w:space="0" w:color="auto"/>
        <w:left w:val="none" w:sz="0" w:space="0" w:color="auto"/>
        <w:bottom w:val="none" w:sz="0" w:space="0" w:color="auto"/>
        <w:right w:val="none" w:sz="0" w:space="0" w:color="auto"/>
      </w:divBdr>
    </w:div>
    <w:div w:id="492766828">
      <w:bodyDiv w:val="1"/>
      <w:marLeft w:val="0"/>
      <w:marRight w:val="0"/>
      <w:marTop w:val="0"/>
      <w:marBottom w:val="0"/>
      <w:divBdr>
        <w:top w:val="none" w:sz="0" w:space="0" w:color="auto"/>
        <w:left w:val="none" w:sz="0" w:space="0" w:color="auto"/>
        <w:bottom w:val="none" w:sz="0" w:space="0" w:color="auto"/>
        <w:right w:val="none" w:sz="0" w:space="0" w:color="auto"/>
      </w:divBdr>
    </w:div>
    <w:div w:id="495002774">
      <w:bodyDiv w:val="1"/>
      <w:marLeft w:val="0"/>
      <w:marRight w:val="0"/>
      <w:marTop w:val="0"/>
      <w:marBottom w:val="0"/>
      <w:divBdr>
        <w:top w:val="none" w:sz="0" w:space="0" w:color="auto"/>
        <w:left w:val="none" w:sz="0" w:space="0" w:color="auto"/>
        <w:bottom w:val="none" w:sz="0" w:space="0" w:color="auto"/>
        <w:right w:val="none" w:sz="0" w:space="0" w:color="auto"/>
      </w:divBdr>
    </w:div>
    <w:div w:id="496120042">
      <w:bodyDiv w:val="1"/>
      <w:marLeft w:val="0"/>
      <w:marRight w:val="0"/>
      <w:marTop w:val="0"/>
      <w:marBottom w:val="0"/>
      <w:divBdr>
        <w:top w:val="none" w:sz="0" w:space="0" w:color="auto"/>
        <w:left w:val="none" w:sz="0" w:space="0" w:color="auto"/>
        <w:bottom w:val="none" w:sz="0" w:space="0" w:color="auto"/>
        <w:right w:val="none" w:sz="0" w:space="0" w:color="auto"/>
      </w:divBdr>
    </w:div>
    <w:div w:id="499001824">
      <w:bodyDiv w:val="1"/>
      <w:marLeft w:val="0"/>
      <w:marRight w:val="0"/>
      <w:marTop w:val="0"/>
      <w:marBottom w:val="0"/>
      <w:divBdr>
        <w:top w:val="none" w:sz="0" w:space="0" w:color="auto"/>
        <w:left w:val="none" w:sz="0" w:space="0" w:color="auto"/>
        <w:bottom w:val="none" w:sz="0" w:space="0" w:color="auto"/>
        <w:right w:val="none" w:sz="0" w:space="0" w:color="auto"/>
      </w:divBdr>
    </w:div>
    <w:div w:id="499003523">
      <w:bodyDiv w:val="1"/>
      <w:marLeft w:val="0"/>
      <w:marRight w:val="0"/>
      <w:marTop w:val="0"/>
      <w:marBottom w:val="0"/>
      <w:divBdr>
        <w:top w:val="none" w:sz="0" w:space="0" w:color="auto"/>
        <w:left w:val="none" w:sz="0" w:space="0" w:color="auto"/>
        <w:bottom w:val="none" w:sz="0" w:space="0" w:color="auto"/>
        <w:right w:val="none" w:sz="0" w:space="0" w:color="auto"/>
      </w:divBdr>
    </w:div>
    <w:div w:id="499657635">
      <w:bodyDiv w:val="1"/>
      <w:marLeft w:val="0"/>
      <w:marRight w:val="0"/>
      <w:marTop w:val="0"/>
      <w:marBottom w:val="0"/>
      <w:divBdr>
        <w:top w:val="none" w:sz="0" w:space="0" w:color="auto"/>
        <w:left w:val="none" w:sz="0" w:space="0" w:color="auto"/>
        <w:bottom w:val="none" w:sz="0" w:space="0" w:color="auto"/>
        <w:right w:val="none" w:sz="0" w:space="0" w:color="auto"/>
      </w:divBdr>
    </w:div>
    <w:div w:id="501356589">
      <w:bodyDiv w:val="1"/>
      <w:marLeft w:val="0"/>
      <w:marRight w:val="0"/>
      <w:marTop w:val="0"/>
      <w:marBottom w:val="0"/>
      <w:divBdr>
        <w:top w:val="none" w:sz="0" w:space="0" w:color="auto"/>
        <w:left w:val="none" w:sz="0" w:space="0" w:color="auto"/>
        <w:bottom w:val="none" w:sz="0" w:space="0" w:color="auto"/>
        <w:right w:val="none" w:sz="0" w:space="0" w:color="auto"/>
      </w:divBdr>
    </w:div>
    <w:div w:id="502018008">
      <w:bodyDiv w:val="1"/>
      <w:marLeft w:val="0"/>
      <w:marRight w:val="0"/>
      <w:marTop w:val="0"/>
      <w:marBottom w:val="0"/>
      <w:divBdr>
        <w:top w:val="none" w:sz="0" w:space="0" w:color="auto"/>
        <w:left w:val="none" w:sz="0" w:space="0" w:color="auto"/>
        <w:bottom w:val="none" w:sz="0" w:space="0" w:color="auto"/>
        <w:right w:val="none" w:sz="0" w:space="0" w:color="auto"/>
      </w:divBdr>
    </w:div>
    <w:div w:id="502476755">
      <w:bodyDiv w:val="1"/>
      <w:marLeft w:val="0"/>
      <w:marRight w:val="0"/>
      <w:marTop w:val="0"/>
      <w:marBottom w:val="0"/>
      <w:divBdr>
        <w:top w:val="none" w:sz="0" w:space="0" w:color="auto"/>
        <w:left w:val="none" w:sz="0" w:space="0" w:color="auto"/>
        <w:bottom w:val="none" w:sz="0" w:space="0" w:color="auto"/>
        <w:right w:val="none" w:sz="0" w:space="0" w:color="auto"/>
      </w:divBdr>
    </w:div>
    <w:div w:id="502549776">
      <w:bodyDiv w:val="1"/>
      <w:marLeft w:val="0"/>
      <w:marRight w:val="0"/>
      <w:marTop w:val="0"/>
      <w:marBottom w:val="0"/>
      <w:divBdr>
        <w:top w:val="none" w:sz="0" w:space="0" w:color="auto"/>
        <w:left w:val="none" w:sz="0" w:space="0" w:color="auto"/>
        <w:bottom w:val="none" w:sz="0" w:space="0" w:color="auto"/>
        <w:right w:val="none" w:sz="0" w:space="0" w:color="auto"/>
      </w:divBdr>
    </w:div>
    <w:div w:id="502595630">
      <w:bodyDiv w:val="1"/>
      <w:marLeft w:val="0"/>
      <w:marRight w:val="0"/>
      <w:marTop w:val="0"/>
      <w:marBottom w:val="0"/>
      <w:divBdr>
        <w:top w:val="none" w:sz="0" w:space="0" w:color="auto"/>
        <w:left w:val="none" w:sz="0" w:space="0" w:color="auto"/>
        <w:bottom w:val="none" w:sz="0" w:space="0" w:color="auto"/>
        <w:right w:val="none" w:sz="0" w:space="0" w:color="auto"/>
      </w:divBdr>
    </w:div>
    <w:div w:id="503205993">
      <w:bodyDiv w:val="1"/>
      <w:marLeft w:val="0"/>
      <w:marRight w:val="0"/>
      <w:marTop w:val="0"/>
      <w:marBottom w:val="0"/>
      <w:divBdr>
        <w:top w:val="none" w:sz="0" w:space="0" w:color="auto"/>
        <w:left w:val="none" w:sz="0" w:space="0" w:color="auto"/>
        <w:bottom w:val="none" w:sz="0" w:space="0" w:color="auto"/>
        <w:right w:val="none" w:sz="0" w:space="0" w:color="auto"/>
      </w:divBdr>
    </w:div>
    <w:div w:id="503402101">
      <w:bodyDiv w:val="1"/>
      <w:marLeft w:val="0"/>
      <w:marRight w:val="0"/>
      <w:marTop w:val="0"/>
      <w:marBottom w:val="0"/>
      <w:divBdr>
        <w:top w:val="none" w:sz="0" w:space="0" w:color="auto"/>
        <w:left w:val="none" w:sz="0" w:space="0" w:color="auto"/>
        <w:bottom w:val="none" w:sz="0" w:space="0" w:color="auto"/>
        <w:right w:val="none" w:sz="0" w:space="0" w:color="auto"/>
      </w:divBdr>
    </w:div>
    <w:div w:id="504974807">
      <w:bodyDiv w:val="1"/>
      <w:marLeft w:val="0"/>
      <w:marRight w:val="0"/>
      <w:marTop w:val="0"/>
      <w:marBottom w:val="0"/>
      <w:divBdr>
        <w:top w:val="none" w:sz="0" w:space="0" w:color="auto"/>
        <w:left w:val="none" w:sz="0" w:space="0" w:color="auto"/>
        <w:bottom w:val="none" w:sz="0" w:space="0" w:color="auto"/>
        <w:right w:val="none" w:sz="0" w:space="0" w:color="auto"/>
      </w:divBdr>
    </w:div>
    <w:div w:id="505483536">
      <w:bodyDiv w:val="1"/>
      <w:marLeft w:val="0"/>
      <w:marRight w:val="0"/>
      <w:marTop w:val="0"/>
      <w:marBottom w:val="0"/>
      <w:divBdr>
        <w:top w:val="none" w:sz="0" w:space="0" w:color="auto"/>
        <w:left w:val="none" w:sz="0" w:space="0" w:color="auto"/>
        <w:bottom w:val="none" w:sz="0" w:space="0" w:color="auto"/>
        <w:right w:val="none" w:sz="0" w:space="0" w:color="auto"/>
      </w:divBdr>
    </w:div>
    <w:div w:id="505945955">
      <w:bodyDiv w:val="1"/>
      <w:marLeft w:val="0"/>
      <w:marRight w:val="0"/>
      <w:marTop w:val="0"/>
      <w:marBottom w:val="0"/>
      <w:divBdr>
        <w:top w:val="none" w:sz="0" w:space="0" w:color="auto"/>
        <w:left w:val="none" w:sz="0" w:space="0" w:color="auto"/>
        <w:bottom w:val="none" w:sz="0" w:space="0" w:color="auto"/>
        <w:right w:val="none" w:sz="0" w:space="0" w:color="auto"/>
      </w:divBdr>
    </w:div>
    <w:div w:id="506868522">
      <w:bodyDiv w:val="1"/>
      <w:marLeft w:val="0"/>
      <w:marRight w:val="0"/>
      <w:marTop w:val="0"/>
      <w:marBottom w:val="0"/>
      <w:divBdr>
        <w:top w:val="none" w:sz="0" w:space="0" w:color="auto"/>
        <w:left w:val="none" w:sz="0" w:space="0" w:color="auto"/>
        <w:bottom w:val="none" w:sz="0" w:space="0" w:color="auto"/>
        <w:right w:val="none" w:sz="0" w:space="0" w:color="auto"/>
      </w:divBdr>
    </w:div>
    <w:div w:id="507870612">
      <w:bodyDiv w:val="1"/>
      <w:marLeft w:val="0"/>
      <w:marRight w:val="0"/>
      <w:marTop w:val="0"/>
      <w:marBottom w:val="0"/>
      <w:divBdr>
        <w:top w:val="none" w:sz="0" w:space="0" w:color="auto"/>
        <w:left w:val="none" w:sz="0" w:space="0" w:color="auto"/>
        <w:bottom w:val="none" w:sz="0" w:space="0" w:color="auto"/>
        <w:right w:val="none" w:sz="0" w:space="0" w:color="auto"/>
      </w:divBdr>
    </w:div>
    <w:div w:id="507911327">
      <w:bodyDiv w:val="1"/>
      <w:marLeft w:val="0"/>
      <w:marRight w:val="0"/>
      <w:marTop w:val="0"/>
      <w:marBottom w:val="0"/>
      <w:divBdr>
        <w:top w:val="none" w:sz="0" w:space="0" w:color="auto"/>
        <w:left w:val="none" w:sz="0" w:space="0" w:color="auto"/>
        <w:bottom w:val="none" w:sz="0" w:space="0" w:color="auto"/>
        <w:right w:val="none" w:sz="0" w:space="0" w:color="auto"/>
      </w:divBdr>
    </w:div>
    <w:div w:id="508445693">
      <w:bodyDiv w:val="1"/>
      <w:marLeft w:val="0"/>
      <w:marRight w:val="0"/>
      <w:marTop w:val="0"/>
      <w:marBottom w:val="0"/>
      <w:divBdr>
        <w:top w:val="none" w:sz="0" w:space="0" w:color="auto"/>
        <w:left w:val="none" w:sz="0" w:space="0" w:color="auto"/>
        <w:bottom w:val="none" w:sz="0" w:space="0" w:color="auto"/>
        <w:right w:val="none" w:sz="0" w:space="0" w:color="auto"/>
      </w:divBdr>
    </w:div>
    <w:div w:id="509032845">
      <w:bodyDiv w:val="1"/>
      <w:marLeft w:val="0"/>
      <w:marRight w:val="0"/>
      <w:marTop w:val="0"/>
      <w:marBottom w:val="0"/>
      <w:divBdr>
        <w:top w:val="none" w:sz="0" w:space="0" w:color="auto"/>
        <w:left w:val="none" w:sz="0" w:space="0" w:color="auto"/>
        <w:bottom w:val="none" w:sz="0" w:space="0" w:color="auto"/>
        <w:right w:val="none" w:sz="0" w:space="0" w:color="auto"/>
      </w:divBdr>
    </w:div>
    <w:div w:id="509950132">
      <w:bodyDiv w:val="1"/>
      <w:marLeft w:val="0"/>
      <w:marRight w:val="0"/>
      <w:marTop w:val="0"/>
      <w:marBottom w:val="0"/>
      <w:divBdr>
        <w:top w:val="none" w:sz="0" w:space="0" w:color="auto"/>
        <w:left w:val="none" w:sz="0" w:space="0" w:color="auto"/>
        <w:bottom w:val="none" w:sz="0" w:space="0" w:color="auto"/>
        <w:right w:val="none" w:sz="0" w:space="0" w:color="auto"/>
      </w:divBdr>
    </w:div>
    <w:div w:id="510071750">
      <w:bodyDiv w:val="1"/>
      <w:marLeft w:val="0"/>
      <w:marRight w:val="0"/>
      <w:marTop w:val="0"/>
      <w:marBottom w:val="0"/>
      <w:divBdr>
        <w:top w:val="none" w:sz="0" w:space="0" w:color="auto"/>
        <w:left w:val="none" w:sz="0" w:space="0" w:color="auto"/>
        <w:bottom w:val="none" w:sz="0" w:space="0" w:color="auto"/>
        <w:right w:val="none" w:sz="0" w:space="0" w:color="auto"/>
      </w:divBdr>
    </w:div>
    <w:div w:id="510605921">
      <w:bodyDiv w:val="1"/>
      <w:marLeft w:val="0"/>
      <w:marRight w:val="0"/>
      <w:marTop w:val="0"/>
      <w:marBottom w:val="0"/>
      <w:divBdr>
        <w:top w:val="none" w:sz="0" w:space="0" w:color="auto"/>
        <w:left w:val="none" w:sz="0" w:space="0" w:color="auto"/>
        <w:bottom w:val="none" w:sz="0" w:space="0" w:color="auto"/>
        <w:right w:val="none" w:sz="0" w:space="0" w:color="auto"/>
      </w:divBdr>
    </w:div>
    <w:div w:id="510678451">
      <w:bodyDiv w:val="1"/>
      <w:marLeft w:val="0"/>
      <w:marRight w:val="0"/>
      <w:marTop w:val="0"/>
      <w:marBottom w:val="0"/>
      <w:divBdr>
        <w:top w:val="none" w:sz="0" w:space="0" w:color="auto"/>
        <w:left w:val="none" w:sz="0" w:space="0" w:color="auto"/>
        <w:bottom w:val="none" w:sz="0" w:space="0" w:color="auto"/>
        <w:right w:val="none" w:sz="0" w:space="0" w:color="auto"/>
      </w:divBdr>
    </w:div>
    <w:div w:id="510727020">
      <w:bodyDiv w:val="1"/>
      <w:marLeft w:val="0"/>
      <w:marRight w:val="0"/>
      <w:marTop w:val="0"/>
      <w:marBottom w:val="0"/>
      <w:divBdr>
        <w:top w:val="none" w:sz="0" w:space="0" w:color="auto"/>
        <w:left w:val="none" w:sz="0" w:space="0" w:color="auto"/>
        <w:bottom w:val="none" w:sz="0" w:space="0" w:color="auto"/>
        <w:right w:val="none" w:sz="0" w:space="0" w:color="auto"/>
      </w:divBdr>
    </w:div>
    <w:div w:id="510728652">
      <w:bodyDiv w:val="1"/>
      <w:marLeft w:val="0"/>
      <w:marRight w:val="0"/>
      <w:marTop w:val="0"/>
      <w:marBottom w:val="0"/>
      <w:divBdr>
        <w:top w:val="none" w:sz="0" w:space="0" w:color="auto"/>
        <w:left w:val="none" w:sz="0" w:space="0" w:color="auto"/>
        <w:bottom w:val="none" w:sz="0" w:space="0" w:color="auto"/>
        <w:right w:val="none" w:sz="0" w:space="0" w:color="auto"/>
      </w:divBdr>
    </w:div>
    <w:div w:id="511182986">
      <w:bodyDiv w:val="1"/>
      <w:marLeft w:val="0"/>
      <w:marRight w:val="0"/>
      <w:marTop w:val="0"/>
      <w:marBottom w:val="0"/>
      <w:divBdr>
        <w:top w:val="none" w:sz="0" w:space="0" w:color="auto"/>
        <w:left w:val="none" w:sz="0" w:space="0" w:color="auto"/>
        <w:bottom w:val="none" w:sz="0" w:space="0" w:color="auto"/>
        <w:right w:val="none" w:sz="0" w:space="0" w:color="auto"/>
      </w:divBdr>
    </w:div>
    <w:div w:id="511189017">
      <w:bodyDiv w:val="1"/>
      <w:marLeft w:val="0"/>
      <w:marRight w:val="0"/>
      <w:marTop w:val="0"/>
      <w:marBottom w:val="0"/>
      <w:divBdr>
        <w:top w:val="none" w:sz="0" w:space="0" w:color="auto"/>
        <w:left w:val="none" w:sz="0" w:space="0" w:color="auto"/>
        <w:bottom w:val="none" w:sz="0" w:space="0" w:color="auto"/>
        <w:right w:val="none" w:sz="0" w:space="0" w:color="auto"/>
      </w:divBdr>
    </w:div>
    <w:div w:id="512649035">
      <w:bodyDiv w:val="1"/>
      <w:marLeft w:val="0"/>
      <w:marRight w:val="0"/>
      <w:marTop w:val="0"/>
      <w:marBottom w:val="0"/>
      <w:divBdr>
        <w:top w:val="none" w:sz="0" w:space="0" w:color="auto"/>
        <w:left w:val="none" w:sz="0" w:space="0" w:color="auto"/>
        <w:bottom w:val="none" w:sz="0" w:space="0" w:color="auto"/>
        <w:right w:val="none" w:sz="0" w:space="0" w:color="auto"/>
      </w:divBdr>
    </w:div>
    <w:div w:id="513807816">
      <w:bodyDiv w:val="1"/>
      <w:marLeft w:val="0"/>
      <w:marRight w:val="0"/>
      <w:marTop w:val="0"/>
      <w:marBottom w:val="0"/>
      <w:divBdr>
        <w:top w:val="none" w:sz="0" w:space="0" w:color="auto"/>
        <w:left w:val="none" w:sz="0" w:space="0" w:color="auto"/>
        <w:bottom w:val="none" w:sz="0" w:space="0" w:color="auto"/>
        <w:right w:val="none" w:sz="0" w:space="0" w:color="auto"/>
      </w:divBdr>
    </w:div>
    <w:div w:id="514466163">
      <w:bodyDiv w:val="1"/>
      <w:marLeft w:val="0"/>
      <w:marRight w:val="0"/>
      <w:marTop w:val="0"/>
      <w:marBottom w:val="0"/>
      <w:divBdr>
        <w:top w:val="none" w:sz="0" w:space="0" w:color="auto"/>
        <w:left w:val="none" w:sz="0" w:space="0" w:color="auto"/>
        <w:bottom w:val="none" w:sz="0" w:space="0" w:color="auto"/>
        <w:right w:val="none" w:sz="0" w:space="0" w:color="auto"/>
      </w:divBdr>
    </w:div>
    <w:div w:id="515272320">
      <w:bodyDiv w:val="1"/>
      <w:marLeft w:val="0"/>
      <w:marRight w:val="0"/>
      <w:marTop w:val="0"/>
      <w:marBottom w:val="0"/>
      <w:divBdr>
        <w:top w:val="none" w:sz="0" w:space="0" w:color="auto"/>
        <w:left w:val="none" w:sz="0" w:space="0" w:color="auto"/>
        <w:bottom w:val="none" w:sz="0" w:space="0" w:color="auto"/>
        <w:right w:val="none" w:sz="0" w:space="0" w:color="auto"/>
      </w:divBdr>
    </w:div>
    <w:div w:id="515463156">
      <w:bodyDiv w:val="1"/>
      <w:marLeft w:val="0"/>
      <w:marRight w:val="0"/>
      <w:marTop w:val="0"/>
      <w:marBottom w:val="0"/>
      <w:divBdr>
        <w:top w:val="none" w:sz="0" w:space="0" w:color="auto"/>
        <w:left w:val="none" w:sz="0" w:space="0" w:color="auto"/>
        <w:bottom w:val="none" w:sz="0" w:space="0" w:color="auto"/>
        <w:right w:val="none" w:sz="0" w:space="0" w:color="auto"/>
      </w:divBdr>
    </w:div>
    <w:div w:id="515656058">
      <w:bodyDiv w:val="1"/>
      <w:marLeft w:val="0"/>
      <w:marRight w:val="0"/>
      <w:marTop w:val="0"/>
      <w:marBottom w:val="0"/>
      <w:divBdr>
        <w:top w:val="none" w:sz="0" w:space="0" w:color="auto"/>
        <w:left w:val="none" w:sz="0" w:space="0" w:color="auto"/>
        <w:bottom w:val="none" w:sz="0" w:space="0" w:color="auto"/>
        <w:right w:val="none" w:sz="0" w:space="0" w:color="auto"/>
      </w:divBdr>
    </w:div>
    <w:div w:id="517736240">
      <w:bodyDiv w:val="1"/>
      <w:marLeft w:val="0"/>
      <w:marRight w:val="0"/>
      <w:marTop w:val="0"/>
      <w:marBottom w:val="0"/>
      <w:divBdr>
        <w:top w:val="none" w:sz="0" w:space="0" w:color="auto"/>
        <w:left w:val="none" w:sz="0" w:space="0" w:color="auto"/>
        <w:bottom w:val="none" w:sz="0" w:space="0" w:color="auto"/>
        <w:right w:val="none" w:sz="0" w:space="0" w:color="auto"/>
      </w:divBdr>
    </w:div>
    <w:div w:id="518009411">
      <w:bodyDiv w:val="1"/>
      <w:marLeft w:val="0"/>
      <w:marRight w:val="0"/>
      <w:marTop w:val="0"/>
      <w:marBottom w:val="0"/>
      <w:divBdr>
        <w:top w:val="none" w:sz="0" w:space="0" w:color="auto"/>
        <w:left w:val="none" w:sz="0" w:space="0" w:color="auto"/>
        <w:bottom w:val="none" w:sz="0" w:space="0" w:color="auto"/>
        <w:right w:val="none" w:sz="0" w:space="0" w:color="auto"/>
      </w:divBdr>
    </w:div>
    <w:div w:id="520506822">
      <w:bodyDiv w:val="1"/>
      <w:marLeft w:val="0"/>
      <w:marRight w:val="0"/>
      <w:marTop w:val="0"/>
      <w:marBottom w:val="0"/>
      <w:divBdr>
        <w:top w:val="none" w:sz="0" w:space="0" w:color="auto"/>
        <w:left w:val="none" w:sz="0" w:space="0" w:color="auto"/>
        <w:bottom w:val="none" w:sz="0" w:space="0" w:color="auto"/>
        <w:right w:val="none" w:sz="0" w:space="0" w:color="auto"/>
      </w:divBdr>
    </w:div>
    <w:div w:id="520557025">
      <w:bodyDiv w:val="1"/>
      <w:marLeft w:val="0"/>
      <w:marRight w:val="0"/>
      <w:marTop w:val="0"/>
      <w:marBottom w:val="0"/>
      <w:divBdr>
        <w:top w:val="none" w:sz="0" w:space="0" w:color="auto"/>
        <w:left w:val="none" w:sz="0" w:space="0" w:color="auto"/>
        <w:bottom w:val="none" w:sz="0" w:space="0" w:color="auto"/>
        <w:right w:val="none" w:sz="0" w:space="0" w:color="auto"/>
      </w:divBdr>
    </w:div>
    <w:div w:id="521016390">
      <w:bodyDiv w:val="1"/>
      <w:marLeft w:val="0"/>
      <w:marRight w:val="0"/>
      <w:marTop w:val="0"/>
      <w:marBottom w:val="0"/>
      <w:divBdr>
        <w:top w:val="none" w:sz="0" w:space="0" w:color="auto"/>
        <w:left w:val="none" w:sz="0" w:space="0" w:color="auto"/>
        <w:bottom w:val="none" w:sz="0" w:space="0" w:color="auto"/>
        <w:right w:val="none" w:sz="0" w:space="0" w:color="auto"/>
      </w:divBdr>
    </w:div>
    <w:div w:id="521208494">
      <w:bodyDiv w:val="1"/>
      <w:marLeft w:val="0"/>
      <w:marRight w:val="0"/>
      <w:marTop w:val="0"/>
      <w:marBottom w:val="0"/>
      <w:divBdr>
        <w:top w:val="none" w:sz="0" w:space="0" w:color="auto"/>
        <w:left w:val="none" w:sz="0" w:space="0" w:color="auto"/>
        <w:bottom w:val="none" w:sz="0" w:space="0" w:color="auto"/>
        <w:right w:val="none" w:sz="0" w:space="0" w:color="auto"/>
      </w:divBdr>
    </w:div>
    <w:div w:id="521281813">
      <w:bodyDiv w:val="1"/>
      <w:marLeft w:val="0"/>
      <w:marRight w:val="0"/>
      <w:marTop w:val="0"/>
      <w:marBottom w:val="0"/>
      <w:divBdr>
        <w:top w:val="none" w:sz="0" w:space="0" w:color="auto"/>
        <w:left w:val="none" w:sz="0" w:space="0" w:color="auto"/>
        <w:bottom w:val="none" w:sz="0" w:space="0" w:color="auto"/>
        <w:right w:val="none" w:sz="0" w:space="0" w:color="auto"/>
      </w:divBdr>
    </w:div>
    <w:div w:id="521431705">
      <w:bodyDiv w:val="1"/>
      <w:marLeft w:val="0"/>
      <w:marRight w:val="0"/>
      <w:marTop w:val="0"/>
      <w:marBottom w:val="0"/>
      <w:divBdr>
        <w:top w:val="none" w:sz="0" w:space="0" w:color="auto"/>
        <w:left w:val="none" w:sz="0" w:space="0" w:color="auto"/>
        <w:bottom w:val="none" w:sz="0" w:space="0" w:color="auto"/>
        <w:right w:val="none" w:sz="0" w:space="0" w:color="auto"/>
      </w:divBdr>
    </w:div>
    <w:div w:id="521626275">
      <w:bodyDiv w:val="1"/>
      <w:marLeft w:val="0"/>
      <w:marRight w:val="0"/>
      <w:marTop w:val="0"/>
      <w:marBottom w:val="0"/>
      <w:divBdr>
        <w:top w:val="none" w:sz="0" w:space="0" w:color="auto"/>
        <w:left w:val="none" w:sz="0" w:space="0" w:color="auto"/>
        <w:bottom w:val="none" w:sz="0" w:space="0" w:color="auto"/>
        <w:right w:val="none" w:sz="0" w:space="0" w:color="auto"/>
      </w:divBdr>
    </w:div>
    <w:div w:id="521628921">
      <w:bodyDiv w:val="1"/>
      <w:marLeft w:val="0"/>
      <w:marRight w:val="0"/>
      <w:marTop w:val="0"/>
      <w:marBottom w:val="0"/>
      <w:divBdr>
        <w:top w:val="none" w:sz="0" w:space="0" w:color="auto"/>
        <w:left w:val="none" w:sz="0" w:space="0" w:color="auto"/>
        <w:bottom w:val="none" w:sz="0" w:space="0" w:color="auto"/>
        <w:right w:val="none" w:sz="0" w:space="0" w:color="auto"/>
      </w:divBdr>
    </w:div>
    <w:div w:id="522982243">
      <w:bodyDiv w:val="1"/>
      <w:marLeft w:val="0"/>
      <w:marRight w:val="0"/>
      <w:marTop w:val="0"/>
      <w:marBottom w:val="0"/>
      <w:divBdr>
        <w:top w:val="none" w:sz="0" w:space="0" w:color="auto"/>
        <w:left w:val="none" w:sz="0" w:space="0" w:color="auto"/>
        <w:bottom w:val="none" w:sz="0" w:space="0" w:color="auto"/>
        <w:right w:val="none" w:sz="0" w:space="0" w:color="auto"/>
      </w:divBdr>
    </w:div>
    <w:div w:id="523901187">
      <w:bodyDiv w:val="1"/>
      <w:marLeft w:val="0"/>
      <w:marRight w:val="0"/>
      <w:marTop w:val="0"/>
      <w:marBottom w:val="0"/>
      <w:divBdr>
        <w:top w:val="none" w:sz="0" w:space="0" w:color="auto"/>
        <w:left w:val="none" w:sz="0" w:space="0" w:color="auto"/>
        <w:bottom w:val="none" w:sz="0" w:space="0" w:color="auto"/>
        <w:right w:val="none" w:sz="0" w:space="0" w:color="auto"/>
      </w:divBdr>
    </w:div>
    <w:div w:id="523983815">
      <w:bodyDiv w:val="1"/>
      <w:marLeft w:val="0"/>
      <w:marRight w:val="0"/>
      <w:marTop w:val="0"/>
      <w:marBottom w:val="0"/>
      <w:divBdr>
        <w:top w:val="none" w:sz="0" w:space="0" w:color="auto"/>
        <w:left w:val="none" w:sz="0" w:space="0" w:color="auto"/>
        <w:bottom w:val="none" w:sz="0" w:space="0" w:color="auto"/>
        <w:right w:val="none" w:sz="0" w:space="0" w:color="auto"/>
      </w:divBdr>
    </w:div>
    <w:div w:id="525874823">
      <w:bodyDiv w:val="1"/>
      <w:marLeft w:val="0"/>
      <w:marRight w:val="0"/>
      <w:marTop w:val="0"/>
      <w:marBottom w:val="0"/>
      <w:divBdr>
        <w:top w:val="none" w:sz="0" w:space="0" w:color="auto"/>
        <w:left w:val="none" w:sz="0" w:space="0" w:color="auto"/>
        <w:bottom w:val="none" w:sz="0" w:space="0" w:color="auto"/>
        <w:right w:val="none" w:sz="0" w:space="0" w:color="auto"/>
      </w:divBdr>
    </w:div>
    <w:div w:id="527837976">
      <w:bodyDiv w:val="1"/>
      <w:marLeft w:val="0"/>
      <w:marRight w:val="0"/>
      <w:marTop w:val="0"/>
      <w:marBottom w:val="0"/>
      <w:divBdr>
        <w:top w:val="none" w:sz="0" w:space="0" w:color="auto"/>
        <w:left w:val="none" w:sz="0" w:space="0" w:color="auto"/>
        <w:bottom w:val="none" w:sz="0" w:space="0" w:color="auto"/>
        <w:right w:val="none" w:sz="0" w:space="0" w:color="auto"/>
      </w:divBdr>
    </w:div>
    <w:div w:id="529491404">
      <w:bodyDiv w:val="1"/>
      <w:marLeft w:val="0"/>
      <w:marRight w:val="0"/>
      <w:marTop w:val="0"/>
      <w:marBottom w:val="0"/>
      <w:divBdr>
        <w:top w:val="none" w:sz="0" w:space="0" w:color="auto"/>
        <w:left w:val="none" w:sz="0" w:space="0" w:color="auto"/>
        <w:bottom w:val="none" w:sz="0" w:space="0" w:color="auto"/>
        <w:right w:val="none" w:sz="0" w:space="0" w:color="auto"/>
      </w:divBdr>
    </w:div>
    <w:div w:id="531768222">
      <w:bodyDiv w:val="1"/>
      <w:marLeft w:val="0"/>
      <w:marRight w:val="0"/>
      <w:marTop w:val="0"/>
      <w:marBottom w:val="0"/>
      <w:divBdr>
        <w:top w:val="none" w:sz="0" w:space="0" w:color="auto"/>
        <w:left w:val="none" w:sz="0" w:space="0" w:color="auto"/>
        <w:bottom w:val="none" w:sz="0" w:space="0" w:color="auto"/>
        <w:right w:val="none" w:sz="0" w:space="0" w:color="auto"/>
      </w:divBdr>
    </w:div>
    <w:div w:id="532427936">
      <w:bodyDiv w:val="1"/>
      <w:marLeft w:val="0"/>
      <w:marRight w:val="0"/>
      <w:marTop w:val="0"/>
      <w:marBottom w:val="0"/>
      <w:divBdr>
        <w:top w:val="none" w:sz="0" w:space="0" w:color="auto"/>
        <w:left w:val="none" w:sz="0" w:space="0" w:color="auto"/>
        <w:bottom w:val="none" w:sz="0" w:space="0" w:color="auto"/>
        <w:right w:val="none" w:sz="0" w:space="0" w:color="auto"/>
      </w:divBdr>
    </w:div>
    <w:div w:id="532809803">
      <w:bodyDiv w:val="1"/>
      <w:marLeft w:val="0"/>
      <w:marRight w:val="0"/>
      <w:marTop w:val="0"/>
      <w:marBottom w:val="0"/>
      <w:divBdr>
        <w:top w:val="none" w:sz="0" w:space="0" w:color="auto"/>
        <w:left w:val="none" w:sz="0" w:space="0" w:color="auto"/>
        <w:bottom w:val="none" w:sz="0" w:space="0" w:color="auto"/>
        <w:right w:val="none" w:sz="0" w:space="0" w:color="auto"/>
      </w:divBdr>
    </w:div>
    <w:div w:id="533808738">
      <w:bodyDiv w:val="1"/>
      <w:marLeft w:val="0"/>
      <w:marRight w:val="0"/>
      <w:marTop w:val="0"/>
      <w:marBottom w:val="0"/>
      <w:divBdr>
        <w:top w:val="none" w:sz="0" w:space="0" w:color="auto"/>
        <w:left w:val="none" w:sz="0" w:space="0" w:color="auto"/>
        <w:bottom w:val="none" w:sz="0" w:space="0" w:color="auto"/>
        <w:right w:val="none" w:sz="0" w:space="0" w:color="auto"/>
      </w:divBdr>
    </w:div>
    <w:div w:id="533810563">
      <w:bodyDiv w:val="1"/>
      <w:marLeft w:val="0"/>
      <w:marRight w:val="0"/>
      <w:marTop w:val="0"/>
      <w:marBottom w:val="0"/>
      <w:divBdr>
        <w:top w:val="none" w:sz="0" w:space="0" w:color="auto"/>
        <w:left w:val="none" w:sz="0" w:space="0" w:color="auto"/>
        <w:bottom w:val="none" w:sz="0" w:space="0" w:color="auto"/>
        <w:right w:val="none" w:sz="0" w:space="0" w:color="auto"/>
      </w:divBdr>
    </w:div>
    <w:div w:id="534197986">
      <w:bodyDiv w:val="1"/>
      <w:marLeft w:val="0"/>
      <w:marRight w:val="0"/>
      <w:marTop w:val="0"/>
      <w:marBottom w:val="0"/>
      <w:divBdr>
        <w:top w:val="none" w:sz="0" w:space="0" w:color="auto"/>
        <w:left w:val="none" w:sz="0" w:space="0" w:color="auto"/>
        <w:bottom w:val="none" w:sz="0" w:space="0" w:color="auto"/>
        <w:right w:val="none" w:sz="0" w:space="0" w:color="auto"/>
      </w:divBdr>
    </w:div>
    <w:div w:id="534347358">
      <w:bodyDiv w:val="1"/>
      <w:marLeft w:val="0"/>
      <w:marRight w:val="0"/>
      <w:marTop w:val="0"/>
      <w:marBottom w:val="0"/>
      <w:divBdr>
        <w:top w:val="none" w:sz="0" w:space="0" w:color="auto"/>
        <w:left w:val="none" w:sz="0" w:space="0" w:color="auto"/>
        <w:bottom w:val="none" w:sz="0" w:space="0" w:color="auto"/>
        <w:right w:val="none" w:sz="0" w:space="0" w:color="auto"/>
      </w:divBdr>
    </w:div>
    <w:div w:id="534780792">
      <w:bodyDiv w:val="1"/>
      <w:marLeft w:val="0"/>
      <w:marRight w:val="0"/>
      <w:marTop w:val="0"/>
      <w:marBottom w:val="0"/>
      <w:divBdr>
        <w:top w:val="none" w:sz="0" w:space="0" w:color="auto"/>
        <w:left w:val="none" w:sz="0" w:space="0" w:color="auto"/>
        <w:bottom w:val="none" w:sz="0" w:space="0" w:color="auto"/>
        <w:right w:val="none" w:sz="0" w:space="0" w:color="auto"/>
      </w:divBdr>
    </w:div>
    <w:div w:id="535123107">
      <w:bodyDiv w:val="1"/>
      <w:marLeft w:val="0"/>
      <w:marRight w:val="0"/>
      <w:marTop w:val="0"/>
      <w:marBottom w:val="0"/>
      <w:divBdr>
        <w:top w:val="none" w:sz="0" w:space="0" w:color="auto"/>
        <w:left w:val="none" w:sz="0" w:space="0" w:color="auto"/>
        <w:bottom w:val="none" w:sz="0" w:space="0" w:color="auto"/>
        <w:right w:val="none" w:sz="0" w:space="0" w:color="auto"/>
      </w:divBdr>
    </w:div>
    <w:div w:id="535581141">
      <w:bodyDiv w:val="1"/>
      <w:marLeft w:val="0"/>
      <w:marRight w:val="0"/>
      <w:marTop w:val="0"/>
      <w:marBottom w:val="0"/>
      <w:divBdr>
        <w:top w:val="none" w:sz="0" w:space="0" w:color="auto"/>
        <w:left w:val="none" w:sz="0" w:space="0" w:color="auto"/>
        <w:bottom w:val="none" w:sz="0" w:space="0" w:color="auto"/>
        <w:right w:val="none" w:sz="0" w:space="0" w:color="auto"/>
      </w:divBdr>
    </w:div>
    <w:div w:id="536814418">
      <w:bodyDiv w:val="1"/>
      <w:marLeft w:val="0"/>
      <w:marRight w:val="0"/>
      <w:marTop w:val="0"/>
      <w:marBottom w:val="0"/>
      <w:divBdr>
        <w:top w:val="none" w:sz="0" w:space="0" w:color="auto"/>
        <w:left w:val="none" w:sz="0" w:space="0" w:color="auto"/>
        <w:bottom w:val="none" w:sz="0" w:space="0" w:color="auto"/>
        <w:right w:val="none" w:sz="0" w:space="0" w:color="auto"/>
      </w:divBdr>
    </w:div>
    <w:div w:id="538473420">
      <w:bodyDiv w:val="1"/>
      <w:marLeft w:val="0"/>
      <w:marRight w:val="0"/>
      <w:marTop w:val="0"/>
      <w:marBottom w:val="0"/>
      <w:divBdr>
        <w:top w:val="none" w:sz="0" w:space="0" w:color="auto"/>
        <w:left w:val="none" w:sz="0" w:space="0" w:color="auto"/>
        <w:bottom w:val="none" w:sz="0" w:space="0" w:color="auto"/>
        <w:right w:val="none" w:sz="0" w:space="0" w:color="auto"/>
      </w:divBdr>
    </w:div>
    <w:div w:id="538738424">
      <w:bodyDiv w:val="1"/>
      <w:marLeft w:val="0"/>
      <w:marRight w:val="0"/>
      <w:marTop w:val="0"/>
      <w:marBottom w:val="0"/>
      <w:divBdr>
        <w:top w:val="none" w:sz="0" w:space="0" w:color="auto"/>
        <w:left w:val="none" w:sz="0" w:space="0" w:color="auto"/>
        <w:bottom w:val="none" w:sz="0" w:space="0" w:color="auto"/>
        <w:right w:val="none" w:sz="0" w:space="0" w:color="auto"/>
      </w:divBdr>
    </w:div>
    <w:div w:id="538972714">
      <w:bodyDiv w:val="1"/>
      <w:marLeft w:val="0"/>
      <w:marRight w:val="0"/>
      <w:marTop w:val="0"/>
      <w:marBottom w:val="0"/>
      <w:divBdr>
        <w:top w:val="none" w:sz="0" w:space="0" w:color="auto"/>
        <w:left w:val="none" w:sz="0" w:space="0" w:color="auto"/>
        <w:bottom w:val="none" w:sz="0" w:space="0" w:color="auto"/>
        <w:right w:val="none" w:sz="0" w:space="0" w:color="auto"/>
      </w:divBdr>
    </w:div>
    <w:div w:id="542135083">
      <w:bodyDiv w:val="1"/>
      <w:marLeft w:val="0"/>
      <w:marRight w:val="0"/>
      <w:marTop w:val="0"/>
      <w:marBottom w:val="0"/>
      <w:divBdr>
        <w:top w:val="none" w:sz="0" w:space="0" w:color="auto"/>
        <w:left w:val="none" w:sz="0" w:space="0" w:color="auto"/>
        <w:bottom w:val="none" w:sz="0" w:space="0" w:color="auto"/>
        <w:right w:val="none" w:sz="0" w:space="0" w:color="auto"/>
      </w:divBdr>
    </w:div>
    <w:div w:id="542523334">
      <w:bodyDiv w:val="1"/>
      <w:marLeft w:val="0"/>
      <w:marRight w:val="0"/>
      <w:marTop w:val="0"/>
      <w:marBottom w:val="0"/>
      <w:divBdr>
        <w:top w:val="none" w:sz="0" w:space="0" w:color="auto"/>
        <w:left w:val="none" w:sz="0" w:space="0" w:color="auto"/>
        <w:bottom w:val="none" w:sz="0" w:space="0" w:color="auto"/>
        <w:right w:val="none" w:sz="0" w:space="0" w:color="auto"/>
      </w:divBdr>
    </w:div>
    <w:div w:id="542979647">
      <w:bodyDiv w:val="1"/>
      <w:marLeft w:val="0"/>
      <w:marRight w:val="0"/>
      <w:marTop w:val="0"/>
      <w:marBottom w:val="0"/>
      <w:divBdr>
        <w:top w:val="none" w:sz="0" w:space="0" w:color="auto"/>
        <w:left w:val="none" w:sz="0" w:space="0" w:color="auto"/>
        <w:bottom w:val="none" w:sz="0" w:space="0" w:color="auto"/>
        <w:right w:val="none" w:sz="0" w:space="0" w:color="auto"/>
      </w:divBdr>
    </w:div>
    <w:div w:id="543752986">
      <w:bodyDiv w:val="1"/>
      <w:marLeft w:val="0"/>
      <w:marRight w:val="0"/>
      <w:marTop w:val="0"/>
      <w:marBottom w:val="0"/>
      <w:divBdr>
        <w:top w:val="none" w:sz="0" w:space="0" w:color="auto"/>
        <w:left w:val="none" w:sz="0" w:space="0" w:color="auto"/>
        <w:bottom w:val="none" w:sz="0" w:space="0" w:color="auto"/>
        <w:right w:val="none" w:sz="0" w:space="0" w:color="auto"/>
      </w:divBdr>
    </w:div>
    <w:div w:id="544148306">
      <w:bodyDiv w:val="1"/>
      <w:marLeft w:val="0"/>
      <w:marRight w:val="0"/>
      <w:marTop w:val="0"/>
      <w:marBottom w:val="0"/>
      <w:divBdr>
        <w:top w:val="none" w:sz="0" w:space="0" w:color="auto"/>
        <w:left w:val="none" w:sz="0" w:space="0" w:color="auto"/>
        <w:bottom w:val="none" w:sz="0" w:space="0" w:color="auto"/>
        <w:right w:val="none" w:sz="0" w:space="0" w:color="auto"/>
      </w:divBdr>
    </w:div>
    <w:div w:id="544366443">
      <w:bodyDiv w:val="1"/>
      <w:marLeft w:val="0"/>
      <w:marRight w:val="0"/>
      <w:marTop w:val="0"/>
      <w:marBottom w:val="0"/>
      <w:divBdr>
        <w:top w:val="none" w:sz="0" w:space="0" w:color="auto"/>
        <w:left w:val="none" w:sz="0" w:space="0" w:color="auto"/>
        <w:bottom w:val="none" w:sz="0" w:space="0" w:color="auto"/>
        <w:right w:val="none" w:sz="0" w:space="0" w:color="auto"/>
      </w:divBdr>
    </w:div>
    <w:div w:id="545410537">
      <w:bodyDiv w:val="1"/>
      <w:marLeft w:val="0"/>
      <w:marRight w:val="0"/>
      <w:marTop w:val="0"/>
      <w:marBottom w:val="0"/>
      <w:divBdr>
        <w:top w:val="none" w:sz="0" w:space="0" w:color="auto"/>
        <w:left w:val="none" w:sz="0" w:space="0" w:color="auto"/>
        <w:bottom w:val="none" w:sz="0" w:space="0" w:color="auto"/>
        <w:right w:val="none" w:sz="0" w:space="0" w:color="auto"/>
      </w:divBdr>
    </w:div>
    <w:div w:id="545413663">
      <w:bodyDiv w:val="1"/>
      <w:marLeft w:val="0"/>
      <w:marRight w:val="0"/>
      <w:marTop w:val="0"/>
      <w:marBottom w:val="0"/>
      <w:divBdr>
        <w:top w:val="none" w:sz="0" w:space="0" w:color="auto"/>
        <w:left w:val="none" w:sz="0" w:space="0" w:color="auto"/>
        <w:bottom w:val="none" w:sz="0" w:space="0" w:color="auto"/>
        <w:right w:val="none" w:sz="0" w:space="0" w:color="auto"/>
      </w:divBdr>
    </w:div>
    <w:div w:id="547499707">
      <w:bodyDiv w:val="1"/>
      <w:marLeft w:val="0"/>
      <w:marRight w:val="0"/>
      <w:marTop w:val="0"/>
      <w:marBottom w:val="0"/>
      <w:divBdr>
        <w:top w:val="none" w:sz="0" w:space="0" w:color="auto"/>
        <w:left w:val="none" w:sz="0" w:space="0" w:color="auto"/>
        <w:bottom w:val="none" w:sz="0" w:space="0" w:color="auto"/>
        <w:right w:val="none" w:sz="0" w:space="0" w:color="auto"/>
      </w:divBdr>
    </w:div>
    <w:div w:id="549347431">
      <w:bodyDiv w:val="1"/>
      <w:marLeft w:val="0"/>
      <w:marRight w:val="0"/>
      <w:marTop w:val="0"/>
      <w:marBottom w:val="0"/>
      <w:divBdr>
        <w:top w:val="none" w:sz="0" w:space="0" w:color="auto"/>
        <w:left w:val="none" w:sz="0" w:space="0" w:color="auto"/>
        <w:bottom w:val="none" w:sz="0" w:space="0" w:color="auto"/>
        <w:right w:val="none" w:sz="0" w:space="0" w:color="auto"/>
      </w:divBdr>
    </w:div>
    <w:div w:id="549535987">
      <w:bodyDiv w:val="1"/>
      <w:marLeft w:val="0"/>
      <w:marRight w:val="0"/>
      <w:marTop w:val="0"/>
      <w:marBottom w:val="0"/>
      <w:divBdr>
        <w:top w:val="none" w:sz="0" w:space="0" w:color="auto"/>
        <w:left w:val="none" w:sz="0" w:space="0" w:color="auto"/>
        <w:bottom w:val="none" w:sz="0" w:space="0" w:color="auto"/>
        <w:right w:val="none" w:sz="0" w:space="0" w:color="auto"/>
      </w:divBdr>
    </w:div>
    <w:div w:id="549656785">
      <w:bodyDiv w:val="1"/>
      <w:marLeft w:val="0"/>
      <w:marRight w:val="0"/>
      <w:marTop w:val="0"/>
      <w:marBottom w:val="0"/>
      <w:divBdr>
        <w:top w:val="none" w:sz="0" w:space="0" w:color="auto"/>
        <w:left w:val="none" w:sz="0" w:space="0" w:color="auto"/>
        <w:bottom w:val="none" w:sz="0" w:space="0" w:color="auto"/>
        <w:right w:val="none" w:sz="0" w:space="0" w:color="auto"/>
      </w:divBdr>
    </w:div>
    <w:div w:id="550338030">
      <w:bodyDiv w:val="1"/>
      <w:marLeft w:val="0"/>
      <w:marRight w:val="0"/>
      <w:marTop w:val="0"/>
      <w:marBottom w:val="0"/>
      <w:divBdr>
        <w:top w:val="none" w:sz="0" w:space="0" w:color="auto"/>
        <w:left w:val="none" w:sz="0" w:space="0" w:color="auto"/>
        <w:bottom w:val="none" w:sz="0" w:space="0" w:color="auto"/>
        <w:right w:val="none" w:sz="0" w:space="0" w:color="auto"/>
      </w:divBdr>
    </w:div>
    <w:div w:id="550923948">
      <w:bodyDiv w:val="1"/>
      <w:marLeft w:val="0"/>
      <w:marRight w:val="0"/>
      <w:marTop w:val="0"/>
      <w:marBottom w:val="0"/>
      <w:divBdr>
        <w:top w:val="none" w:sz="0" w:space="0" w:color="auto"/>
        <w:left w:val="none" w:sz="0" w:space="0" w:color="auto"/>
        <w:bottom w:val="none" w:sz="0" w:space="0" w:color="auto"/>
        <w:right w:val="none" w:sz="0" w:space="0" w:color="auto"/>
      </w:divBdr>
    </w:div>
    <w:div w:id="551766566">
      <w:bodyDiv w:val="1"/>
      <w:marLeft w:val="0"/>
      <w:marRight w:val="0"/>
      <w:marTop w:val="0"/>
      <w:marBottom w:val="0"/>
      <w:divBdr>
        <w:top w:val="none" w:sz="0" w:space="0" w:color="auto"/>
        <w:left w:val="none" w:sz="0" w:space="0" w:color="auto"/>
        <w:bottom w:val="none" w:sz="0" w:space="0" w:color="auto"/>
        <w:right w:val="none" w:sz="0" w:space="0" w:color="auto"/>
      </w:divBdr>
    </w:div>
    <w:div w:id="552426746">
      <w:bodyDiv w:val="1"/>
      <w:marLeft w:val="0"/>
      <w:marRight w:val="0"/>
      <w:marTop w:val="0"/>
      <w:marBottom w:val="0"/>
      <w:divBdr>
        <w:top w:val="none" w:sz="0" w:space="0" w:color="auto"/>
        <w:left w:val="none" w:sz="0" w:space="0" w:color="auto"/>
        <w:bottom w:val="none" w:sz="0" w:space="0" w:color="auto"/>
        <w:right w:val="none" w:sz="0" w:space="0" w:color="auto"/>
      </w:divBdr>
    </w:div>
    <w:div w:id="552426975">
      <w:bodyDiv w:val="1"/>
      <w:marLeft w:val="0"/>
      <w:marRight w:val="0"/>
      <w:marTop w:val="0"/>
      <w:marBottom w:val="0"/>
      <w:divBdr>
        <w:top w:val="none" w:sz="0" w:space="0" w:color="auto"/>
        <w:left w:val="none" w:sz="0" w:space="0" w:color="auto"/>
        <w:bottom w:val="none" w:sz="0" w:space="0" w:color="auto"/>
        <w:right w:val="none" w:sz="0" w:space="0" w:color="auto"/>
      </w:divBdr>
    </w:div>
    <w:div w:id="553345624">
      <w:bodyDiv w:val="1"/>
      <w:marLeft w:val="0"/>
      <w:marRight w:val="0"/>
      <w:marTop w:val="0"/>
      <w:marBottom w:val="0"/>
      <w:divBdr>
        <w:top w:val="none" w:sz="0" w:space="0" w:color="auto"/>
        <w:left w:val="none" w:sz="0" w:space="0" w:color="auto"/>
        <w:bottom w:val="none" w:sz="0" w:space="0" w:color="auto"/>
        <w:right w:val="none" w:sz="0" w:space="0" w:color="auto"/>
      </w:divBdr>
    </w:div>
    <w:div w:id="555237619">
      <w:bodyDiv w:val="1"/>
      <w:marLeft w:val="0"/>
      <w:marRight w:val="0"/>
      <w:marTop w:val="0"/>
      <w:marBottom w:val="0"/>
      <w:divBdr>
        <w:top w:val="none" w:sz="0" w:space="0" w:color="auto"/>
        <w:left w:val="none" w:sz="0" w:space="0" w:color="auto"/>
        <w:bottom w:val="none" w:sz="0" w:space="0" w:color="auto"/>
        <w:right w:val="none" w:sz="0" w:space="0" w:color="auto"/>
      </w:divBdr>
    </w:div>
    <w:div w:id="555702425">
      <w:bodyDiv w:val="1"/>
      <w:marLeft w:val="0"/>
      <w:marRight w:val="0"/>
      <w:marTop w:val="0"/>
      <w:marBottom w:val="0"/>
      <w:divBdr>
        <w:top w:val="none" w:sz="0" w:space="0" w:color="auto"/>
        <w:left w:val="none" w:sz="0" w:space="0" w:color="auto"/>
        <w:bottom w:val="none" w:sz="0" w:space="0" w:color="auto"/>
        <w:right w:val="none" w:sz="0" w:space="0" w:color="auto"/>
      </w:divBdr>
    </w:div>
    <w:div w:id="557397915">
      <w:bodyDiv w:val="1"/>
      <w:marLeft w:val="0"/>
      <w:marRight w:val="0"/>
      <w:marTop w:val="0"/>
      <w:marBottom w:val="0"/>
      <w:divBdr>
        <w:top w:val="none" w:sz="0" w:space="0" w:color="auto"/>
        <w:left w:val="none" w:sz="0" w:space="0" w:color="auto"/>
        <w:bottom w:val="none" w:sz="0" w:space="0" w:color="auto"/>
        <w:right w:val="none" w:sz="0" w:space="0" w:color="auto"/>
      </w:divBdr>
    </w:div>
    <w:div w:id="557743214">
      <w:bodyDiv w:val="1"/>
      <w:marLeft w:val="0"/>
      <w:marRight w:val="0"/>
      <w:marTop w:val="0"/>
      <w:marBottom w:val="0"/>
      <w:divBdr>
        <w:top w:val="none" w:sz="0" w:space="0" w:color="auto"/>
        <w:left w:val="none" w:sz="0" w:space="0" w:color="auto"/>
        <w:bottom w:val="none" w:sz="0" w:space="0" w:color="auto"/>
        <w:right w:val="none" w:sz="0" w:space="0" w:color="auto"/>
      </w:divBdr>
    </w:div>
    <w:div w:id="557933508">
      <w:bodyDiv w:val="1"/>
      <w:marLeft w:val="0"/>
      <w:marRight w:val="0"/>
      <w:marTop w:val="0"/>
      <w:marBottom w:val="0"/>
      <w:divBdr>
        <w:top w:val="none" w:sz="0" w:space="0" w:color="auto"/>
        <w:left w:val="none" w:sz="0" w:space="0" w:color="auto"/>
        <w:bottom w:val="none" w:sz="0" w:space="0" w:color="auto"/>
        <w:right w:val="none" w:sz="0" w:space="0" w:color="auto"/>
      </w:divBdr>
    </w:div>
    <w:div w:id="557977114">
      <w:bodyDiv w:val="1"/>
      <w:marLeft w:val="0"/>
      <w:marRight w:val="0"/>
      <w:marTop w:val="0"/>
      <w:marBottom w:val="0"/>
      <w:divBdr>
        <w:top w:val="none" w:sz="0" w:space="0" w:color="auto"/>
        <w:left w:val="none" w:sz="0" w:space="0" w:color="auto"/>
        <w:bottom w:val="none" w:sz="0" w:space="0" w:color="auto"/>
        <w:right w:val="none" w:sz="0" w:space="0" w:color="auto"/>
      </w:divBdr>
    </w:div>
    <w:div w:id="558513780">
      <w:bodyDiv w:val="1"/>
      <w:marLeft w:val="0"/>
      <w:marRight w:val="0"/>
      <w:marTop w:val="0"/>
      <w:marBottom w:val="0"/>
      <w:divBdr>
        <w:top w:val="none" w:sz="0" w:space="0" w:color="auto"/>
        <w:left w:val="none" w:sz="0" w:space="0" w:color="auto"/>
        <w:bottom w:val="none" w:sz="0" w:space="0" w:color="auto"/>
        <w:right w:val="none" w:sz="0" w:space="0" w:color="auto"/>
      </w:divBdr>
    </w:div>
    <w:div w:id="560407337">
      <w:bodyDiv w:val="1"/>
      <w:marLeft w:val="0"/>
      <w:marRight w:val="0"/>
      <w:marTop w:val="0"/>
      <w:marBottom w:val="0"/>
      <w:divBdr>
        <w:top w:val="none" w:sz="0" w:space="0" w:color="auto"/>
        <w:left w:val="none" w:sz="0" w:space="0" w:color="auto"/>
        <w:bottom w:val="none" w:sz="0" w:space="0" w:color="auto"/>
        <w:right w:val="none" w:sz="0" w:space="0" w:color="auto"/>
      </w:divBdr>
    </w:div>
    <w:div w:id="560603820">
      <w:bodyDiv w:val="1"/>
      <w:marLeft w:val="0"/>
      <w:marRight w:val="0"/>
      <w:marTop w:val="0"/>
      <w:marBottom w:val="0"/>
      <w:divBdr>
        <w:top w:val="none" w:sz="0" w:space="0" w:color="auto"/>
        <w:left w:val="none" w:sz="0" w:space="0" w:color="auto"/>
        <w:bottom w:val="none" w:sz="0" w:space="0" w:color="auto"/>
        <w:right w:val="none" w:sz="0" w:space="0" w:color="auto"/>
      </w:divBdr>
    </w:div>
    <w:div w:id="561408976">
      <w:bodyDiv w:val="1"/>
      <w:marLeft w:val="0"/>
      <w:marRight w:val="0"/>
      <w:marTop w:val="0"/>
      <w:marBottom w:val="0"/>
      <w:divBdr>
        <w:top w:val="none" w:sz="0" w:space="0" w:color="auto"/>
        <w:left w:val="none" w:sz="0" w:space="0" w:color="auto"/>
        <w:bottom w:val="none" w:sz="0" w:space="0" w:color="auto"/>
        <w:right w:val="none" w:sz="0" w:space="0" w:color="auto"/>
      </w:divBdr>
    </w:div>
    <w:div w:id="563754685">
      <w:bodyDiv w:val="1"/>
      <w:marLeft w:val="0"/>
      <w:marRight w:val="0"/>
      <w:marTop w:val="0"/>
      <w:marBottom w:val="0"/>
      <w:divBdr>
        <w:top w:val="none" w:sz="0" w:space="0" w:color="auto"/>
        <w:left w:val="none" w:sz="0" w:space="0" w:color="auto"/>
        <w:bottom w:val="none" w:sz="0" w:space="0" w:color="auto"/>
        <w:right w:val="none" w:sz="0" w:space="0" w:color="auto"/>
      </w:divBdr>
    </w:div>
    <w:div w:id="565723390">
      <w:bodyDiv w:val="1"/>
      <w:marLeft w:val="0"/>
      <w:marRight w:val="0"/>
      <w:marTop w:val="0"/>
      <w:marBottom w:val="0"/>
      <w:divBdr>
        <w:top w:val="none" w:sz="0" w:space="0" w:color="auto"/>
        <w:left w:val="none" w:sz="0" w:space="0" w:color="auto"/>
        <w:bottom w:val="none" w:sz="0" w:space="0" w:color="auto"/>
        <w:right w:val="none" w:sz="0" w:space="0" w:color="auto"/>
      </w:divBdr>
    </w:div>
    <w:div w:id="565842901">
      <w:bodyDiv w:val="1"/>
      <w:marLeft w:val="0"/>
      <w:marRight w:val="0"/>
      <w:marTop w:val="0"/>
      <w:marBottom w:val="0"/>
      <w:divBdr>
        <w:top w:val="none" w:sz="0" w:space="0" w:color="auto"/>
        <w:left w:val="none" w:sz="0" w:space="0" w:color="auto"/>
        <w:bottom w:val="none" w:sz="0" w:space="0" w:color="auto"/>
        <w:right w:val="none" w:sz="0" w:space="0" w:color="auto"/>
      </w:divBdr>
    </w:div>
    <w:div w:id="566040004">
      <w:bodyDiv w:val="1"/>
      <w:marLeft w:val="0"/>
      <w:marRight w:val="0"/>
      <w:marTop w:val="0"/>
      <w:marBottom w:val="0"/>
      <w:divBdr>
        <w:top w:val="none" w:sz="0" w:space="0" w:color="auto"/>
        <w:left w:val="none" w:sz="0" w:space="0" w:color="auto"/>
        <w:bottom w:val="none" w:sz="0" w:space="0" w:color="auto"/>
        <w:right w:val="none" w:sz="0" w:space="0" w:color="auto"/>
      </w:divBdr>
    </w:div>
    <w:div w:id="566112854">
      <w:bodyDiv w:val="1"/>
      <w:marLeft w:val="0"/>
      <w:marRight w:val="0"/>
      <w:marTop w:val="0"/>
      <w:marBottom w:val="0"/>
      <w:divBdr>
        <w:top w:val="none" w:sz="0" w:space="0" w:color="auto"/>
        <w:left w:val="none" w:sz="0" w:space="0" w:color="auto"/>
        <w:bottom w:val="none" w:sz="0" w:space="0" w:color="auto"/>
        <w:right w:val="none" w:sz="0" w:space="0" w:color="auto"/>
      </w:divBdr>
    </w:div>
    <w:div w:id="566502066">
      <w:bodyDiv w:val="1"/>
      <w:marLeft w:val="0"/>
      <w:marRight w:val="0"/>
      <w:marTop w:val="0"/>
      <w:marBottom w:val="0"/>
      <w:divBdr>
        <w:top w:val="none" w:sz="0" w:space="0" w:color="auto"/>
        <w:left w:val="none" w:sz="0" w:space="0" w:color="auto"/>
        <w:bottom w:val="none" w:sz="0" w:space="0" w:color="auto"/>
        <w:right w:val="none" w:sz="0" w:space="0" w:color="auto"/>
      </w:divBdr>
    </w:div>
    <w:div w:id="566645300">
      <w:bodyDiv w:val="1"/>
      <w:marLeft w:val="0"/>
      <w:marRight w:val="0"/>
      <w:marTop w:val="0"/>
      <w:marBottom w:val="0"/>
      <w:divBdr>
        <w:top w:val="none" w:sz="0" w:space="0" w:color="auto"/>
        <w:left w:val="none" w:sz="0" w:space="0" w:color="auto"/>
        <w:bottom w:val="none" w:sz="0" w:space="0" w:color="auto"/>
        <w:right w:val="none" w:sz="0" w:space="0" w:color="auto"/>
      </w:divBdr>
    </w:div>
    <w:div w:id="566914885">
      <w:bodyDiv w:val="1"/>
      <w:marLeft w:val="0"/>
      <w:marRight w:val="0"/>
      <w:marTop w:val="0"/>
      <w:marBottom w:val="0"/>
      <w:divBdr>
        <w:top w:val="none" w:sz="0" w:space="0" w:color="auto"/>
        <w:left w:val="none" w:sz="0" w:space="0" w:color="auto"/>
        <w:bottom w:val="none" w:sz="0" w:space="0" w:color="auto"/>
        <w:right w:val="none" w:sz="0" w:space="0" w:color="auto"/>
      </w:divBdr>
    </w:div>
    <w:div w:id="567419675">
      <w:bodyDiv w:val="1"/>
      <w:marLeft w:val="0"/>
      <w:marRight w:val="0"/>
      <w:marTop w:val="0"/>
      <w:marBottom w:val="0"/>
      <w:divBdr>
        <w:top w:val="none" w:sz="0" w:space="0" w:color="auto"/>
        <w:left w:val="none" w:sz="0" w:space="0" w:color="auto"/>
        <w:bottom w:val="none" w:sz="0" w:space="0" w:color="auto"/>
        <w:right w:val="none" w:sz="0" w:space="0" w:color="auto"/>
      </w:divBdr>
    </w:div>
    <w:div w:id="567499663">
      <w:bodyDiv w:val="1"/>
      <w:marLeft w:val="0"/>
      <w:marRight w:val="0"/>
      <w:marTop w:val="0"/>
      <w:marBottom w:val="0"/>
      <w:divBdr>
        <w:top w:val="none" w:sz="0" w:space="0" w:color="auto"/>
        <w:left w:val="none" w:sz="0" w:space="0" w:color="auto"/>
        <w:bottom w:val="none" w:sz="0" w:space="0" w:color="auto"/>
        <w:right w:val="none" w:sz="0" w:space="0" w:color="auto"/>
      </w:divBdr>
    </w:div>
    <w:div w:id="568345419">
      <w:bodyDiv w:val="1"/>
      <w:marLeft w:val="0"/>
      <w:marRight w:val="0"/>
      <w:marTop w:val="0"/>
      <w:marBottom w:val="0"/>
      <w:divBdr>
        <w:top w:val="none" w:sz="0" w:space="0" w:color="auto"/>
        <w:left w:val="none" w:sz="0" w:space="0" w:color="auto"/>
        <w:bottom w:val="none" w:sz="0" w:space="0" w:color="auto"/>
        <w:right w:val="none" w:sz="0" w:space="0" w:color="auto"/>
      </w:divBdr>
    </w:div>
    <w:div w:id="568459914">
      <w:bodyDiv w:val="1"/>
      <w:marLeft w:val="0"/>
      <w:marRight w:val="0"/>
      <w:marTop w:val="0"/>
      <w:marBottom w:val="0"/>
      <w:divBdr>
        <w:top w:val="none" w:sz="0" w:space="0" w:color="auto"/>
        <w:left w:val="none" w:sz="0" w:space="0" w:color="auto"/>
        <w:bottom w:val="none" w:sz="0" w:space="0" w:color="auto"/>
        <w:right w:val="none" w:sz="0" w:space="0" w:color="auto"/>
      </w:divBdr>
    </w:div>
    <w:div w:id="569534876">
      <w:bodyDiv w:val="1"/>
      <w:marLeft w:val="0"/>
      <w:marRight w:val="0"/>
      <w:marTop w:val="0"/>
      <w:marBottom w:val="0"/>
      <w:divBdr>
        <w:top w:val="none" w:sz="0" w:space="0" w:color="auto"/>
        <w:left w:val="none" w:sz="0" w:space="0" w:color="auto"/>
        <w:bottom w:val="none" w:sz="0" w:space="0" w:color="auto"/>
        <w:right w:val="none" w:sz="0" w:space="0" w:color="auto"/>
      </w:divBdr>
    </w:div>
    <w:div w:id="569579684">
      <w:bodyDiv w:val="1"/>
      <w:marLeft w:val="0"/>
      <w:marRight w:val="0"/>
      <w:marTop w:val="0"/>
      <w:marBottom w:val="0"/>
      <w:divBdr>
        <w:top w:val="none" w:sz="0" w:space="0" w:color="auto"/>
        <w:left w:val="none" w:sz="0" w:space="0" w:color="auto"/>
        <w:bottom w:val="none" w:sz="0" w:space="0" w:color="auto"/>
        <w:right w:val="none" w:sz="0" w:space="0" w:color="auto"/>
      </w:divBdr>
    </w:div>
    <w:div w:id="569776410">
      <w:bodyDiv w:val="1"/>
      <w:marLeft w:val="0"/>
      <w:marRight w:val="0"/>
      <w:marTop w:val="0"/>
      <w:marBottom w:val="0"/>
      <w:divBdr>
        <w:top w:val="none" w:sz="0" w:space="0" w:color="auto"/>
        <w:left w:val="none" w:sz="0" w:space="0" w:color="auto"/>
        <w:bottom w:val="none" w:sz="0" w:space="0" w:color="auto"/>
        <w:right w:val="none" w:sz="0" w:space="0" w:color="auto"/>
      </w:divBdr>
    </w:div>
    <w:div w:id="570775316">
      <w:bodyDiv w:val="1"/>
      <w:marLeft w:val="0"/>
      <w:marRight w:val="0"/>
      <w:marTop w:val="0"/>
      <w:marBottom w:val="0"/>
      <w:divBdr>
        <w:top w:val="none" w:sz="0" w:space="0" w:color="auto"/>
        <w:left w:val="none" w:sz="0" w:space="0" w:color="auto"/>
        <w:bottom w:val="none" w:sz="0" w:space="0" w:color="auto"/>
        <w:right w:val="none" w:sz="0" w:space="0" w:color="auto"/>
      </w:divBdr>
    </w:div>
    <w:div w:id="570965196">
      <w:bodyDiv w:val="1"/>
      <w:marLeft w:val="0"/>
      <w:marRight w:val="0"/>
      <w:marTop w:val="0"/>
      <w:marBottom w:val="0"/>
      <w:divBdr>
        <w:top w:val="none" w:sz="0" w:space="0" w:color="auto"/>
        <w:left w:val="none" w:sz="0" w:space="0" w:color="auto"/>
        <w:bottom w:val="none" w:sz="0" w:space="0" w:color="auto"/>
        <w:right w:val="none" w:sz="0" w:space="0" w:color="auto"/>
      </w:divBdr>
    </w:div>
    <w:div w:id="571617752">
      <w:bodyDiv w:val="1"/>
      <w:marLeft w:val="0"/>
      <w:marRight w:val="0"/>
      <w:marTop w:val="0"/>
      <w:marBottom w:val="0"/>
      <w:divBdr>
        <w:top w:val="none" w:sz="0" w:space="0" w:color="auto"/>
        <w:left w:val="none" w:sz="0" w:space="0" w:color="auto"/>
        <w:bottom w:val="none" w:sz="0" w:space="0" w:color="auto"/>
        <w:right w:val="none" w:sz="0" w:space="0" w:color="auto"/>
      </w:divBdr>
    </w:div>
    <w:div w:id="572590851">
      <w:bodyDiv w:val="1"/>
      <w:marLeft w:val="0"/>
      <w:marRight w:val="0"/>
      <w:marTop w:val="0"/>
      <w:marBottom w:val="0"/>
      <w:divBdr>
        <w:top w:val="none" w:sz="0" w:space="0" w:color="auto"/>
        <w:left w:val="none" w:sz="0" w:space="0" w:color="auto"/>
        <w:bottom w:val="none" w:sz="0" w:space="0" w:color="auto"/>
        <w:right w:val="none" w:sz="0" w:space="0" w:color="auto"/>
      </w:divBdr>
    </w:div>
    <w:div w:id="572816812">
      <w:bodyDiv w:val="1"/>
      <w:marLeft w:val="0"/>
      <w:marRight w:val="0"/>
      <w:marTop w:val="0"/>
      <w:marBottom w:val="0"/>
      <w:divBdr>
        <w:top w:val="none" w:sz="0" w:space="0" w:color="auto"/>
        <w:left w:val="none" w:sz="0" w:space="0" w:color="auto"/>
        <w:bottom w:val="none" w:sz="0" w:space="0" w:color="auto"/>
        <w:right w:val="none" w:sz="0" w:space="0" w:color="auto"/>
      </w:divBdr>
    </w:div>
    <w:div w:id="574556986">
      <w:bodyDiv w:val="1"/>
      <w:marLeft w:val="0"/>
      <w:marRight w:val="0"/>
      <w:marTop w:val="0"/>
      <w:marBottom w:val="0"/>
      <w:divBdr>
        <w:top w:val="none" w:sz="0" w:space="0" w:color="auto"/>
        <w:left w:val="none" w:sz="0" w:space="0" w:color="auto"/>
        <w:bottom w:val="none" w:sz="0" w:space="0" w:color="auto"/>
        <w:right w:val="none" w:sz="0" w:space="0" w:color="auto"/>
      </w:divBdr>
    </w:div>
    <w:div w:id="577402319">
      <w:bodyDiv w:val="1"/>
      <w:marLeft w:val="0"/>
      <w:marRight w:val="0"/>
      <w:marTop w:val="0"/>
      <w:marBottom w:val="0"/>
      <w:divBdr>
        <w:top w:val="none" w:sz="0" w:space="0" w:color="auto"/>
        <w:left w:val="none" w:sz="0" w:space="0" w:color="auto"/>
        <w:bottom w:val="none" w:sz="0" w:space="0" w:color="auto"/>
        <w:right w:val="none" w:sz="0" w:space="0" w:color="auto"/>
      </w:divBdr>
    </w:div>
    <w:div w:id="577712296">
      <w:bodyDiv w:val="1"/>
      <w:marLeft w:val="0"/>
      <w:marRight w:val="0"/>
      <w:marTop w:val="0"/>
      <w:marBottom w:val="0"/>
      <w:divBdr>
        <w:top w:val="none" w:sz="0" w:space="0" w:color="auto"/>
        <w:left w:val="none" w:sz="0" w:space="0" w:color="auto"/>
        <w:bottom w:val="none" w:sz="0" w:space="0" w:color="auto"/>
        <w:right w:val="none" w:sz="0" w:space="0" w:color="auto"/>
      </w:divBdr>
    </w:div>
    <w:div w:id="578641952">
      <w:bodyDiv w:val="1"/>
      <w:marLeft w:val="0"/>
      <w:marRight w:val="0"/>
      <w:marTop w:val="0"/>
      <w:marBottom w:val="0"/>
      <w:divBdr>
        <w:top w:val="none" w:sz="0" w:space="0" w:color="auto"/>
        <w:left w:val="none" w:sz="0" w:space="0" w:color="auto"/>
        <w:bottom w:val="none" w:sz="0" w:space="0" w:color="auto"/>
        <w:right w:val="none" w:sz="0" w:space="0" w:color="auto"/>
      </w:divBdr>
    </w:div>
    <w:div w:id="578684724">
      <w:bodyDiv w:val="1"/>
      <w:marLeft w:val="0"/>
      <w:marRight w:val="0"/>
      <w:marTop w:val="0"/>
      <w:marBottom w:val="0"/>
      <w:divBdr>
        <w:top w:val="none" w:sz="0" w:space="0" w:color="auto"/>
        <w:left w:val="none" w:sz="0" w:space="0" w:color="auto"/>
        <w:bottom w:val="none" w:sz="0" w:space="0" w:color="auto"/>
        <w:right w:val="none" w:sz="0" w:space="0" w:color="auto"/>
      </w:divBdr>
    </w:div>
    <w:div w:id="578708518">
      <w:bodyDiv w:val="1"/>
      <w:marLeft w:val="0"/>
      <w:marRight w:val="0"/>
      <w:marTop w:val="0"/>
      <w:marBottom w:val="0"/>
      <w:divBdr>
        <w:top w:val="none" w:sz="0" w:space="0" w:color="auto"/>
        <w:left w:val="none" w:sz="0" w:space="0" w:color="auto"/>
        <w:bottom w:val="none" w:sz="0" w:space="0" w:color="auto"/>
        <w:right w:val="none" w:sz="0" w:space="0" w:color="auto"/>
      </w:divBdr>
    </w:div>
    <w:div w:id="578709543">
      <w:bodyDiv w:val="1"/>
      <w:marLeft w:val="0"/>
      <w:marRight w:val="0"/>
      <w:marTop w:val="0"/>
      <w:marBottom w:val="0"/>
      <w:divBdr>
        <w:top w:val="none" w:sz="0" w:space="0" w:color="auto"/>
        <w:left w:val="none" w:sz="0" w:space="0" w:color="auto"/>
        <w:bottom w:val="none" w:sz="0" w:space="0" w:color="auto"/>
        <w:right w:val="none" w:sz="0" w:space="0" w:color="auto"/>
      </w:divBdr>
    </w:div>
    <w:div w:id="578830205">
      <w:bodyDiv w:val="1"/>
      <w:marLeft w:val="0"/>
      <w:marRight w:val="0"/>
      <w:marTop w:val="0"/>
      <w:marBottom w:val="0"/>
      <w:divBdr>
        <w:top w:val="none" w:sz="0" w:space="0" w:color="auto"/>
        <w:left w:val="none" w:sz="0" w:space="0" w:color="auto"/>
        <w:bottom w:val="none" w:sz="0" w:space="0" w:color="auto"/>
        <w:right w:val="none" w:sz="0" w:space="0" w:color="auto"/>
      </w:divBdr>
    </w:div>
    <w:div w:id="579212957">
      <w:bodyDiv w:val="1"/>
      <w:marLeft w:val="0"/>
      <w:marRight w:val="0"/>
      <w:marTop w:val="0"/>
      <w:marBottom w:val="0"/>
      <w:divBdr>
        <w:top w:val="none" w:sz="0" w:space="0" w:color="auto"/>
        <w:left w:val="none" w:sz="0" w:space="0" w:color="auto"/>
        <w:bottom w:val="none" w:sz="0" w:space="0" w:color="auto"/>
        <w:right w:val="none" w:sz="0" w:space="0" w:color="auto"/>
      </w:divBdr>
    </w:div>
    <w:div w:id="580455407">
      <w:bodyDiv w:val="1"/>
      <w:marLeft w:val="0"/>
      <w:marRight w:val="0"/>
      <w:marTop w:val="0"/>
      <w:marBottom w:val="0"/>
      <w:divBdr>
        <w:top w:val="none" w:sz="0" w:space="0" w:color="auto"/>
        <w:left w:val="none" w:sz="0" w:space="0" w:color="auto"/>
        <w:bottom w:val="none" w:sz="0" w:space="0" w:color="auto"/>
        <w:right w:val="none" w:sz="0" w:space="0" w:color="auto"/>
      </w:divBdr>
    </w:div>
    <w:div w:id="581139707">
      <w:bodyDiv w:val="1"/>
      <w:marLeft w:val="0"/>
      <w:marRight w:val="0"/>
      <w:marTop w:val="0"/>
      <w:marBottom w:val="0"/>
      <w:divBdr>
        <w:top w:val="none" w:sz="0" w:space="0" w:color="auto"/>
        <w:left w:val="none" w:sz="0" w:space="0" w:color="auto"/>
        <w:bottom w:val="none" w:sz="0" w:space="0" w:color="auto"/>
        <w:right w:val="none" w:sz="0" w:space="0" w:color="auto"/>
      </w:divBdr>
    </w:div>
    <w:div w:id="581529987">
      <w:bodyDiv w:val="1"/>
      <w:marLeft w:val="0"/>
      <w:marRight w:val="0"/>
      <w:marTop w:val="0"/>
      <w:marBottom w:val="0"/>
      <w:divBdr>
        <w:top w:val="none" w:sz="0" w:space="0" w:color="auto"/>
        <w:left w:val="none" w:sz="0" w:space="0" w:color="auto"/>
        <w:bottom w:val="none" w:sz="0" w:space="0" w:color="auto"/>
        <w:right w:val="none" w:sz="0" w:space="0" w:color="auto"/>
      </w:divBdr>
    </w:div>
    <w:div w:id="581717324">
      <w:bodyDiv w:val="1"/>
      <w:marLeft w:val="0"/>
      <w:marRight w:val="0"/>
      <w:marTop w:val="0"/>
      <w:marBottom w:val="0"/>
      <w:divBdr>
        <w:top w:val="none" w:sz="0" w:space="0" w:color="auto"/>
        <w:left w:val="none" w:sz="0" w:space="0" w:color="auto"/>
        <w:bottom w:val="none" w:sz="0" w:space="0" w:color="auto"/>
        <w:right w:val="none" w:sz="0" w:space="0" w:color="auto"/>
      </w:divBdr>
    </w:div>
    <w:div w:id="581911492">
      <w:bodyDiv w:val="1"/>
      <w:marLeft w:val="0"/>
      <w:marRight w:val="0"/>
      <w:marTop w:val="0"/>
      <w:marBottom w:val="0"/>
      <w:divBdr>
        <w:top w:val="none" w:sz="0" w:space="0" w:color="auto"/>
        <w:left w:val="none" w:sz="0" w:space="0" w:color="auto"/>
        <w:bottom w:val="none" w:sz="0" w:space="0" w:color="auto"/>
        <w:right w:val="none" w:sz="0" w:space="0" w:color="auto"/>
      </w:divBdr>
    </w:div>
    <w:div w:id="583497383">
      <w:bodyDiv w:val="1"/>
      <w:marLeft w:val="0"/>
      <w:marRight w:val="0"/>
      <w:marTop w:val="0"/>
      <w:marBottom w:val="0"/>
      <w:divBdr>
        <w:top w:val="none" w:sz="0" w:space="0" w:color="auto"/>
        <w:left w:val="none" w:sz="0" w:space="0" w:color="auto"/>
        <w:bottom w:val="none" w:sz="0" w:space="0" w:color="auto"/>
        <w:right w:val="none" w:sz="0" w:space="0" w:color="auto"/>
      </w:divBdr>
    </w:div>
    <w:div w:id="584190073">
      <w:bodyDiv w:val="1"/>
      <w:marLeft w:val="0"/>
      <w:marRight w:val="0"/>
      <w:marTop w:val="0"/>
      <w:marBottom w:val="0"/>
      <w:divBdr>
        <w:top w:val="none" w:sz="0" w:space="0" w:color="auto"/>
        <w:left w:val="none" w:sz="0" w:space="0" w:color="auto"/>
        <w:bottom w:val="none" w:sz="0" w:space="0" w:color="auto"/>
        <w:right w:val="none" w:sz="0" w:space="0" w:color="auto"/>
      </w:divBdr>
    </w:div>
    <w:div w:id="584415245">
      <w:bodyDiv w:val="1"/>
      <w:marLeft w:val="0"/>
      <w:marRight w:val="0"/>
      <w:marTop w:val="0"/>
      <w:marBottom w:val="0"/>
      <w:divBdr>
        <w:top w:val="none" w:sz="0" w:space="0" w:color="auto"/>
        <w:left w:val="none" w:sz="0" w:space="0" w:color="auto"/>
        <w:bottom w:val="none" w:sz="0" w:space="0" w:color="auto"/>
        <w:right w:val="none" w:sz="0" w:space="0" w:color="auto"/>
      </w:divBdr>
    </w:div>
    <w:div w:id="585186734">
      <w:bodyDiv w:val="1"/>
      <w:marLeft w:val="0"/>
      <w:marRight w:val="0"/>
      <w:marTop w:val="0"/>
      <w:marBottom w:val="0"/>
      <w:divBdr>
        <w:top w:val="none" w:sz="0" w:space="0" w:color="auto"/>
        <w:left w:val="none" w:sz="0" w:space="0" w:color="auto"/>
        <w:bottom w:val="none" w:sz="0" w:space="0" w:color="auto"/>
        <w:right w:val="none" w:sz="0" w:space="0" w:color="auto"/>
      </w:divBdr>
    </w:div>
    <w:div w:id="585769649">
      <w:bodyDiv w:val="1"/>
      <w:marLeft w:val="0"/>
      <w:marRight w:val="0"/>
      <w:marTop w:val="0"/>
      <w:marBottom w:val="0"/>
      <w:divBdr>
        <w:top w:val="none" w:sz="0" w:space="0" w:color="auto"/>
        <w:left w:val="none" w:sz="0" w:space="0" w:color="auto"/>
        <w:bottom w:val="none" w:sz="0" w:space="0" w:color="auto"/>
        <w:right w:val="none" w:sz="0" w:space="0" w:color="auto"/>
      </w:divBdr>
    </w:div>
    <w:div w:id="587426818">
      <w:bodyDiv w:val="1"/>
      <w:marLeft w:val="0"/>
      <w:marRight w:val="0"/>
      <w:marTop w:val="0"/>
      <w:marBottom w:val="0"/>
      <w:divBdr>
        <w:top w:val="none" w:sz="0" w:space="0" w:color="auto"/>
        <w:left w:val="none" w:sz="0" w:space="0" w:color="auto"/>
        <w:bottom w:val="none" w:sz="0" w:space="0" w:color="auto"/>
        <w:right w:val="none" w:sz="0" w:space="0" w:color="auto"/>
      </w:divBdr>
    </w:div>
    <w:div w:id="587622615">
      <w:bodyDiv w:val="1"/>
      <w:marLeft w:val="0"/>
      <w:marRight w:val="0"/>
      <w:marTop w:val="0"/>
      <w:marBottom w:val="0"/>
      <w:divBdr>
        <w:top w:val="none" w:sz="0" w:space="0" w:color="auto"/>
        <w:left w:val="none" w:sz="0" w:space="0" w:color="auto"/>
        <w:bottom w:val="none" w:sz="0" w:space="0" w:color="auto"/>
        <w:right w:val="none" w:sz="0" w:space="0" w:color="auto"/>
      </w:divBdr>
    </w:div>
    <w:div w:id="589513081">
      <w:bodyDiv w:val="1"/>
      <w:marLeft w:val="0"/>
      <w:marRight w:val="0"/>
      <w:marTop w:val="0"/>
      <w:marBottom w:val="0"/>
      <w:divBdr>
        <w:top w:val="none" w:sz="0" w:space="0" w:color="auto"/>
        <w:left w:val="none" w:sz="0" w:space="0" w:color="auto"/>
        <w:bottom w:val="none" w:sz="0" w:space="0" w:color="auto"/>
        <w:right w:val="none" w:sz="0" w:space="0" w:color="auto"/>
      </w:divBdr>
    </w:div>
    <w:div w:id="589973673">
      <w:bodyDiv w:val="1"/>
      <w:marLeft w:val="0"/>
      <w:marRight w:val="0"/>
      <w:marTop w:val="0"/>
      <w:marBottom w:val="0"/>
      <w:divBdr>
        <w:top w:val="none" w:sz="0" w:space="0" w:color="auto"/>
        <w:left w:val="none" w:sz="0" w:space="0" w:color="auto"/>
        <w:bottom w:val="none" w:sz="0" w:space="0" w:color="auto"/>
        <w:right w:val="none" w:sz="0" w:space="0" w:color="auto"/>
      </w:divBdr>
    </w:div>
    <w:div w:id="590044019">
      <w:bodyDiv w:val="1"/>
      <w:marLeft w:val="0"/>
      <w:marRight w:val="0"/>
      <w:marTop w:val="0"/>
      <w:marBottom w:val="0"/>
      <w:divBdr>
        <w:top w:val="none" w:sz="0" w:space="0" w:color="auto"/>
        <w:left w:val="none" w:sz="0" w:space="0" w:color="auto"/>
        <w:bottom w:val="none" w:sz="0" w:space="0" w:color="auto"/>
        <w:right w:val="none" w:sz="0" w:space="0" w:color="auto"/>
      </w:divBdr>
    </w:div>
    <w:div w:id="590048338">
      <w:bodyDiv w:val="1"/>
      <w:marLeft w:val="0"/>
      <w:marRight w:val="0"/>
      <w:marTop w:val="0"/>
      <w:marBottom w:val="0"/>
      <w:divBdr>
        <w:top w:val="none" w:sz="0" w:space="0" w:color="auto"/>
        <w:left w:val="none" w:sz="0" w:space="0" w:color="auto"/>
        <w:bottom w:val="none" w:sz="0" w:space="0" w:color="auto"/>
        <w:right w:val="none" w:sz="0" w:space="0" w:color="auto"/>
      </w:divBdr>
    </w:div>
    <w:div w:id="591671561">
      <w:bodyDiv w:val="1"/>
      <w:marLeft w:val="0"/>
      <w:marRight w:val="0"/>
      <w:marTop w:val="0"/>
      <w:marBottom w:val="0"/>
      <w:divBdr>
        <w:top w:val="none" w:sz="0" w:space="0" w:color="auto"/>
        <w:left w:val="none" w:sz="0" w:space="0" w:color="auto"/>
        <w:bottom w:val="none" w:sz="0" w:space="0" w:color="auto"/>
        <w:right w:val="none" w:sz="0" w:space="0" w:color="auto"/>
      </w:divBdr>
    </w:div>
    <w:div w:id="591935913">
      <w:bodyDiv w:val="1"/>
      <w:marLeft w:val="0"/>
      <w:marRight w:val="0"/>
      <w:marTop w:val="0"/>
      <w:marBottom w:val="0"/>
      <w:divBdr>
        <w:top w:val="none" w:sz="0" w:space="0" w:color="auto"/>
        <w:left w:val="none" w:sz="0" w:space="0" w:color="auto"/>
        <w:bottom w:val="none" w:sz="0" w:space="0" w:color="auto"/>
        <w:right w:val="none" w:sz="0" w:space="0" w:color="auto"/>
      </w:divBdr>
    </w:div>
    <w:div w:id="592006651">
      <w:bodyDiv w:val="1"/>
      <w:marLeft w:val="0"/>
      <w:marRight w:val="0"/>
      <w:marTop w:val="0"/>
      <w:marBottom w:val="0"/>
      <w:divBdr>
        <w:top w:val="none" w:sz="0" w:space="0" w:color="auto"/>
        <w:left w:val="none" w:sz="0" w:space="0" w:color="auto"/>
        <w:bottom w:val="none" w:sz="0" w:space="0" w:color="auto"/>
        <w:right w:val="none" w:sz="0" w:space="0" w:color="auto"/>
      </w:divBdr>
    </w:div>
    <w:div w:id="592131420">
      <w:bodyDiv w:val="1"/>
      <w:marLeft w:val="0"/>
      <w:marRight w:val="0"/>
      <w:marTop w:val="0"/>
      <w:marBottom w:val="0"/>
      <w:divBdr>
        <w:top w:val="none" w:sz="0" w:space="0" w:color="auto"/>
        <w:left w:val="none" w:sz="0" w:space="0" w:color="auto"/>
        <w:bottom w:val="none" w:sz="0" w:space="0" w:color="auto"/>
        <w:right w:val="none" w:sz="0" w:space="0" w:color="auto"/>
      </w:divBdr>
    </w:div>
    <w:div w:id="592590831">
      <w:bodyDiv w:val="1"/>
      <w:marLeft w:val="0"/>
      <w:marRight w:val="0"/>
      <w:marTop w:val="0"/>
      <w:marBottom w:val="0"/>
      <w:divBdr>
        <w:top w:val="none" w:sz="0" w:space="0" w:color="auto"/>
        <w:left w:val="none" w:sz="0" w:space="0" w:color="auto"/>
        <w:bottom w:val="none" w:sz="0" w:space="0" w:color="auto"/>
        <w:right w:val="none" w:sz="0" w:space="0" w:color="auto"/>
      </w:divBdr>
    </w:div>
    <w:div w:id="592782761">
      <w:bodyDiv w:val="1"/>
      <w:marLeft w:val="0"/>
      <w:marRight w:val="0"/>
      <w:marTop w:val="0"/>
      <w:marBottom w:val="0"/>
      <w:divBdr>
        <w:top w:val="none" w:sz="0" w:space="0" w:color="auto"/>
        <w:left w:val="none" w:sz="0" w:space="0" w:color="auto"/>
        <w:bottom w:val="none" w:sz="0" w:space="0" w:color="auto"/>
        <w:right w:val="none" w:sz="0" w:space="0" w:color="auto"/>
      </w:divBdr>
    </w:div>
    <w:div w:id="594097147">
      <w:bodyDiv w:val="1"/>
      <w:marLeft w:val="0"/>
      <w:marRight w:val="0"/>
      <w:marTop w:val="0"/>
      <w:marBottom w:val="0"/>
      <w:divBdr>
        <w:top w:val="none" w:sz="0" w:space="0" w:color="auto"/>
        <w:left w:val="none" w:sz="0" w:space="0" w:color="auto"/>
        <w:bottom w:val="none" w:sz="0" w:space="0" w:color="auto"/>
        <w:right w:val="none" w:sz="0" w:space="0" w:color="auto"/>
      </w:divBdr>
    </w:div>
    <w:div w:id="595094633">
      <w:bodyDiv w:val="1"/>
      <w:marLeft w:val="0"/>
      <w:marRight w:val="0"/>
      <w:marTop w:val="0"/>
      <w:marBottom w:val="0"/>
      <w:divBdr>
        <w:top w:val="none" w:sz="0" w:space="0" w:color="auto"/>
        <w:left w:val="none" w:sz="0" w:space="0" w:color="auto"/>
        <w:bottom w:val="none" w:sz="0" w:space="0" w:color="auto"/>
        <w:right w:val="none" w:sz="0" w:space="0" w:color="auto"/>
      </w:divBdr>
    </w:div>
    <w:div w:id="596136862">
      <w:bodyDiv w:val="1"/>
      <w:marLeft w:val="0"/>
      <w:marRight w:val="0"/>
      <w:marTop w:val="0"/>
      <w:marBottom w:val="0"/>
      <w:divBdr>
        <w:top w:val="none" w:sz="0" w:space="0" w:color="auto"/>
        <w:left w:val="none" w:sz="0" w:space="0" w:color="auto"/>
        <w:bottom w:val="none" w:sz="0" w:space="0" w:color="auto"/>
        <w:right w:val="none" w:sz="0" w:space="0" w:color="auto"/>
      </w:divBdr>
    </w:div>
    <w:div w:id="596671329">
      <w:bodyDiv w:val="1"/>
      <w:marLeft w:val="0"/>
      <w:marRight w:val="0"/>
      <w:marTop w:val="0"/>
      <w:marBottom w:val="0"/>
      <w:divBdr>
        <w:top w:val="none" w:sz="0" w:space="0" w:color="auto"/>
        <w:left w:val="none" w:sz="0" w:space="0" w:color="auto"/>
        <w:bottom w:val="none" w:sz="0" w:space="0" w:color="auto"/>
        <w:right w:val="none" w:sz="0" w:space="0" w:color="auto"/>
      </w:divBdr>
    </w:div>
    <w:div w:id="596717874">
      <w:bodyDiv w:val="1"/>
      <w:marLeft w:val="0"/>
      <w:marRight w:val="0"/>
      <w:marTop w:val="0"/>
      <w:marBottom w:val="0"/>
      <w:divBdr>
        <w:top w:val="none" w:sz="0" w:space="0" w:color="auto"/>
        <w:left w:val="none" w:sz="0" w:space="0" w:color="auto"/>
        <w:bottom w:val="none" w:sz="0" w:space="0" w:color="auto"/>
        <w:right w:val="none" w:sz="0" w:space="0" w:color="auto"/>
      </w:divBdr>
    </w:div>
    <w:div w:id="597295440">
      <w:bodyDiv w:val="1"/>
      <w:marLeft w:val="0"/>
      <w:marRight w:val="0"/>
      <w:marTop w:val="0"/>
      <w:marBottom w:val="0"/>
      <w:divBdr>
        <w:top w:val="none" w:sz="0" w:space="0" w:color="auto"/>
        <w:left w:val="none" w:sz="0" w:space="0" w:color="auto"/>
        <w:bottom w:val="none" w:sz="0" w:space="0" w:color="auto"/>
        <w:right w:val="none" w:sz="0" w:space="0" w:color="auto"/>
      </w:divBdr>
    </w:div>
    <w:div w:id="598485419">
      <w:bodyDiv w:val="1"/>
      <w:marLeft w:val="0"/>
      <w:marRight w:val="0"/>
      <w:marTop w:val="0"/>
      <w:marBottom w:val="0"/>
      <w:divBdr>
        <w:top w:val="none" w:sz="0" w:space="0" w:color="auto"/>
        <w:left w:val="none" w:sz="0" w:space="0" w:color="auto"/>
        <w:bottom w:val="none" w:sz="0" w:space="0" w:color="auto"/>
        <w:right w:val="none" w:sz="0" w:space="0" w:color="auto"/>
      </w:divBdr>
    </w:div>
    <w:div w:id="598559166">
      <w:bodyDiv w:val="1"/>
      <w:marLeft w:val="0"/>
      <w:marRight w:val="0"/>
      <w:marTop w:val="0"/>
      <w:marBottom w:val="0"/>
      <w:divBdr>
        <w:top w:val="none" w:sz="0" w:space="0" w:color="auto"/>
        <w:left w:val="none" w:sz="0" w:space="0" w:color="auto"/>
        <w:bottom w:val="none" w:sz="0" w:space="0" w:color="auto"/>
        <w:right w:val="none" w:sz="0" w:space="0" w:color="auto"/>
      </w:divBdr>
    </w:div>
    <w:div w:id="599263381">
      <w:bodyDiv w:val="1"/>
      <w:marLeft w:val="0"/>
      <w:marRight w:val="0"/>
      <w:marTop w:val="0"/>
      <w:marBottom w:val="0"/>
      <w:divBdr>
        <w:top w:val="none" w:sz="0" w:space="0" w:color="auto"/>
        <w:left w:val="none" w:sz="0" w:space="0" w:color="auto"/>
        <w:bottom w:val="none" w:sz="0" w:space="0" w:color="auto"/>
        <w:right w:val="none" w:sz="0" w:space="0" w:color="auto"/>
      </w:divBdr>
    </w:div>
    <w:div w:id="600189336">
      <w:bodyDiv w:val="1"/>
      <w:marLeft w:val="0"/>
      <w:marRight w:val="0"/>
      <w:marTop w:val="0"/>
      <w:marBottom w:val="0"/>
      <w:divBdr>
        <w:top w:val="none" w:sz="0" w:space="0" w:color="auto"/>
        <w:left w:val="none" w:sz="0" w:space="0" w:color="auto"/>
        <w:bottom w:val="none" w:sz="0" w:space="0" w:color="auto"/>
        <w:right w:val="none" w:sz="0" w:space="0" w:color="auto"/>
      </w:divBdr>
    </w:div>
    <w:div w:id="600727359">
      <w:bodyDiv w:val="1"/>
      <w:marLeft w:val="0"/>
      <w:marRight w:val="0"/>
      <w:marTop w:val="0"/>
      <w:marBottom w:val="0"/>
      <w:divBdr>
        <w:top w:val="none" w:sz="0" w:space="0" w:color="auto"/>
        <w:left w:val="none" w:sz="0" w:space="0" w:color="auto"/>
        <w:bottom w:val="none" w:sz="0" w:space="0" w:color="auto"/>
        <w:right w:val="none" w:sz="0" w:space="0" w:color="auto"/>
      </w:divBdr>
    </w:div>
    <w:div w:id="601956378">
      <w:bodyDiv w:val="1"/>
      <w:marLeft w:val="0"/>
      <w:marRight w:val="0"/>
      <w:marTop w:val="0"/>
      <w:marBottom w:val="0"/>
      <w:divBdr>
        <w:top w:val="none" w:sz="0" w:space="0" w:color="auto"/>
        <w:left w:val="none" w:sz="0" w:space="0" w:color="auto"/>
        <w:bottom w:val="none" w:sz="0" w:space="0" w:color="auto"/>
        <w:right w:val="none" w:sz="0" w:space="0" w:color="auto"/>
      </w:divBdr>
    </w:div>
    <w:div w:id="602541165">
      <w:bodyDiv w:val="1"/>
      <w:marLeft w:val="0"/>
      <w:marRight w:val="0"/>
      <w:marTop w:val="0"/>
      <w:marBottom w:val="0"/>
      <w:divBdr>
        <w:top w:val="none" w:sz="0" w:space="0" w:color="auto"/>
        <w:left w:val="none" w:sz="0" w:space="0" w:color="auto"/>
        <w:bottom w:val="none" w:sz="0" w:space="0" w:color="auto"/>
        <w:right w:val="none" w:sz="0" w:space="0" w:color="auto"/>
      </w:divBdr>
    </w:div>
    <w:div w:id="603345493">
      <w:bodyDiv w:val="1"/>
      <w:marLeft w:val="0"/>
      <w:marRight w:val="0"/>
      <w:marTop w:val="0"/>
      <w:marBottom w:val="0"/>
      <w:divBdr>
        <w:top w:val="none" w:sz="0" w:space="0" w:color="auto"/>
        <w:left w:val="none" w:sz="0" w:space="0" w:color="auto"/>
        <w:bottom w:val="none" w:sz="0" w:space="0" w:color="auto"/>
        <w:right w:val="none" w:sz="0" w:space="0" w:color="auto"/>
      </w:divBdr>
    </w:div>
    <w:div w:id="605577784">
      <w:bodyDiv w:val="1"/>
      <w:marLeft w:val="0"/>
      <w:marRight w:val="0"/>
      <w:marTop w:val="0"/>
      <w:marBottom w:val="0"/>
      <w:divBdr>
        <w:top w:val="none" w:sz="0" w:space="0" w:color="auto"/>
        <w:left w:val="none" w:sz="0" w:space="0" w:color="auto"/>
        <w:bottom w:val="none" w:sz="0" w:space="0" w:color="auto"/>
        <w:right w:val="none" w:sz="0" w:space="0" w:color="auto"/>
      </w:divBdr>
    </w:div>
    <w:div w:id="605776059">
      <w:bodyDiv w:val="1"/>
      <w:marLeft w:val="0"/>
      <w:marRight w:val="0"/>
      <w:marTop w:val="0"/>
      <w:marBottom w:val="0"/>
      <w:divBdr>
        <w:top w:val="none" w:sz="0" w:space="0" w:color="auto"/>
        <w:left w:val="none" w:sz="0" w:space="0" w:color="auto"/>
        <w:bottom w:val="none" w:sz="0" w:space="0" w:color="auto"/>
        <w:right w:val="none" w:sz="0" w:space="0" w:color="auto"/>
      </w:divBdr>
    </w:div>
    <w:div w:id="606543834">
      <w:bodyDiv w:val="1"/>
      <w:marLeft w:val="0"/>
      <w:marRight w:val="0"/>
      <w:marTop w:val="0"/>
      <w:marBottom w:val="0"/>
      <w:divBdr>
        <w:top w:val="none" w:sz="0" w:space="0" w:color="auto"/>
        <w:left w:val="none" w:sz="0" w:space="0" w:color="auto"/>
        <w:bottom w:val="none" w:sz="0" w:space="0" w:color="auto"/>
        <w:right w:val="none" w:sz="0" w:space="0" w:color="auto"/>
      </w:divBdr>
    </w:div>
    <w:div w:id="606817987">
      <w:bodyDiv w:val="1"/>
      <w:marLeft w:val="0"/>
      <w:marRight w:val="0"/>
      <w:marTop w:val="0"/>
      <w:marBottom w:val="0"/>
      <w:divBdr>
        <w:top w:val="none" w:sz="0" w:space="0" w:color="auto"/>
        <w:left w:val="none" w:sz="0" w:space="0" w:color="auto"/>
        <w:bottom w:val="none" w:sz="0" w:space="0" w:color="auto"/>
        <w:right w:val="none" w:sz="0" w:space="0" w:color="auto"/>
      </w:divBdr>
    </w:div>
    <w:div w:id="606931460">
      <w:bodyDiv w:val="1"/>
      <w:marLeft w:val="0"/>
      <w:marRight w:val="0"/>
      <w:marTop w:val="0"/>
      <w:marBottom w:val="0"/>
      <w:divBdr>
        <w:top w:val="none" w:sz="0" w:space="0" w:color="auto"/>
        <w:left w:val="none" w:sz="0" w:space="0" w:color="auto"/>
        <w:bottom w:val="none" w:sz="0" w:space="0" w:color="auto"/>
        <w:right w:val="none" w:sz="0" w:space="0" w:color="auto"/>
      </w:divBdr>
    </w:div>
    <w:div w:id="607279849">
      <w:bodyDiv w:val="1"/>
      <w:marLeft w:val="0"/>
      <w:marRight w:val="0"/>
      <w:marTop w:val="0"/>
      <w:marBottom w:val="0"/>
      <w:divBdr>
        <w:top w:val="none" w:sz="0" w:space="0" w:color="auto"/>
        <w:left w:val="none" w:sz="0" w:space="0" w:color="auto"/>
        <w:bottom w:val="none" w:sz="0" w:space="0" w:color="auto"/>
        <w:right w:val="none" w:sz="0" w:space="0" w:color="auto"/>
      </w:divBdr>
    </w:div>
    <w:div w:id="607664247">
      <w:bodyDiv w:val="1"/>
      <w:marLeft w:val="0"/>
      <w:marRight w:val="0"/>
      <w:marTop w:val="0"/>
      <w:marBottom w:val="0"/>
      <w:divBdr>
        <w:top w:val="none" w:sz="0" w:space="0" w:color="auto"/>
        <w:left w:val="none" w:sz="0" w:space="0" w:color="auto"/>
        <w:bottom w:val="none" w:sz="0" w:space="0" w:color="auto"/>
        <w:right w:val="none" w:sz="0" w:space="0" w:color="auto"/>
      </w:divBdr>
    </w:div>
    <w:div w:id="608124720">
      <w:bodyDiv w:val="1"/>
      <w:marLeft w:val="0"/>
      <w:marRight w:val="0"/>
      <w:marTop w:val="0"/>
      <w:marBottom w:val="0"/>
      <w:divBdr>
        <w:top w:val="none" w:sz="0" w:space="0" w:color="auto"/>
        <w:left w:val="none" w:sz="0" w:space="0" w:color="auto"/>
        <w:bottom w:val="none" w:sz="0" w:space="0" w:color="auto"/>
        <w:right w:val="none" w:sz="0" w:space="0" w:color="auto"/>
      </w:divBdr>
    </w:div>
    <w:div w:id="608659422">
      <w:bodyDiv w:val="1"/>
      <w:marLeft w:val="0"/>
      <w:marRight w:val="0"/>
      <w:marTop w:val="0"/>
      <w:marBottom w:val="0"/>
      <w:divBdr>
        <w:top w:val="none" w:sz="0" w:space="0" w:color="auto"/>
        <w:left w:val="none" w:sz="0" w:space="0" w:color="auto"/>
        <w:bottom w:val="none" w:sz="0" w:space="0" w:color="auto"/>
        <w:right w:val="none" w:sz="0" w:space="0" w:color="auto"/>
      </w:divBdr>
    </w:div>
    <w:div w:id="609048732">
      <w:bodyDiv w:val="1"/>
      <w:marLeft w:val="0"/>
      <w:marRight w:val="0"/>
      <w:marTop w:val="0"/>
      <w:marBottom w:val="0"/>
      <w:divBdr>
        <w:top w:val="none" w:sz="0" w:space="0" w:color="auto"/>
        <w:left w:val="none" w:sz="0" w:space="0" w:color="auto"/>
        <w:bottom w:val="none" w:sz="0" w:space="0" w:color="auto"/>
        <w:right w:val="none" w:sz="0" w:space="0" w:color="auto"/>
      </w:divBdr>
    </w:div>
    <w:div w:id="610160886">
      <w:bodyDiv w:val="1"/>
      <w:marLeft w:val="0"/>
      <w:marRight w:val="0"/>
      <w:marTop w:val="0"/>
      <w:marBottom w:val="0"/>
      <w:divBdr>
        <w:top w:val="none" w:sz="0" w:space="0" w:color="auto"/>
        <w:left w:val="none" w:sz="0" w:space="0" w:color="auto"/>
        <w:bottom w:val="none" w:sz="0" w:space="0" w:color="auto"/>
        <w:right w:val="none" w:sz="0" w:space="0" w:color="auto"/>
      </w:divBdr>
    </w:div>
    <w:div w:id="611521543">
      <w:bodyDiv w:val="1"/>
      <w:marLeft w:val="0"/>
      <w:marRight w:val="0"/>
      <w:marTop w:val="0"/>
      <w:marBottom w:val="0"/>
      <w:divBdr>
        <w:top w:val="none" w:sz="0" w:space="0" w:color="auto"/>
        <w:left w:val="none" w:sz="0" w:space="0" w:color="auto"/>
        <w:bottom w:val="none" w:sz="0" w:space="0" w:color="auto"/>
        <w:right w:val="none" w:sz="0" w:space="0" w:color="auto"/>
      </w:divBdr>
    </w:div>
    <w:div w:id="611743717">
      <w:bodyDiv w:val="1"/>
      <w:marLeft w:val="0"/>
      <w:marRight w:val="0"/>
      <w:marTop w:val="0"/>
      <w:marBottom w:val="0"/>
      <w:divBdr>
        <w:top w:val="none" w:sz="0" w:space="0" w:color="auto"/>
        <w:left w:val="none" w:sz="0" w:space="0" w:color="auto"/>
        <w:bottom w:val="none" w:sz="0" w:space="0" w:color="auto"/>
        <w:right w:val="none" w:sz="0" w:space="0" w:color="auto"/>
      </w:divBdr>
    </w:div>
    <w:div w:id="613633492">
      <w:bodyDiv w:val="1"/>
      <w:marLeft w:val="0"/>
      <w:marRight w:val="0"/>
      <w:marTop w:val="0"/>
      <w:marBottom w:val="0"/>
      <w:divBdr>
        <w:top w:val="none" w:sz="0" w:space="0" w:color="auto"/>
        <w:left w:val="none" w:sz="0" w:space="0" w:color="auto"/>
        <w:bottom w:val="none" w:sz="0" w:space="0" w:color="auto"/>
        <w:right w:val="none" w:sz="0" w:space="0" w:color="auto"/>
      </w:divBdr>
    </w:div>
    <w:div w:id="613942003">
      <w:bodyDiv w:val="1"/>
      <w:marLeft w:val="0"/>
      <w:marRight w:val="0"/>
      <w:marTop w:val="0"/>
      <w:marBottom w:val="0"/>
      <w:divBdr>
        <w:top w:val="none" w:sz="0" w:space="0" w:color="auto"/>
        <w:left w:val="none" w:sz="0" w:space="0" w:color="auto"/>
        <w:bottom w:val="none" w:sz="0" w:space="0" w:color="auto"/>
        <w:right w:val="none" w:sz="0" w:space="0" w:color="auto"/>
      </w:divBdr>
    </w:div>
    <w:div w:id="615604126">
      <w:bodyDiv w:val="1"/>
      <w:marLeft w:val="0"/>
      <w:marRight w:val="0"/>
      <w:marTop w:val="0"/>
      <w:marBottom w:val="0"/>
      <w:divBdr>
        <w:top w:val="none" w:sz="0" w:space="0" w:color="auto"/>
        <w:left w:val="none" w:sz="0" w:space="0" w:color="auto"/>
        <w:bottom w:val="none" w:sz="0" w:space="0" w:color="auto"/>
        <w:right w:val="none" w:sz="0" w:space="0" w:color="auto"/>
      </w:divBdr>
    </w:div>
    <w:div w:id="615723074">
      <w:bodyDiv w:val="1"/>
      <w:marLeft w:val="0"/>
      <w:marRight w:val="0"/>
      <w:marTop w:val="0"/>
      <w:marBottom w:val="0"/>
      <w:divBdr>
        <w:top w:val="none" w:sz="0" w:space="0" w:color="auto"/>
        <w:left w:val="none" w:sz="0" w:space="0" w:color="auto"/>
        <w:bottom w:val="none" w:sz="0" w:space="0" w:color="auto"/>
        <w:right w:val="none" w:sz="0" w:space="0" w:color="auto"/>
      </w:divBdr>
    </w:div>
    <w:div w:id="616985488">
      <w:bodyDiv w:val="1"/>
      <w:marLeft w:val="0"/>
      <w:marRight w:val="0"/>
      <w:marTop w:val="0"/>
      <w:marBottom w:val="0"/>
      <w:divBdr>
        <w:top w:val="none" w:sz="0" w:space="0" w:color="auto"/>
        <w:left w:val="none" w:sz="0" w:space="0" w:color="auto"/>
        <w:bottom w:val="none" w:sz="0" w:space="0" w:color="auto"/>
        <w:right w:val="none" w:sz="0" w:space="0" w:color="auto"/>
      </w:divBdr>
    </w:div>
    <w:div w:id="617446859">
      <w:bodyDiv w:val="1"/>
      <w:marLeft w:val="0"/>
      <w:marRight w:val="0"/>
      <w:marTop w:val="0"/>
      <w:marBottom w:val="0"/>
      <w:divBdr>
        <w:top w:val="none" w:sz="0" w:space="0" w:color="auto"/>
        <w:left w:val="none" w:sz="0" w:space="0" w:color="auto"/>
        <w:bottom w:val="none" w:sz="0" w:space="0" w:color="auto"/>
        <w:right w:val="none" w:sz="0" w:space="0" w:color="auto"/>
      </w:divBdr>
    </w:div>
    <w:div w:id="618147407">
      <w:bodyDiv w:val="1"/>
      <w:marLeft w:val="0"/>
      <w:marRight w:val="0"/>
      <w:marTop w:val="0"/>
      <w:marBottom w:val="0"/>
      <w:divBdr>
        <w:top w:val="none" w:sz="0" w:space="0" w:color="auto"/>
        <w:left w:val="none" w:sz="0" w:space="0" w:color="auto"/>
        <w:bottom w:val="none" w:sz="0" w:space="0" w:color="auto"/>
        <w:right w:val="none" w:sz="0" w:space="0" w:color="auto"/>
      </w:divBdr>
    </w:div>
    <w:div w:id="619339774">
      <w:bodyDiv w:val="1"/>
      <w:marLeft w:val="0"/>
      <w:marRight w:val="0"/>
      <w:marTop w:val="0"/>
      <w:marBottom w:val="0"/>
      <w:divBdr>
        <w:top w:val="none" w:sz="0" w:space="0" w:color="auto"/>
        <w:left w:val="none" w:sz="0" w:space="0" w:color="auto"/>
        <w:bottom w:val="none" w:sz="0" w:space="0" w:color="auto"/>
        <w:right w:val="none" w:sz="0" w:space="0" w:color="auto"/>
      </w:divBdr>
    </w:div>
    <w:div w:id="619654511">
      <w:bodyDiv w:val="1"/>
      <w:marLeft w:val="0"/>
      <w:marRight w:val="0"/>
      <w:marTop w:val="0"/>
      <w:marBottom w:val="0"/>
      <w:divBdr>
        <w:top w:val="none" w:sz="0" w:space="0" w:color="auto"/>
        <w:left w:val="none" w:sz="0" w:space="0" w:color="auto"/>
        <w:bottom w:val="none" w:sz="0" w:space="0" w:color="auto"/>
        <w:right w:val="none" w:sz="0" w:space="0" w:color="auto"/>
      </w:divBdr>
    </w:div>
    <w:div w:id="620036800">
      <w:bodyDiv w:val="1"/>
      <w:marLeft w:val="0"/>
      <w:marRight w:val="0"/>
      <w:marTop w:val="0"/>
      <w:marBottom w:val="0"/>
      <w:divBdr>
        <w:top w:val="none" w:sz="0" w:space="0" w:color="auto"/>
        <w:left w:val="none" w:sz="0" w:space="0" w:color="auto"/>
        <w:bottom w:val="none" w:sz="0" w:space="0" w:color="auto"/>
        <w:right w:val="none" w:sz="0" w:space="0" w:color="auto"/>
      </w:divBdr>
    </w:div>
    <w:div w:id="620303325">
      <w:bodyDiv w:val="1"/>
      <w:marLeft w:val="0"/>
      <w:marRight w:val="0"/>
      <w:marTop w:val="0"/>
      <w:marBottom w:val="0"/>
      <w:divBdr>
        <w:top w:val="none" w:sz="0" w:space="0" w:color="auto"/>
        <w:left w:val="none" w:sz="0" w:space="0" w:color="auto"/>
        <w:bottom w:val="none" w:sz="0" w:space="0" w:color="auto"/>
        <w:right w:val="none" w:sz="0" w:space="0" w:color="auto"/>
      </w:divBdr>
    </w:div>
    <w:div w:id="620453377">
      <w:bodyDiv w:val="1"/>
      <w:marLeft w:val="0"/>
      <w:marRight w:val="0"/>
      <w:marTop w:val="0"/>
      <w:marBottom w:val="0"/>
      <w:divBdr>
        <w:top w:val="none" w:sz="0" w:space="0" w:color="auto"/>
        <w:left w:val="none" w:sz="0" w:space="0" w:color="auto"/>
        <w:bottom w:val="none" w:sz="0" w:space="0" w:color="auto"/>
        <w:right w:val="none" w:sz="0" w:space="0" w:color="auto"/>
      </w:divBdr>
    </w:div>
    <w:div w:id="620648306">
      <w:bodyDiv w:val="1"/>
      <w:marLeft w:val="0"/>
      <w:marRight w:val="0"/>
      <w:marTop w:val="0"/>
      <w:marBottom w:val="0"/>
      <w:divBdr>
        <w:top w:val="none" w:sz="0" w:space="0" w:color="auto"/>
        <w:left w:val="none" w:sz="0" w:space="0" w:color="auto"/>
        <w:bottom w:val="none" w:sz="0" w:space="0" w:color="auto"/>
        <w:right w:val="none" w:sz="0" w:space="0" w:color="auto"/>
      </w:divBdr>
    </w:div>
    <w:div w:id="620889316">
      <w:bodyDiv w:val="1"/>
      <w:marLeft w:val="0"/>
      <w:marRight w:val="0"/>
      <w:marTop w:val="0"/>
      <w:marBottom w:val="0"/>
      <w:divBdr>
        <w:top w:val="none" w:sz="0" w:space="0" w:color="auto"/>
        <w:left w:val="none" w:sz="0" w:space="0" w:color="auto"/>
        <w:bottom w:val="none" w:sz="0" w:space="0" w:color="auto"/>
        <w:right w:val="none" w:sz="0" w:space="0" w:color="auto"/>
      </w:divBdr>
    </w:div>
    <w:div w:id="621688680">
      <w:bodyDiv w:val="1"/>
      <w:marLeft w:val="0"/>
      <w:marRight w:val="0"/>
      <w:marTop w:val="0"/>
      <w:marBottom w:val="0"/>
      <w:divBdr>
        <w:top w:val="none" w:sz="0" w:space="0" w:color="auto"/>
        <w:left w:val="none" w:sz="0" w:space="0" w:color="auto"/>
        <w:bottom w:val="none" w:sz="0" w:space="0" w:color="auto"/>
        <w:right w:val="none" w:sz="0" w:space="0" w:color="auto"/>
      </w:divBdr>
    </w:div>
    <w:div w:id="621693211">
      <w:bodyDiv w:val="1"/>
      <w:marLeft w:val="0"/>
      <w:marRight w:val="0"/>
      <w:marTop w:val="0"/>
      <w:marBottom w:val="0"/>
      <w:divBdr>
        <w:top w:val="none" w:sz="0" w:space="0" w:color="auto"/>
        <w:left w:val="none" w:sz="0" w:space="0" w:color="auto"/>
        <w:bottom w:val="none" w:sz="0" w:space="0" w:color="auto"/>
        <w:right w:val="none" w:sz="0" w:space="0" w:color="auto"/>
      </w:divBdr>
    </w:div>
    <w:div w:id="622227455">
      <w:bodyDiv w:val="1"/>
      <w:marLeft w:val="0"/>
      <w:marRight w:val="0"/>
      <w:marTop w:val="0"/>
      <w:marBottom w:val="0"/>
      <w:divBdr>
        <w:top w:val="none" w:sz="0" w:space="0" w:color="auto"/>
        <w:left w:val="none" w:sz="0" w:space="0" w:color="auto"/>
        <w:bottom w:val="none" w:sz="0" w:space="0" w:color="auto"/>
        <w:right w:val="none" w:sz="0" w:space="0" w:color="auto"/>
      </w:divBdr>
    </w:div>
    <w:div w:id="622660757">
      <w:bodyDiv w:val="1"/>
      <w:marLeft w:val="0"/>
      <w:marRight w:val="0"/>
      <w:marTop w:val="0"/>
      <w:marBottom w:val="0"/>
      <w:divBdr>
        <w:top w:val="none" w:sz="0" w:space="0" w:color="auto"/>
        <w:left w:val="none" w:sz="0" w:space="0" w:color="auto"/>
        <w:bottom w:val="none" w:sz="0" w:space="0" w:color="auto"/>
        <w:right w:val="none" w:sz="0" w:space="0" w:color="auto"/>
      </w:divBdr>
    </w:div>
    <w:div w:id="624506612">
      <w:bodyDiv w:val="1"/>
      <w:marLeft w:val="0"/>
      <w:marRight w:val="0"/>
      <w:marTop w:val="0"/>
      <w:marBottom w:val="0"/>
      <w:divBdr>
        <w:top w:val="none" w:sz="0" w:space="0" w:color="auto"/>
        <w:left w:val="none" w:sz="0" w:space="0" w:color="auto"/>
        <w:bottom w:val="none" w:sz="0" w:space="0" w:color="auto"/>
        <w:right w:val="none" w:sz="0" w:space="0" w:color="auto"/>
      </w:divBdr>
    </w:div>
    <w:div w:id="625235419">
      <w:bodyDiv w:val="1"/>
      <w:marLeft w:val="0"/>
      <w:marRight w:val="0"/>
      <w:marTop w:val="0"/>
      <w:marBottom w:val="0"/>
      <w:divBdr>
        <w:top w:val="none" w:sz="0" w:space="0" w:color="auto"/>
        <w:left w:val="none" w:sz="0" w:space="0" w:color="auto"/>
        <w:bottom w:val="none" w:sz="0" w:space="0" w:color="auto"/>
        <w:right w:val="none" w:sz="0" w:space="0" w:color="auto"/>
      </w:divBdr>
    </w:div>
    <w:div w:id="625702777">
      <w:bodyDiv w:val="1"/>
      <w:marLeft w:val="0"/>
      <w:marRight w:val="0"/>
      <w:marTop w:val="0"/>
      <w:marBottom w:val="0"/>
      <w:divBdr>
        <w:top w:val="none" w:sz="0" w:space="0" w:color="auto"/>
        <w:left w:val="none" w:sz="0" w:space="0" w:color="auto"/>
        <w:bottom w:val="none" w:sz="0" w:space="0" w:color="auto"/>
        <w:right w:val="none" w:sz="0" w:space="0" w:color="auto"/>
      </w:divBdr>
    </w:div>
    <w:div w:id="626357662">
      <w:bodyDiv w:val="1"/>
      <w:marLeft w:val="0"/>
      <w:marRight w:val="0"/>
      <w:marTop w:val="0"/>
      <w:marBottom w:val="0"/>
      <w:divBdr>
        <w:top w:val="none" w:sz="0" w:space="0" w:color="auto"/>
        <w:left w:val="none" w:sz="0" w:space="0" w:color="auto"/>
        <w:bottom w:val="none" w:sz="0" w:space="0" w:color="auto"/>
        <w:right w:val="none" w:sz="0" w:space="0" w:color="auto"/>
      </w:divBdr>
    </w:div>
    <w:div w:id="628705433">
      <w:bodyDiv w:val="1"/>
      <w:marLeft w:val="0"/>
      <w:marRight w:val="0"/>
      <w:marTop w:val="0"/>
      <w:marBottom w:val="0"/>
      <w:divBdr>
        <w:top w:val="none" w:sz="0" w:space="0" w:color="auto"/>
        <w:left w:val="none" w:sz="0" w:space="0" w:color="auto"/>
        <w:bottom w:val="none" w:sz="0" w:space="0" w:color="auto"/>
        <w:right w:val="none" w:sz="0" w:space="0" w:color="auto"/>
      </w:divBdr>
    </w:div>
    <w:div w:id="629014614">
      <w:bodyDiv w:val="1"/>
      <w:marLeft w:val="0"/>
      <w:marRight w:val="0"/>
      <w:marTop w:val="0"/>
      <w:marBottom w:val="0"/>
      <w:divBdr>
        <w:top w:val="none" w:sz="0" w:space="0" w:color="auto"/>
        <w:left w:val="none" w:sz="0" w:space="0" w:color="auto"/>
        <w:bottom w:val="none" w:sz="0" w:space="0" w:color="auto"/>
        <w:right w:val="none" w:sz="0" w:space="0" w:color="auto"/>
      </w:divBdr>
    </w:div>
    <w:div w:id="629819899">
      <w:bodyDiv w:val="1"/>
      <w:marLeft w:val="0"/>
      <w:marRight w:val="0"/>
      <w:marTop w:val="0"/>
      <w:marBottom w:val="0"/>
      <w:divBdr>
        <w:top w:val="none" w:sz="0" w:space="0" w:color="auto"/>
        <w:left w:val="none" w:sz="0" w:space="0" w:color="auto"/>
        <w:bottom w:val="none" w:sz="0" w:space="0" w:color="auto"/>
        <w:right w:val="none" w:sz="0" w:space="0" w:color="auto"/>
      </w:divBdr>
    </w:div>
    <w:div w:id="630550595">
      <w:bodyDiv w:val="1"/>
      <w:marLeft w:val="0"/>
      <w:marRight w:val="0"/>
      <w:marTop w:val="0"/>
      <w:marBottom w:val="0"/>
      <w:divBdr>
        <w:top w:val="none" w:sz="0" w:space="0" w:color="auto"/>
        <w:left w:val="none" w:sz="0" w:space="0" w:color="auto"/>
        <w:bottom w:val="none" w:sz="0" w:space="0" w:color="auto"/>
        <w:right w:val="none" w:sz="0" w:space="0" w:color="auto"/>
      </w:divBdr>
    </w:div>
    <w:div w:id="630551499">
      <w:bodyDiv w:val="1"/>
      <w:marLeft w:val="0"/>
      <w:marRight w:val="0"/>
      <w:marTop w:val="0"/>
      <w:marBottom w:val="0"/>
      <w:divBdr>
        <w:top w:val="none" w:sz="0" w:space="0" w:color="auto"/>
        <w:left w:val="none" w:sz="0" w:space="0" w:color="auto"/>
        <w:bottom w:val="none" w:sz="0" w:space="0" w:color="auto"/>
        <w:right w:val="none" w:sz="0" w:space="0" w:color="auto"/>
      </w:divBdr>
    </w:div>
    <w:div w:id="632251669">
      <w:bodyDiv w:val="1"/>
      <w:marLeft w:val="0"/>
      <w:marRight w:val="0"/>
      <w:marTop w:val="0"/>
      <w:marBottom w:val="0"/>
      <w:divBdr>
        <w:top w:val="none" w:sz="0" w:space="0" w:color="auto"/>
        <w:left w:val="none" w:sz="0" w:space="0" w:color="auto"/>
        <w:bottom w:val="none" w:sz="0" w:space="0" w:color="auto"/>
        <w:right w:val="none" w:sz="0" w:space="0" w:color="auto"/>
      </w:divBdr>
    </w:div>
    <w:div w:id="632760313">
      <w:bodyDiv w:val="1"/>
      <w:marLeft w:val="0"/>
      <w:marRight w:val="0"/>
      <w:marTop w:val="0"/>
      <w:marBottom w:val="0"/>
      <w:divBdr>
        <w:top w:val="none" w:sz="0" w:space="0" w:color="auto"/>
        <w:left w:val="none" w:sz="0" w:space="0" w:color="auto"/>
        <w:bottom w:val="none" w:sz="0" w:space="0" w:color="auto"/>
        <w:right w:val="none" w:sz="0" w:space="0" w:color="auto"/>
      </w:divBdr>
    </w:div>
    <w:div w:id="633414944">
      <w:bodyDiv w:val="1"/>
      <w:marLeft w:val="0"/>
      <w:marRight w:val="0"/>
      <w:marTop w:val="0"/>
      <w:marBottom w:val="0"/>
      <w:divBdr>
        <w:top w:val="none" w:sz="0" w:space="0" w:color="auto"/>
        <w:left w:val="none" w:sz="0" w:space="0" w:color="auto"/>
        <w:bottom w:val="none" w:sz="0" w:space="0" w:color="auto"/>
        <w:right w:val="none" w:sz="0" w:space="0" w:color="auto"/>
      </w:divBdr>
    </w:div>
    <w:div w:id="633604991">
      <w:bodyDiv w:val="1"/>
      <w:marLeft w:val="0"/>
      <w:marRight w:val="0"/>
      <w:marTop w:val="0"/>
      <w:marBottom w:val="0"/>
      <w:divBdr>
        <w:top w:val="none" w:sz="0" w:space="0" w:color="auto"/>
        <w:left w:val="none" w:sz="0" w:space="0" w:color="auto"/>
        <w:bottom w:val="none" w:sz="0" w:space="0" w:color="auto"/>
        <w:right w:val="none" w:sz="0" w:space="0" w:color="auto"/>
      </w:divBdr>
    </w:div>
    <w:div w:id="635913629">
      <w:bodyDiv w:val="1"/>
      <w:marLeft w:val="0"/>
      <w:marRight w:val="0"/>
      <w:marTop w:val="0"/>
      <w:marBottom w:val="0"/>
      <w:divBdr>
        <w:top w:val="none" w:sz="0" w:space="0" w:color="auto"/>
        <w:left w:val="none" w:sz="0" w:space="0" w:color="auto"/>
        <w:bottom w:val="none" w:sz="0" w:space="0" w:color="auto"/>
        <w:right w:val="none" w:sz="0" w:space="0" w:color="auto"/>
      </w:divBdr>
    </w:div>
    <w:div w:id="635914706">
      <w:bodyDiv w:val="1"/>
      <w:marLeft w:val="0"/>
      <w:marRight w:val="0"/>
      <w:marTop w:val="0"/>
      <w:marBottom w:val="0"/>
      <w:divBdr>
        <w:top w:val="none" w:sz="0" w:space="0" w:color="auto"/>
        <w:left w:val="none" w:sz="0" w:space="0" w:color="auto"/>
        <w:bottom w:val="none" w:sz="0" w:space="0" w:color="auto"/>
        <w:right w:val="none" w:sz="0" w:space="0" w:color="auto"/>
      </w:divBdr>
    </w:div>
    <w:div w:id="636649080">
      <w:bodyDiv w:val="1"/>
      <w:marLeft w:val="0"/>
      <w:marRight w:val="0"/>
      <w:marTop w:val="0"/>
      <w:marBottom w:val="0"/>
      <w:divBdr>
        <w:top w:val="none" w:sz="0" w:space="0" w:color="auto"/>
        <w:left w:val="none" w:sz="0" w:space="0" w:color="auto"/>
        <w:bottom w:val="none" w:sz="0" w:space="0" w:color="auto"/>
        <w:right w:val="none" w:sz="0" w:space="0" w:color="auto"/>
      </w:divBdr>
    </w:div>
    <w:div w:id="637417580">
      <w:bodyDiv w:val="1"/>
      <w:marLeft w:val="0"/>
      <w:marRight w:val="0"/>
      <w:marTop w:val="0"/>
      <w:marBottom w:val="0"/>
      <w:divBdr>
        <w:top w:val="none" w:sz="0" w:space="0" w:color="auto"/>
        <w:left w:val="none" w:sz="0" w:space="0" w:color="auto"/>
        <w:bottom w:val="none" w:sz="0" w:space="0" w:color="auto"/>
        <w:right w:val="none" w:sz="0" w:space="0" w:color="auto"/>
      </w:divBdr>
    </w:div>
    <w:div w:id="637540726">
      <w:bodyDiv w:val="1"/>
      <w:marLeft w:val="0"/>
      <w:marRight w:val="0"/>
      <w:marTop w:val="0"/>
      <w:marBottom w:val="0"/>
      <w:divBdr>
        <w:top w:val="none" w:sz="0" w:space="0" w:color="auto"/>
        <w:left w:val="none" w:sz="0" w:space="0" w:color="auto"/>
        <w:bottom w:val="none" w:sz="0" w:space="0" w:color="auto"/>
        <w:right w:val="none" w:sz="0" w:space="0" w:color="auto"/>
      </w:divBdr>
    </w:div>
    <w:div w:id="637952399">
      <w:bodyDiv w:val="1"/>
      <w:marLeft w:val="0"/>
      <w:marRight w:val="0"/>
      <w:marTop w:val="0"/>
      <w:marBottom w:val="0"/>
      <w:divBdr>
        <w:top w:val="none" w:sz="0" w:space="0" w:color="auto"/>
        <w:left w:val="none" w:sz="0" w:space="0" w:color="auto"/>
        <w:bottom w:val="none" w:sz="0" w:space="0" w:color="auto"/>
        <w:right w:val="none" w:sz="0" w:space="0" w:color="auto"/>
      </w:divBdr>
    </w:div>
    <w:div w:id="638149557">
      <w:bodyDiv w:val="1"/>
      <w:marLeft w:val="0"/>
      <w:marRight w:val="0"/>
      <w:marTop w:val="0"/>
      <w:marBottom w:val="0"/>
      <w:divBdr>
        <w:top w:val="none" w:sz="0" w:space="0" w:color="auto"/>
        <w:left w:val="none" w:sz="0" w:space="0" w:color="auto"/>
        <w:bottom w:val="none" w:sz="0" w:space="0" w:color="auto"/>
        <w:right w:val="none" w:sz="0" w:space="0" w:color="auto"/>
      </w:divBdr>
    </w:div>
    <w:div w:id="638271402">
      <w:bodyDiv w:val="1"/>
      <w:marLeft w:val="0"/>
      <w:marRight w:val="0"/>
      <w:marTop w:val="0"/>
      <w:marBottom w:val="0"/>
      <w:divBdr>
        <w:top w:val="none" w:sz="0" w:space="0" w:color="auto"/>
        <w:left w:val="none" w:sz="0" w:space="0" w:color="auto"/>
        <w:bottom w:val="none" w:sz="0" w:space="0" w:color="auto"/>
        <w:right w:val="none" w:sz="0" w:space="0" w:color="auto"/>
      </w:divBdr>
    </w:div>
    <w:div w:id="639117355">
      <w:bodyDiv w:val="1"/>
      <w:marLeft w:val="0"/>
      <w:marRight w:val="0"/>
      <w:marTop w:val="0"/>
      <w:marBottom w:val="0"/>
      <w:divBdr>
        <w:top w:val="none" w:sz="0" w:space="0" w:color="auto"/>
        <w:left w:val="none" w:sz="0" w:space="0" w:color="auto"/>
        <w:bottom w:val="none" w:sz="0" w:space="0" w:color="auto"/>
        <w:right w:val="none" w:sz="0" w:space="0" w:color="auto"/>
      </w:divBdr>
    </w:div>
    <w:div w:id="639187112">
      <w:bodyDiv w:val="1"/>
      <w:marLeft w:val="0"/>
      <w:marRight w:val="0"/>
      <w:marTop w:val="0"/>
      <w:marBottom w:val="0"/>
      <w:divBdr>
        <w:top w:val="none" w:sz="0" w:space="0" w:color="auto"/>
        <w:left w:val="none" w:sz="0" w:space="0" w:color="auto"/>
        <w:bottom w:val="none" w:sz="0" w:space="0" w:color="auto"/>
        <w:right w:val="none" w:sz="0" w:space="0" w:color="auto"/>
      </w:divBdr>
    </w:div>
    <w:div w:id="639307346">
      <w:bodyDiv w:val="1"/>
      <w:marLeft w:val="0"/>
      <w:marRight w:val="0"/>
      <w:marTop w:val="0"/>
      <w:marBottom w:val="0"/>
      <w:divBdr>
        <w:top w:val="none" w:sz="0" w:space="0" w:color="auto"/>
        <w:left w:val="none" w:sz="0" w:space="0" w:color="auto"/>
        <w:bottom w:val="none" w:sz="0" w:space="0" w:color="auto"/>
        <w:right w:val="none" w:sz="0" w:space="0" w:color="auto"/>
      </w:divBdr>
    </w:div>
    <w:div w:id="640698613">
      <w:bodyDiv w:val="1"/>
      <w:marLeft w:val="0"/>
      <w:marRight w:val="0"/>
      <w:marTop w:val="0"/>
      <w:marBottom w:val="0"/>
      <w:divBdr>
        <w:top w:val="none" w:sz="0" w:space="0" w:color="auto"/>
        <w:left w:val="none" w:sz="0" w:space="0" w:color="auto"/>
        <w:bottom w:val="none" w:sz="0" w:space="0" w:color="auto"/>
        <w:right w:val="none" w:sz="0" w:space="0" w:color="auto"/>
      </w:divBdr>
    </w:div>
    <w:div w:id="641160593">
      <w:bodyDiv w:val="1"/>
      <w:marLeft w:val="0"/>
      <w:marRight w:val="0"/>
      <w:marTop w:val="0"/>
      <w:marBottom w:val="0"/>
      <w:divBdr>
        <w:top w:val="none" w:sz="0" w:space="0" w:color="auto"/>
        <w:left w:val="none" w:sz="0" w:space="0" w:color="auto"/>
        <w:bottom w:val="none" w:sz="0" w:space="0" w:color="auto"/>
        <w:right w:val="none" w:sz="0" w:space="0" w:color="auto"/>
      </w:divBdr>
    </w:div>
    <w:div w:id="641230036">
      <w:bodyDiv w:val="1"/>
      <w:marLeft w:val="0"/>
      <w:marRight w:val="0"/>
      <w:marTop w:val="0"/>
      <w:marBottom w:val="0"/>
      <w:divBdr>
        <w:top w:val="none" w:sz="0" w:space="0" w:color="auto"/>
        <w:left w:val="none" w:sz="0" w:space="0" w:color="auto"/>
        <w:bottom w:val="none" w:sz="0" w:space="0" w:color="auto"/>
        <w:right w:val="none" w:sz="0" w:space="0" w:color="auto"/>
      </w:divBdr>
    </w:div>
    <w:div w:id="641618892">
      <w:bodyDiv w:val="1"/>
      <w:marLeft w:val="0"/>
      <w:marRight w:val="0"/>
      <w:marTop w:val="0"/>
      <w:marBottom w:val="0"/>
      <w:divBdr>
        <w:top w:val="none" w:sz="0" w:space="0" w:color="auto"/>
        <w:left w:val="none" w:sz="0" w:space="0" w:color="auto"/>
        <w:bottom w:val="none" w:sz="0" w:space="0" w:color="auto"/>
        <w:right w:val="none" w:sz="0" w:space="0" w:color="auto"/>
      </w:divBdr>
    </w:div>
    <w:div w:id="642346931">
      <w:bodyDiv w:val="1"/>
      <w:marLeft w:val="0"/>
      <w:marRight w:val="0"/>
      <w:marTop w:val="0"/>
      <w:marBottom w:val="0"/>
      <w:divBdr>
        <w:top w:val="none" w:sz="0" w:space="0" w:color="auto"/>
        <w:left w:val="none" w:sz="0" w:space="0" w:color="auto"/>
        <w:bottom w:val="none" w:sz="0" w:space="0" w:color="auto"/>
        <w:right w:val="none" w:sz="0" w:space="0" w:color="auto"/>
      </w:divBdr>
    </w:div>
    <w:div w:id="642462760">
      <w:bodyDiv w:val="1"/>
      <w:marLeft w:val="0"/>
      <w:marRight w:val="0"/>
      <w:marTop w:val="0"/>
      <w:marBottom w:val="0"/>
      <w:divBdr>
        <w:top w:val="none" w:sz="0" w:space="0" w:color="auto"/>
        <w:left w:val="none" w:sz="0" w:space="0" w:color="auto"/>
        <w:bottom w:val="none" w:sz="0" w:space="0" w:color="auto"/>
        <w:right w:val="none" w:sz="0" w:space="0" w:color="auto"/>
      </w:divBdr>
    </w:div>
    <w:div w:id="642469209">
      <w:bodyDiv w:val="1"/>
      <w:marLeft w:val="0"/>
      <w:marRight w:val="0"/>
      <w:marTop w:val="0"/>
      <w:marBottom w:val="0"/>
      <w:divBdr>
        <w:top w:val="none" w:sz="0" w:space="0" w:color="auto"/>
        <w:left w:val="none" w:sz="0" w:space="0" w:color="auto"/>
        <w:bottom w:val="none" w:sz="0" w:space="0" w:color="auto"/>
        <w:right w:val="none" w:sz="0" w:space="0" w:color="auto"/>
      </w:divBdr>
    </w:div>
    <w:div w:id="643048234">
      <w:bodyDiv w:val="1"/>
      <w:marLeft w:val="0"/>
      <w:marRight w:val="0"/>
      <w:marTop w:val="0"/>
      <w:marBottom w:val="0"/>
      <w:divBdr>
        <w:top w:val="none" w:sz="0" w:space="0" w:color="auto"/>
        <w:left w:val="none" w:sz="0" w:space="0" w:color="auto"/>
        <w:bottom w:val="none" w:sz="0" w:space="0" w:color="auto"/>
        <w:right w:val="none" w:sz="0" w:space="0" w:color="auto"/>
      </w:divBdr>
    </w:div>
    <w:div w:id="643238231">
      <w:bodyDiv w:val="1"/>
      <w:marLeft w:val="0"/>
      <w:marRight w:val="0"/>
      <w:marTop w:val="0"/>
      <w:marBottom w:val="0"/>
      <w:divBdr>
        <w:top w:val="none" w:sz="0" w:space="0" w:color="auto"/>
        <w:left w:val="none" w:sz="0" w:space="0" w:color="auto"/>
        <w:bottom w:val="none" w:sz="0" w:space="0" w:color="auto"/>
        <w:right w:val="none" w:sz="0" w:space="0" w:color="auto"/>
      </w:divBdr>
    </w:div>
    <w:div w:id="643780108">
      <w:bodyDiv w:val="1"/>
      <w:marLeft w:val="0"/>
      <w:marRight w:val="0"/>
      <w:marTop w:val="0"/>
      <w:marBottom w:val="0"/>
      <w:divBdr>
        <w:top w:val="none" w:sz="0" w:space="0" w:color="auto"/>
        <w:left w:val="none" w:sz="0" w:space="0" w:color="auto"/>
        <w:bottom w:val="none" w:sz="0" w:space="0" w:color="auto"/>
        <w:right w:val="none" w:sz="0" w:space="0" w:color="auto"/>
      </w:divBdr>
    </w:div>
    <w:div w:id="645087917">
      <w:bodyDiv w:val="1"/>
      <w:marLeft w:val="0"/>
      <w:marRight w:val="0"/>
      <w:marTop w:val="0"/>
      <w:marBottom w:val="0"/>
      <w:divBdr>
        <w:top w:val="none" w:sz="0" w:space="0" w:color="auto"/>
        <w:left w:val="none" w:sz="0" w:space="0" w:color="auto"/>
        <w:bottom w:val="none" w:sz="0" w:space="0" w:color="auto"/>
        <w:right w:val="none" w:sz="0" w:space="0" w:color="auto"/>
      </w:divBdr>
    </w:div>
    <w:div w:id="645165476">
      <w:bodyDiv w:val="1"/>
      <w:marLeft w:val="0"/>
      <w:marRight w:val="0"/>
      <w:marTop w:val="0"/>
      <w:marBottom w:val="0"/>
      <w:divBdr>
        <w:top w:val="none" w:sz="0" w:space="0" w:color="auto"/>
        <w:left w:val="none" w:sz="0" w:space="0" w:color="auto"/>
        <w:bottom w:val="none" w:sz="0" w:space="0" w:color="auto"/>
        <w:right w:val="none" w:sz="0" w:space="0" w:color="auto"/>
      </w:divBdr>
    </w:div>
    <w:div w:id="645400181">
      <w:bodyDiv w:val="1"/>
      <w:marLeft w:val="0"/>
      <w:marRight w:val="0"/>
      <w:marTop w:val="0"/>
      <w:marBottom w:val="0"/>
      <w:divBdr>
        <w:top w:val="none" w:sz="0" w:space="0" w:color="auto"/>
        <w:left w:val="none" w:sz="0" w:space="0" w:color="auto"/>
        <w:bottom w:val="none" w:sz="0" w:space="0" w:color="auto"/>
        <w:right w:val="none" w:sz="0" w:space="0" w:color="auto"/>
      </w:divBdr>
    </w:div>
    <w:div w:id="645549345">
      <w:bodyDiv w:val="1"/>
      <w:marLeft w:val="0"/>
      <w:marRight w:val="0"/>
      <w:marTop w:val="0"/>
      <w:marBottom w:val="0"/>
      <w:divBdr>
        <w:top w:val="none" w:sz="0" w:space="0" w:color="auto"/>
        <w:left w:val="none" w:sz="0" w:space="0" w:color="auto"/>
        <w:bottom w:val="none" w:sz="0" w:space="0" w:color="auto"/>
        <w:right w:val="none" w:sz="0" w:space="0" w:color="auto"/>
      </w:divBdr>
    </w:div>
    <w:div w:id="646662659">
      <w:bodyDiv w:val="1"/>
      <w:marLeft w:val="0"/>
      <w:marRight w:val="0"/>
      <w:marTop w:val="0"/>
      <w:marBottom w:val="0"/>
      <w:divBdr>
        <w:top w:val="none" w:sz="0" w:space="0" w:color="auto"/>
        <w:left w:val="none" w:sz="0" w:space="0" w:color="auto"/>
        <w:bottom w:val="none" w:sz="0" w:space="0" w:color="auto"/>
        <w:right w:val="none" w:sz="0" w:space="0" w:color="auto"/>
      </w:divBdr>
    </w:div>
    <w:div w:id="648051577">
      <w:bodyDiv w:val="1"/>
      <w:marLeft w:val="0"/>
      <w:marRight w:val="0"/>
      <w:marTop w:val="0"/>
      <w:marBottom w:val="0"/>
      <w:divBdr>
        <w:top w:val="none" w:sz="0" w:space="0" w:color="auto"/>
        <w:left w:val="none" w:sz="0" w:space="0" w:color="auto"/>
        <w:bottom w:val="none" w:sz="0" w:space="0" w:color="auto"/>
        <w:right w:val="none" w:sz="0" w:space="0" w:color="auto"/>
      </w:divBdr>
    </w:div>
    <w:div w:id="648285979">
      <w:bodyDiv w:val="1"/>
      <w:marLeft w:val="0"/>
      <w:marRight w:val="0"/>
      <w:marTop w:val="0"/>
      <w:marBottom w:val="0"/>
      <w:divBdr>
        <w:top w:val="none" w:sz="0" w:space="0" w:color="auto"/>
        <w:left w:val="none" w:sz="0" w:space="0" w:color="auto"/>
        <w:bottom w:val="none" w:sz="0" w:space="0" w:color="auto"/>
        <w:right w:val="none" w:sz="0" w:space="0" w:color="auto"/>
      </w:divBdr>
    </w:div>
    <w:div w:id="648511451">
      <w:bodyDiv w:val="1"/>
      <w:marLeft w:val="0"/>
      <w:marRight w:val="0"/>
      <w:marTop w:val="0"/>
      <w:marBottom w:val="0"/>
      <w:divBdr>
        <w:top w:val="none" w:sz="0" w:space="0" w:color="auto"/>
        <w:left w:val="none" w:sz="0" w:space="0" w:color="auto"/>
        <w:bottom w:val="none" w:sz="0" w:space="0" w:color="auto"/>
        <w:right w:val="none" w:sz="0" w:space="0" w:color="auto"/>
      </w:divBdr>
    </w:div>
    <w:div w:id="648554300">
      <w:bodyDiv w:val="1"/>
      <w:marLeft w:val="0"/>
      <w:marRight w:val="0"/>
      <w:marTop w:val="0"/>
      <w:marBottom w:val="0"/>
      <w:divBdr>
        <w:top w:val="none" w:sz="0" w:space="0" w:color="auto"/>
        <w:left w:val="none" w:sz="0" w:space="0" w:color="auto"/>
        <w:bottom w:val="none" w:sz="0" w:space="0" w:color="auto"/>
        <w:right w:val="none" w:sz="0" w:space="0" w:color="auto"/>
      </w:divBdr>
    </w:div>
    <w:div w:id="648825187">
      <w:bodyDiv w:val="1"/>
      <w:marLeft w:val="0"/>
      <w:marRight w:val="0"/>
      <w:marTop w:val="0"/>
      <w:marBottom w:val="0"/>
      <w:divBdr>
        <w:top w:val="none" w:sz="0" w:space="0" w:color="auto"/>
        <w:left w:val="none" w:sz="0" w:space="0" w:color="auto"/>
        <w:bottom w:val="none" w:sz="0" w:space="0" w:color="auto"/>
        <w:right w:val="none" w:sz="0" w:space="0" w:color="auto"/>
      </w:divBdr>
    </w:div>
    <w:div w:id="649595513">
      <w:bodyDiv w:val="1"/>
      <w:marLeft w:val="0"/>
      <w:marRight w:val="0"/>
      <w:marTop w:val="0"/>
      <w:marBottom w:val="0"/>
      <w:divBdr>
        <w:top w:val="none" w:sz="0" w:space="0" w:color="auto"/>
        <w:left w:val="none" w:sz="0" w:space="0" w:color="auto"/>
        <w:bottom w:val="none" w:sz="0" w:space="0" w:color="auto"/>
        <w:right w:val="none" w:sz="0" w:space="0" w:color="auto"/>
      </w:divBdr>
    </w:div>
    <w:div w:id="649672143">
      <w:bodyDiv w:val="1"/>
      <w:marLeft w:val="0"/>
      <w:marRight w:val="0"/>
      <w:marTop w:val="0"/>
      <w:marBottom w:val="0"/>
      <w:divBdr>
        <w:top w:val="none" w:sz="0" w:space="0" w:color="auto"/>
        <w:left w:val="none" w:sz="0" w:space="0" w:color="auto"/>
        <w:bottom w:val="none" w:sz="0" w:space="0" w:color="auto"/>
        <w:right w:val="none" w:sz="0" w:space="0" w:color="auto"/>
      </w:divBdr>
    </w:div>
    <w:div w:id="650642016">
      <w:bodyDiv w:val="1"/>
      <w:marLeft w:val="0"/>
      <w:marRight w:val="0"/>
      <w:marTop w:val="0"/>
      <w:marBottom w:val="0"/>
      <w:divBdr>
        <w:top w:val="none" w:sz="0" w:space="0" w:color="auto"/>
        <w:left w:val="none" w:sz="0" w:space="0" w:color="auto"/>
        <w:bottom w:val="none" w:sz="0" w:space="0" w:color="auto"/>
        <w:right w:val="none" w:sz="0" w:space="0" w:color="auto"/>
      </w:divBdr>
    </w:div>
    <w:div w:id="650789105">
      <w:bodyDiv w:val="1"/>
      <w:marLeft w:val="0"/>
      <w:marRight w:val="0"/>
      <w:marTop w:val="0"/>
      <w:marBottom w:val="0"/>
      <w:divBdr>
        <w:top w:val="none" w:sz="0" w:space="0" w:color="auto"/>
        <w:left w:val="none" w:sz="0" w:space="0" w:color="auto"/>
        <w:bottom w:val="none" w:sz="0" w:space="0" w:color="auto"/>
        <w:right w:val="none" w:sz="0" w:space="0" w:color="auto"/>
      </w:divBdr>
    </w:div>
    <w:div w:id="651104660">
      <w:bodyDiv w:val="1"/>
      <w:marLeft w:val="0"/>
      <w:marRight w:val="0"/>
      <w:marTop w:val="0"/>
      <w:marBottom w:val="0"/>
      <w:divBdr>
        <w:top w:val="none" w:sz="0" w:space="0" w:color="auto"/>
        <w:left w:val="none" w:sz="0" w:space="0" w:color="auto"/>
        <w:bottom w:val="none" w:sz="0" w:space="0" w:color="auto"/>
        <w:right w:val="none" w:sz="0" w:space="0" w:color="auto"/>
      </w:divBdr>
    </w:div>
    <w:div w:id="651180678">
      <w:bodyDiv w:val="1"/>
      <w:marLeft w:val="0"/>
      <w:marRight w:val="0"/>
      <w:marTop w:val="0"/>
      <w:marBottom w:val="0"/>
      <w:divBdr>
        <w:top w:val="none" w:sz="0" w:space="0" w:color="auto"/>
        <w:left w:val="none" w:sz="0" w:space="0" w:color="auto"/>
        <w:bottom w:val="none" w:sz="0" w:space="0" w:color="auto"/>
        <w:right w:val="none" w:sz="0" w:space="0" w:color="auto"/>
      </w:divBdr>
    </w:div>
    <w:div w:id="651760627">
      <w:bodyDiv w:val="1"/>
      <w:marLeft w:val="0"/>
      <w:marRight w:val="0"/>
      <w:marTop w:val="0"/>
      <w:marBottom w:val="0"/>
      <w:divBdr>
        <w:top w:val="none" w:sz="0" w:space="0" w:color="auto"/>
        <w:left w:val="none" w:sz="0" w:space="0" w:color="auto"/>
        <w:bottom w:val="none" w:sz="0" w:space="0" w:color="auto"/>
        <w:right w:val="none" w:sz="0" w:space="0" w:color="auto"/>
      </w:divBdr>
    </w:div>
    <w:div w:id="652834963">
      <w:bodyDiv w:val="1"/>
      <w:marLeft w:val="0"/>
      <w:marRight w:val="0"/>
      <w:marTop w:val="0"/>
      <w:marBottom w:val="0"/>
      <w:divBdr>
        <w:top w:val="none" w:sz="0" w:space="0" w:color="auto"/>
        <w:left w:val="none" w:sz="0" w:space="0" w:color="auto"/>
        <w:bottom w:val="none" w:sz="0" w:space="0" w:color="auto"/>
        <w:right w:val="none" w:sz="0" w:space="0" w:color="auto"/>
      </w:divBdr>
    </w:div>
    <w:div w:id="653529426">
      <w:bodyDiv w:val="1"/>
      <w:marLeft w:val="0"/>
      <w:marRight w:val="0"/>
      <w:marTop w:val="0"/>
      <w:marBottom w:val="0"/>
      <w:divBdr>
        <w:top w:val="none" w:sz="0" w:space="0" w:color="auto"/>
        <w:left w:val="none" w:sz="0" w:space="0" w:color="auto"/>
        <w:bottom w:val="none" w:sz="0" w:space="0" w:color="auto"/>
        <w:right w:val="none" w:sz="0" w:space="0" w:color="auto"/>
      </w:divBdr>
    </w:div>
    <w:div w:id="653607049">
      <w:bodyDiv w:val="1"/>
      <w:marLeft w:val="0"/>
      <w:marRight w:val="0"/>
      <w:marTop w:val="0"/>
      <w:marBottom w:val="0"/>
      <w:divBdr>
        <w:top w:val="none" w:sz="0" w:space="0" w:color="auto"/>
        <w:left w:val="none" w:sz="0" w:space="0" w:color="auto"/>
        <w:bottom w:val="none" w:sz="0" w:space="0" w:color="auto"/>
        <w:right w:val="none" w:sz="0" w:space="0" w:color="auto"/>
      </w:divBdr>
    </w:div>
    <w:div w:id="653946182">
      <w:bodyDiv w:val="1"/>
      <w:marLeft w:val="0"/>
      <w:marRight w:val="0"/>
      <w:marTop w:val="0"/>
      <w:marBottom w:val="0"/>
      <w:divBdr>
        <w:top w:val="none" w:sz="0" w:space="0" w:color="auto"/>
        <w:left w:val="none" w:sz="0" w:space="0" w:color="auto"/>
        <w:bottom w:val="none" w:sz="0" w:space="0" w:color="auto"/>
        <w:right w:val="none" w:sz="0" w:space="0" w:color="auto"/>
      </w:divBdr>
    </w:div>
    <w:div w:id="653988397">
      <w:bodyDiv w:val="1"/>
      <w:marLeft w:val="0"/>
      <w:marRight w:val="0"/>
      <w:marTop w:val="0"/>
      <w:marBottom w:val="0"/>
      <w:divBdr>
        <w:top w:val="none" w:sz="0" w:space="0" w:color="auto"/>
        <w:left w:val="none" w:sz="0" w:space="0" w:color="auto"/>
        <w:bottom w:val="none" w:sz="0" w:space="0" w:color="auto"/>
        <w:right w:val="none" w:sz="0" w:space="0" w:color="auto"/>
      </w:divBdr>
    </w:div>
    <w:div w:id="654575617">
      <w:bodyDiv w:val="1"/>
      <w:marLeft w:val="0"/>
      <w:marRight w:val="0"/>
      <w:marTop w:val="0"/>
      <w:marBottom w:val="0"/>
      <w:divBdr>
        <w:top w:val="none" w:sz="0" w:space="0" w:color="auto"/>
        <w:left w:val="none" w:sz="0" w:space="0" w:color="auto"/>
        <w:bottom w:val="none" w:sz="0" w:space="0" w:color="auto"/>
        <w:right w:val="none" w:sz="0" w:space="0" w:color="auto"/>
      </w:divBdr>
    </w:div>
    <w:div w:id="654649201">
      <w:bodyDiv w:val="1"/>
      <w:marLeft w:val="0"/>
      <w:marRight w:val="0"/>
      <w:marTop w:val="0"/>
      <w:marBottom w:val="0"/>
      <w:divBdr>
        <w:top w:val="none" w:sz="0" w:space="0" w:color="auto"/>
        <w:left w:val="none" w:sz="0" w:space="0" w:color="auto"/>
        <w:bottom w:val="none" w:sz="0" w:space="0" w:color="auto"/>
        <w:right w:val="none" w:sz="0" w:space="0" w:color="auto"/>
      </w:divBdr>
    </w:div>
    <w:div w:id="655112503">
      <w:bodyDiv w:val="1"/>
      <w:marLeft w:val="0"/>
      <w:marRight w:val="0"/>
      <w:marTop w:val="0"/>
      <w:marBottom w:val="0"/>
      <w:divBdr>
        <w:top w:val="none" w:sz="0" w:space="0" w:color="auto"/>
        <w:left w:val="none" w:sz="0" w:space="0" w:color="auto"/>
        <w:bottom w:val="none" w:sz="0" w:space="0" w:color="auto"/>
        <w:right w:val="none" w:sz="0" w:space="0" w:color="auto"/>
      </w:divBdr>
    </w:div>
    <w:div w:id="655256784">
      <w:bodyDiv w:val="1"/>
      <w:marLeft w:val="0"/>
      <w:marRight w:val="0"/>
      <w:marTop w:val="0"/>
      <w:marBottom w:val="0"/>
      <w:divBdr>
        <w:top w:val="none" w:sz="0" w:space="0" w:color="auto"/>
        <w:left w:val="none" w:sz="0" w:space="0" w:color="auto"/>
        <w:bottom w:val="none" w:sz="0" w:space="0" w:color="auto"/>
        <w:right w:val="none" w:sz="0" w:space="0" w:color="auto"/>
      </w:divBdr>
    </w:div>
    <w:div w:id="655914598">
      <w:bodyDiv w:val="1"/>
      <w:marLeft w:val="0"/>
      <w:marRight w:val="0"/>
      <w:marTop w:val="0"/>
      <w:marBottom w:val="0"/>
      <w:divBdr>
        <w:top w:val="none" w:sz="0" w:space="0" w:color="auto"/>
        <w:left w:val="none" w:sz="0" w:space="0" w:color="auto"/>
        <w:bottom w:val="none" w:sz="0" w:space="0" w:color="auto"/>
        <w:right w:val="none" w:sz="0" w:space="0" w:color="auto"/>
      </w:divBdr>
    </w:div>
    <w:div w:id="656567269">
      <w:bodyDiv w:val="1"/>
      <w:marLeft w:val="0"/>
      <w:marRight w:val="0"/>
      <w:marTop w:val="0"/>
      <w:marBottom w:val="0"/>
      <w:divBdr>
        <w:top w:val="none" w:sz="0" w:space="0" w:color="auto"/>
        <w:left w:val="none" w:sz="0" w:space="0" w:color="auto"/>
        <w:bottom w:val="none" w:sz="0" w:space="0" w:color="auto"/>
        <w:right w:val="none" w:sz="0" w:space="0" w:color="auto"/>
      </w:divBdr>
    </w:div>
    <w:div w:id="656569408">
      <w:bodyDiv w:val="1"/>
      <w:marLeft w:val="0"/>
      <w:marRight w:val="0"/>
      <w:marTop w:val="0"/>
      <w:marBottom w:val="0"/>
      <w:divBdr>
        <w:top w:val="none" w:sz="0" w:space="0" w:color="auto"/>
        <w:left w:val="none" w:sz="0" w:space="0" w:color="auto"/>
        <w:bottom w:val="none" w:sz="0" w:space="0" w:color="auto"/>
        <w:right w:val="none" w:sz="0" w:space="0" w:color="auto"/>
      </w:divBdr>
    </w:div>
    <w:div w:id="657079492">
      <w:bodyDiv w:val="1"/>
      <w:marLeft w:val="0"/>
      <w:marRight w:val="0"/>
      <w:marTop w:val="0"/>
      <w:marBottom w:val="0"/>
      <w:divBdr>
        <w:top w:val="none" w:sz="0" w:space="0" w:color="auto"/>
        <w:left w:val="none" w:sz="0" w:space="0" w:color="auto"/>
        <w:bottom w:val="none" w:sz="0" w:space="0" w:color="auto"/>
        <w:right w:val="none" w:sz="0" w:space="0" w:color="auto"/>
      </w:divBdr>
    </w:div>
    <w:div w:id="658576944">
      <w:bodyDiv w:val="1"/>
      <w:marLeft w:val="0"/>
      <w:marRight w:val="0"/>
      <w:marTop w:val="0"/>
      <w:marBottom w:val="0"/>
      <w:divBdr>
        <w:top w:val="none" w:sz="0" w:space="0" w:color="auto"/>
        <w:left w:val="none" w:sz="0" w:space="0" w:color="auto"/>
        <w:bottom w:val="none" w:sz="0" w:space="0" w:color="auto"/>
        <w:right w:val="none" w:sz="0" w:space="0" w:color="auto"/>
      </w:divBdr>
    </w:div>
    <w:div w:id="658846474">
      <w:bodyDiv w:val="1"/>
      <w:marLeft w:val="0"/>
      <w:marRight w:val="0"/>
      <w:marTop w:val="0"/>
      <w:marBottom w:val="0"/>
      <w:divBdr>
        <w:top w:val="none" w:sz="0" w:space="0" w:color="auto"/>
        <w:left w:val="none" w:sz="0" w:space="0" w:color="auto"/>
        <w:bottom w:val="none" w:sz="0" w:space="0" w:color="auto"/>
        <w:right w:val="none" w:sz="0" w:space="0" w:color="auto"/>
      </w:divBdr>
    </w:div>
    <w:div w:id="660234335">
      <w:bodyDiv w:val="1"/>
      <w:marLeft w:val="0"/>
      <w:marRight w:val="0"/>
      <w:marTop w:val="0"/>
      <w:marBottom w:val="0"/>
      <w:divBdr>
        <w:top w:val="none" w:sz="0" w:space="0" w:color="auto"/>
        <w:left w:val="none" w:sz="0" w:space="0" w:color="auto"/>
        <w:bottom w:val="none" w:sz="0" w:space="0" w:color="auto"/>
        <w:right w:val="none" w:sz="0" w:space="0" w:color="auto"/>
      </w:divBdr>
    </w:div>
    <w:div w:id="662313745">
      <w:bodyDiv w:val="1"/>
      <w:marLeft w:val="0"/>
      <w:marRight w:val="0"/>
      <w:marTop w:val="0"/>
      <w:marBottom w:val="0"/>
      <w:divBdr>
        <w:top w:val="none" w:sz="0" w:space="0" w:color="auto"/>
        <w:left w:val="none" w:sz="0" w:space="0" w:color="auto"/>
        <w:bottom w:val="none" w:sz="0" w:space="0" w:color="auto"/>
        <w:right w:val="none" w:sz="0" w:space="0" w:color="auto"/>
      </w:divBdr>
    </w:div>
    <w:div w:id="662586363">
      <w:bodyDiv w:val="1"/>
      <w:marLeft w:val="0"/>
      <w:marRight w:val="0"/>
      <w:marTop w:val="0"/>
      <w:marBottom w:val="0"/>
      <w:divBdr>
        <w:top w:val="none" w:sz="0" w:space="0" w:color="auto"/>
        <w:left w:val="none" w:sz="0" w:space="0" w:color="auto"/>
        <w:bottom w:val="none" w:sz="0" w:space="0" w:color="auto"/>
        <w:right w:val="none" w:sz="0" w:space="0" w:color="auto"/>
      </w:divBdr>
    </w:div>
    <w:div w:id="663242228">
      <w:bodyDiv w:val="1"/>
      <w:marLeft w:val="0"/>
      <w:marRight w:val="0"/>
      <w:marTop w:val="0"/>
      <w:marBottom w:val="0"/>
      <w:divBdr>
        <w:top w:val="none" w:sz="0" w:space="0" w:color="auto"/>
        <w:left w:val="none" w:sz="0" w:space="0" w:color="auto"/>
        <w:bottom w:val="none" w:sz="0" w:space="0" w:color="auto"/>
        <w:right w:val="none" w:sz="0" w:space="0" w:color="auto"/>
      </w:divBdr>
    </w:div>
    <w:div w:id="663355748">
      <w:bodyDiv w:val="1"/>
      <w:marLeft w:val="0"/>
      <w:marRight w:val="0"/>
      <w:marTop w:val="0"/>
      <w:marBottom w:val="0"/>
      <w:divBdr>
        <w:top w:val="none" w:sz="0" w:space="0" w:color="auto"/>
        <w:left w:val="none" w:sz="0" w:space="0" w:color="auto"/>
        <w:bottom w:val="none" w:sz="0" w:space="0" w:color="auto"/>
        <w:right w:val="none" w:sz="0" w:space="0" w:color="auto"/>
      </w:divBdr>
    </w:div>
    <w:div w:id="663701172">
      <w:bodyDiv w:val="1"/>
      <w:marLeft w:val="0"/>
      <w:marRight w:val="0"/>
      <w:marTop w:val="0"/>
      <w:marBottom w:val="0"/>
      <w:divBdr>
        <w:top w:val="none" w:sz="0" w:space="0" w:color="auto"/>
        <w:left w:val="none" w:sz="0" w:space="0" w:color="auto"/>
        <w:bottom w:val="none" w:sz="0" w:space="0" w:color="auto"/>
        <w:right w:val="none" w:sz="0" w:space="0" w:color="auto"/>
      </w:divBdr>
    </w:div>
    <w:div w:id="664015241">
      <w:bodyDiv w:val="1"/>
      <w:marLeft w:val="0"/>
      <w:marRight w:val="0"/>
      <w:marTop w:val="0"/>
      <w:marBottom w:val="0"/>
      <w:divBdr>
        <w:top w:val="none" w:sz="0" w:space="0" w:color="auto"/>
        <w:left w:val="none" w:sz="0" w:space="0" w:color="auto"/>
        <w:bottom w:val="none" w:sz="0" w:space="0" w:color="auto"/>
        <w:right w:val="none" w:sz="0" w:space="0" w:color="auto"/>
      </w:divBdr>
    </w:div>
    <w:div w:id="664629403">
      <w:bodyDiv w:val="1"/>
      <w:marLeft w:val="0"/>
      <w:marRight w:val="0"/>
      <w:marTop w:val="0"/>
      <w:marBottom w:val="0"/>
      <w:divBdr>
        <w:top w:val="none" w:sz="0" w:space="0" w:color="auto"/>
        <w:left w:val="none" w:sz="0" w:space="0" w:color="auto"/>
        <w:bottom w:val="none" w:sz="0" w:space="0" w:color="auto"/>
        <w:right w:val="none" w:sz="0" w:space="0" w:color="auto"/>
      </w:divBdr>
    </w:div>
    <w:div w:id="665085937">
      <w:bodyDiv w:val="1"/>
      <w:marLeft w:val="0"/>
      <w:marRight w:val="0"/>
      <w:marTop w:val="0"/>
      <w:marBottom w:val="0"/>
      <w:divBdr>
        <w:top w:val="none" w:sz="0" w:space="0" w:color="auto"/>
        <w:left w:val="none" w:sz="0" w:space="0" w:color="auto"/>
        <w:bottom w:val="none" w:sz="0" w:space="0" w:color="auto"/>
        <w:right w:val="none" w:sz="0" w:space="0" w:color="auto"/>
      </w:divBdr>
    </w:div>
    <w:div w:id="666787090">
      <w:bodyDiv w:val="1"/>
      <w:marLeft w:val="0"/>
      <w:marRight w:val="0"/>
      <w:marTop w:val="0"/>
      <w:marBottom w:val="0"/>
      <w:divBdr>
        <w:top w:val="none" w:sz="0" w:space="0" w:color="auto"/>
        <w:left w:val="none" w:sz="0" w:space="0" w:color="auto"/>
        <w:bottom w:val="none" w:sz="0" w:space="0" w:color="auto"/>
        <w:right w:val="none" w:sz="0" w:space="0" w:color="auto"/>
      </w:divBdr>
    </w:div>
    <w:div w:id="668018129">
      <w:bodyDiv w:val="1"/>
      <w:marLeft w:val="0"/>
      <w:marRight w:val="0"/>
      <w:marTop w:val="0"/>
      <w:marBottom w:val="0"/>
      <w:divBdr>
        <w:top w:val="none" w:sz="0" w:space="0" w:color="auto"/>
        <w:left w:val="none" w:sz="0" w:space="0" w:color="auto"/>
        <w:bottom w:val="none" w:sz="0" w:space="0" w:color="auto"/>
        <w:right w:val="none" w:sz="0" w:space="0" w:color="auto"/>
      </w:divBdr>
    </w:div>
    <w:div w:id="668680939">
      <w:bodyDiv w:val="1"/>
      <w:marLeft w:val="0"/>
      <w:marRight w:val="0"/>
      <w:marTop w:val="0"/>
      <w:marBottom w:val="0"/>
      <w:divBdr>
        <w:top w:val="none" w:sz="0" w:space="0" w:color="auto"/>
        <w:left w:val="none" w:sz="0" w:space="0" w:color="auto"/>
        <w:bottom w:val="none" w:sz="0" w:space="0" w:color="auto"/>
        <w:right w:val="none" w:sz="0" w:space="0" w:color="auto"/>
      </w:divBdr>
    </w:div>
    <w:div w:id="669135595">
      <w:bodyDiv w:val="1"/>
      <w:marLeft w:val="0"/>
      <w:marRight w:val="0"/>
      <w:marTop w:val="0"/>
      <w:marBottom w:val="0"/>
      <w:divBdr>
        <w:top w:val="none" w:sz="0" w:space="0" w:color="auto"/>
        <w:left w:val="none" w:sz="0" w:space="0" w:color="auto"/>
        <w:bottom w:val="none" w:sz="0" w:space="0" w:color="auto"/>
        <w:right w:val="none" w:sz="0" w:space="0" w:color="auto"/>
      </w:divBdr>
    </w:div>
    <w:div w:id="670065102">
      <w:bodyDiv w:val="1"/>
      <w:marLeft w:val="0"/>
      <w:marRight w:val="0"/>
      <w:marTop w:val="0"/>
      <w:marBottom w:val="0"/>
      <w:divBdr>
        <w:top w:val="none" w:sz="0" w:space="0" w:color="auto"/>
        <w:left w:val="none" w:sz="0" w:space="0" w:color="auto"/>
        <w:bottom w:val="none" w:sz="0" w:space="0" w:color="auto"/>
        <w:right w:val="none" w:sz="0" w:space="0" w:color="auto"/>
      </w:divBdr>
    </w:div>
    <w:div w:id="670181695">
      <w:bodyDiv w:val="1"/>
      <w:marLeft w:val="0"/>
      <w:marRight w:val="0"/>
      <w:marTop w:val="0"/>
      <w:marBottom w:val="0"/>
      <w:divBdr>
        <w:top w:val="none" w:sz="0" w:space="0" w:color="auto"/>
        <w:left w:val="none" w:sz="0" w:space="0" w:color="auto"/>
        <w:bottom w:val="none" w:sz="0" w:space="0" w:color="auto"/>
        <w:right w:val="none" w:sz="0" w:space="0" w:color="auto"/>
      </w:divBdr>
    </w:div>
    <w:div w:id="672101223">
      <w:bodyDiv w:val="1"/>
      <w:marLeft w:val="0"/>
      <w:marRight w:val="0"/>
      <w:marTop w:val="0"/>
      <w:marBottom w:val="0"/>
      <w:divBdr>
        <w:top w:val="none" w:sz="0" w:space="0" w:color="auto"/>
        <w:left w:val="none" w:sz="0" w:space="0" w:color="auto"/>
        <w:bottom w:val="none" w:sz="0" w:space="0" w:color="auto"/>
        <w:right w:val="none" w:sz="0" w:space="0" w:color="auto"/>
      </w:divBdr>
    </w:div>
    <w:div w:id="673143680">
      <w:bodyDiv w:val="1"/>
      <w:marLeft w:val="0"/>
      <w:marRight w:val="0"/>
      <w:marTop w:val="0"/>
      <w:marBottom w:val="0"/>
      <w:divBdr>
        <w:top w:val="none" w:sz="0" w:space="0" w:color="auto"/>
        <w:left w:val="none" w:sz="0" w:space="0" w:color="auto"/>
        <w:bottom w:val="none" w:sz="0" w:space="0" w:color="auto"/>
        <w:right w:val="none" w:sz="0" w:space="0" w:color="auto"/>
      </w:divBdr>
    </w:div>
    <w:div w:id="673337848">
      <w:bodyDiv w:val="1"/>
      <w:marLeft w:val="0"/>
      <w:marRight w:val="0"/>
      <w:marTop w:val="0"/>
      <w:marBottom w:val="0"/>
      <w:divBdr>
        <w:top w:val="none" w:sz="0" w:space="0" w:color="auto"/>
        <w:left w:val="none" w:sz="0" w:space="0" w:color="auto"/>
        <w:bottom w:val="none" w:sz="0" w:space="0" w:color="auto"/>
        <w:right w:val="none" w:sz="0" w:space="0" w:color="auto"/>
      </w:divBdr>
    </w:div>
    <w:div w:id="673608493">
      <w:bodyDiv w:val="1"/>
      <w:marLeft w:val="0"/>
      <w:marRight w:val="0"/>
      <w:marTop w:val="0"/>
      <w:marBottom w:val="0"/>
      <w:divBdr>
        <w:top w:val="none" w:sz="0" w:space="0" w:color="auto"/>
        <w:left w:val="none" w:sz="0" w:space="0" w:color="auto"/>
        <w:bottom w:val="none" w:sz="0" w:space="0" w:color="auto"/>
        <w:right w:val="none" w:sz="0" w:space="0" w:color="auto"/>
      </w:divBdr>
    </w:div>
    <w:div w:id="673842399">
      <w:bodyDiv w:val="1"/>
      <w:marLeft w:val="0"/>
      <w:marRight w:val="0"/>
      <w:marTop w:val="0"/>
      <w:marBottom w:val="0"/>
      <w:divBdr>
        <w:top w:val="none" w:sz="0" w:space="0" w:color="auto"/>
        <w:left w:val="none" w:sz="0" w:space="0" w:color="auto"/>
        <w:bottom w:val="none" w:sz="0" w:space="0" w:color="auto"/>
        <w:right w:val="none" w:sz="0" w:space="0" w:color="auto"/>
      </w:divBdr>
    </w:div>
    <w:div w:id="674039380">
      <w:bodyDiv w:val="1"/>
      <w:marLeft w:val="0"/>
      <w:marRight w:val="0"/>
      <w:marTop w:val="0"/>
      <w:marBottom w:val="0"/>
      <w:divBdr>
        <w:top w:val="none" w:sz="0" w:space="0" w:color="auto"/>
        <w:left w:val="none" w:sz="0" w:space="0" w:color="auto"/>
        <w:bottom w:val="none" w:sz="0" w:space="0" w:color="auto"/>
        <w:right w:val="none" w:sz="0" w:space="0" w:color="auto"/>
      </w:divBdr>
    </w:div>
    <w:div w:id="674041529">
      <w:bodyDiv w:val="1"/>
      <w:marLeft w:val="0"/>
      <w:marRight w:val="0"/>
      <w:marTop w:val="0"/>
      <w:marBottom w:val="0"/>
      <w:divBdr>
        <w:top w:val="none" w:sz="0" w:space="0" w:color="auto"/>
        <w:left w:val="none" w:sz="0" w:space="0" w:color="auto"/>
        <w:bottom w:val="none" w:sz="0" w:space="0" w:color="auto"/>
        <w:right w:val="none" w:sz="0" w:space="0" w:color="auto"/>
      </w:divBdr>
    </w:div>
    <w:div w:id="674457817">
      <w:bodyDiv w:val="1"/>
      <w:marLeft w:val="0"/>
      <w:marRight w:val="0"/>
      <w:marTop w:val="0"/>
      <w:marBottom w:val="0"/>
      <w:divBdr>
        <w:top w:val="none" w:sz="0" w:space="0" w:color="auto"/>
        <w:left w:val="none" w:sz="0" w:space="0" w:color="auto"/>
        <w:bottom w:val="none" w:sz="0" w:space="0" w:color="auto"/>
        <w:right w:val="none" w:sz="0" w:space="0" w:color="auto"/>
      </w:divBdr>
    </w:div>
    <w:div w:id="674529080">
      <w:bodyDiv w:val="1"/>
      <w:marLeft w:val="0"/>
      <w:marRight w:val="0"/>
      <w:marTop w:val="0"/>
      <w:marBottom w:val="0"/>
      <w:divBdr>
        <w:top w:val="none" w:sz="0" w:space="0" w:color="auto"/>
        <w:left w:val="none" w:sz="0" w:space="0" w:color="auto"/>
        <w:bottom w:val="none" w:sz="0" w:space="0" w:color="auto"/>
        <w:right w:val="none" w:sz="0" w:space="0" w:color="auto"/>
      </w:divBdr>
    </w:div>
    <w:div w:id="675233297">
      <w:bodyDiv w:val="1"/>
      <w:marLeft w:val="0"/>
      <w:marRight w:val="0"/>
      <w:marTop w:val="0"/>
      <w:marBottom w:val="0"/>
      <w:divBdr>
        <w:top w:val="none" w:sz="0" w:space="0" w:color="auto"/>
        <w:left w:val="none" w:sz="0" w:space="0" w:color="auto"/>
        <w:bottom w:val="none" w:sz="0" w:space="0" w:color="auto"/>
        <w:right w:val="none" w:sz="0" w:space="0" w:color="auto"/>
      </w:divBdr>
    </w:div>
    <w:div w:id="677587002">
      <w:bodyDiv w:val="1"/>
      <w:marLeft w:val="0"/>
      <w:marRight w:val="0"/>
      <w:marTop w:val="0"/>
      <w:marBottom w:val="0"/>
      <w:divBdr>
        <w:top w:val="none" w:sz="0" w:space="0" w:color="auto"/>
        <w:left w:val="none" w:sz="0" w:space="0" w:color="auto"/>
        <w:bottom w:val="none" w:sz="0" w:space="0" w:color="auto"/>
        <w:right w:val="none" w:sz="0" w:space="0" w:color="auto"/>
      </w:divBdr>
    </w:div>
    <w:div w:id="678578722">
      <w:bodyDiv w:val="1"/>
      <w:marLeft w:val="0"/>
      <w:marRight w:val="0"/>
      <w:marTop w:val="0"/>
      <w:marBottom w:val="0"/>
      <w:divBdr>
        <w:top w:val="none" w:sz="0" w:space="0" w:color="auto"/>
        <w:left w:val="none" w:sz="0" w:space="0" w:color="auto"/>
        <w:bottom w:val="none" w:sz="0" w:space="0" w:color="auto"/>
        <w:right w:val="none" w:sz="0" w:space="0" w:color="auto"/>
      </w:divBdr>
    </w:div>
    <w:div w:id="679047732">
      <w:bodyDiv w:val="1"/>
      <w:marLeft w:val="0"/>
      <w:marRight w:val="0"/>
      <w:marTop w:val="0"/>
      <w:marBottom w:val="0"/>
      <w:divBdr>
        <w:top w:val="none" w:sz="0" w:space="0" w:color="auto"/>
        <w:left w:val="none" w:sz="0" w:space="0" w:color="auto"/>
        <w:bottom w:val="none" w:sz="0" w:space="0" w:color="auto"/>
        <w:right w:val="none" w:sz="0" w:space="0" w:color="auto"/>
      </w:divBdr>
    </w:div>
    <w:div w:id="681708755">
      <w:bodyDiv w:val="1"/>
      <w:marLeft w:val="0"/>
      <w:marRight w:val="0"/>
      <w:marTop w:val="0"/>
      <w:marBottom w:val="0"/>
      <w:divBdr>
        <w:top w:val="none" w:sz="0" w:space="0" w:color="auto"/>
        <w:left w:val="none" w:sz="0" w:space="0" w:color="auto"/>
        <w:bottom w:val="none" w:sz="0" w:space="0" w:color="auto"/>
        <w:right w:val="none" w:sz="0" w:space="0" w:color="auto"/>
      </w:divBdr>
    </w:div>
    <w:div w:id="681779824">
      <w:bodyDiv w:val="1"/>
      <w:marLeft w:val="0"/>
      <w:marRight w:val="0"/>
      <w:marTop w:val="0"/>
      <w:marBottom w:val="0"/>
      <w:divBdr>
        <w:top w:val="none" w:sz="0" w:space="0" w:color="auto"/>
        <w:left w:val="none" w:sz="0" w:space="0" w:color="auto"/>
        <w:bottom w:val="none" w:sz="0" w:space="0" w:color="auto"/>
        <w:right w:val="none" w:sz="0" w:space="0" w:color="auto"/>
      </w:divBdr>
    </w:div>
    <w:div w:id="681787931">
      <w:bodyDiv w:val="1"/>
      <w:marLeft w:val="0"/>
      <w:marRight w:val="0"/>
      <w:marTop w:val="0"/>
      <w:marBottom w:val="0"/>
      <w:divBdr>
        <w:top w:val="none" w:sz="0" w:space="0" w:color="auto"/>
        <w:left w:val="none" w:sz="0" w:space="0" w:color="auto"/>
        <w:bottom w:val="none" w:sz="0" w:space="0" w:color="auto"/>
        <w:right w:val="none" w:sz="0" w:space="0" w:color="auto"/>
      </w:divBdr>
    </w:div>
    <w:div w:id="682130044">
      <w:bodyDiv w:val="1"/>
      <w:marLeft w:val="0"/>
      <w:marRight w:val="0"/>
      <w:marTop w:val="0"/>
      <w:marBottom w:val="0"/>
      <w:divBdr>
        <w:top w:val="none" w:sz="0" w:space="0" w:color="auto"/>
        <w:left w:val="none" w:sz="0" w:space="0" w:color="auto"/>
        <w:bottom w:val="none" w:sz="0" w:space="0" w:color="auto"/>
        <w:right w:val="none" w:sz="0" w:space="0" w:color="auto"/>
      </w:divBdr>
    </w:div>
    <w:div w:id="682442560">
      <w:bodyDiv w:val="1"/>
      <w:marLeft w:val="0"/>
      <w:marRight w:val="0"/>
      <w:marTop w:val="0"/>
      <w:marBottom w:val="0"/>
      <w:divBdr>
        <w:top w:val="none" w:sz="0" w:space="0" w:color="auto"/>
        <w:left w:val="none" w:sz="0" w:space="0" w:color="auto"/>
        <w:bottom w:val="none" w:sz="0" w:space="0" w:color="auto"/>
        <w:right w:val="none" w:sz="0" w:space="0" w:color="auto"/>
      </w:divBdr>
    </w:div>
    <w:div w:id="682778482">
      <w:bodyDiv w:val="1"/>
      <w:marLeft w:val="0"/>
      <w:marRight w:val="0"/>
      <w:marTop w:val="0"/>
      <w:marBottom w:val="0"/>
      <w:divBdr>
        <w:top w:val="none" w:sz="0" w:space="0" w:color="auto"/>
        <w:left w:val="none" w:sz="0" w:space="0" w:color="auto"/>
        <w:bottom w:val="none" w:sz="0" w:space="0" w:color="auto"/>
        <w:right w:val="none" w:sz="0" w:space="0" w:color="auto"/>
      </w:divBdr>
    </w:div>
    <w:div w:id="682977544">
      <w:bodyDiv w:val="1"/>
      <w:marLeft w:val="0"/>
      <w:marRight w:val="0"/>
      <w:marTop w:val="0"/>
      <w:marBottom w:val="0"/>
      <w:divBdr>
        <w:top w:val="none" w:sz="0" w:space="0" w:color="auto"/>
        <w:left w:val="none" w:sz="0" w:space="0" w:color="auto"/>
        <w:bottom w:val="none" w:sz="0" w:space="0" w:color="auto"/>
        <w:right w:val="none" w:sz="0" w:space="0" w:color="auto"/>
      </w:divBdr>
    </w:div>
    <w:div w:id="686178145">
      <w:bodyDiv w:val="1"/>
      <w:marLeft w:val="0"/>
      <w:marRight w:val="0"/>
      <w:marTop w:val="0"/>
      <w:marBottom w:val="0"/>
      <w:divBdr>
        <w:top w:val="none" w:sz="0" w:space="0" w:color="auto"/>
        <w:left w:val="none" w:sz="0" w:space="0" w:color="auto"/>
        <w:bottom w:val="none" w:sz="0" w:space="0" w:color="auto"/>
        <w:right w:val="none" w:sz="0" w:space="0" w:color="auto"/>
      </w:divBdr>
    </w:div>
    <w:div w:id="687097828">
      <w:bodyDiv w:val="1"/>
      <w:marLeft w:val="0"/>
      <w:marRight w:val="0"/>
      <w:marTop w:val="0"/>
      <w:marBottom w:val="0"/>
      <w:divBdr>
        <w:top w:val="none" w:sz="0" w:space="0" w:color="auto"/>
        <w:left w:val="none" w:sz="0" w:space="0" w:color="auto"/>
        <w:bottom w:val="none" w:sz="0" w:space="0" w:color="auto"/>
        <w:right w:val="none" w:sz="0" w:space="0" w:color="auto"/>
      </w:divBdr>
    </w:div>
    <w:div w:id="687486455">
      <w:bodyDiv w:val="1"/>
      <w:marLeft w:val="0"/>
      <w:marRight w:val="0"/>
      <w:marTop w:val="0"/>
      <w:marBottom w:val="0"/>
      <w:divBdr>
        <w:top w:val="none" w:sz="0" w:space="0" w:color="auto"/>
        <w:left w:val="none" w:sz="0" w:space="0" w:color="auto"/>
        <w:bottom w:val="none" w:sz="0" w:space="0" w:color="auto"/>
        <w:right w:val="none" w:sz="0" w:space="0" w:color="auto"/>
      </w:divBdr>
    </w:div>
    <w:div w:id="688339839">
      <w:bodyDiv w:val="1"/>
      <w:marLeft w:val="0"/>
      <w:marRight w:val="0"/>
      <w:marTop w:val="0"/>
      <w:marBottom w:val="0"/>
      <w:divBdr>
        <w:top w:val="none" w:sz="0" w:space="0" w:color="auto"/>
        <w:left w:val="none" w:sz="0" w:space="0" w:color="auto"/>
        <w:bottom w:val="none" w:sz="0" w:space="0" w:color="auto"/>
        <w:right w:val="none" w:sz="0" w:space="0" w:color="auto"/>
      </w:divBdr>
    </w:div>
    <w:div w:id="689256458">
      <w:bodyDiv w:val="1"/>
      <w:marLeft w:val="0"/>
      <w:marRight w:val="0"/>
      <w:marTop w:val="0"/>
      <w:marBottom w:val="0"/>
      <w:divBdr>
        <w:top w:val="none" w:sz="0" w:space="0" w:color="auto"/>
        <w:left w:val="none" w:sz="0" w:space="0" w:color="auto"/>
        <w:bottom w:val="none" w:sz="0" w:space="0" w:color="auto"/>
        <w:right w:val="none" w:sz="0" w:space="0" w:color="auto"/>
      </w:divBdr>
    </w:div>
    <w:div w:id="690304985">
      <w:bodyDiv w:val="1"/>
      <w:marLeft w:val="0"/>
      <w:marRight w:val="0"/>
      <w:marTop w:val="0"/>
      <w:marBottom w:val="0"/>
      <w:divBdr>
        <w:top w:val="none" w:sz="0" w:space="0" w:color="auto"/>
        <w:left w:val="none" w:sz="0" w:space="0" w:color="auto"/>
        <w:bottom w:val="none" w:sz="0" w:space="0" w:color="auto"/>
        <w:right w:val="none" w:sz="0" w:space="0" w:color="auto"/>
      </w:divBdr>
    </w:div>
    <w:div w:id="690836655">
      <w:bodyDiv w:val="1"/>
      <w:marLeft w:val="0"/>
      <w:marRight w:val="0"/>
      <w:marTop w:val="0"/>
      <w:marBottom w:val="0"/>
      <w:divBdr>
        <w:top w:val="none" w:sz="0" w:space="0" w:color="auto"/>
        <w:left w:val="none" w:sz="0" w:space="0" w:color="auto"/>
        <w:bottom w:val="none" w:sz="0" w:space="0" w:color="auto"/>
        <w:right w:val="none" w:sz="0" w:space="0" w:color="auto"/>
      </w:divBdr>
    </w:div>
    <w:div w:id="691607669">
      <w:bodyDiv w:val="1"/>
      <w:marLeft w:val="0"/>
      <w:marRight w:val="0"/>
      <w:marTop w:val="0"/>
      <w:marBottom w:val="0"/>
      <w:divBdr>
        <w:top w:val="none" w:sz="0" w:space="0" w:color="auto"/>
        <w:left w:val="none" w:sz="0" w:space="0" w:color="auto"/>
        <w:bottom w:val="none" w:sz="0" w:space="0" w:color="auto"/>
        <w:right w:val="none" w:sz="0" w:space="0" w:color="auto"/>
      </w:divBdr>
    </w:div>
    <w:div w:id="691807295">
      <w:bodyDiv w:val="1"/>
      <w:marLeft w:val="0"/>
      <w:marRight w:val="0"/>
      <w:marTop w:val="0"/>
      <w:marBottom w:val="0"/>
      <w:divBdr>
        <w:top w:val="none" w:sz="0" w:space="0" w:color="auto"/>
        <w:left w:val="none" w:sz="0" w:space="0" w:color="auto"/>
        <w:bottom w:val="none" w:sz="0" w:space="0" w:color="auto"/>
        <w:right w:val="none" w:sz="0" w:space="0" w:color="auto"/>
      </w:divBdr>
    </w:div>
    <w:div w:id="692609878">
      <w:bodyDiv w:val="1"/>
      <w:marLeft w:val="0"/>
      <w:marRight w:val="0"/>
      <w:marTop w:val="0"/>
      <w:marBottom w:val="0"/>
      <w:divBdr>
        <w:top w:val="none" w:sz="0" w:space="0" w:color="auto"/>
        <w:left w:val="none" w:sz="0" w:space="0" w:color="auto"/>
        <w:bottom w:val="none" w:sz="0" w:space="0" w:color="auto"/>
        <w:right w:val="none" w:sz="0" w:space="0" w:color="auto"/>
      </w:divBdr>
    </w:div>
    <w:div w:id="693460688">
      <w:bodyDiv w:val="1"/>
      <w:marLeft w:val="0"/>
      <w:marRight w:val="0"/>
      <w:marTop w:val="0"/>
      <w:marBottom w:val="0"/>
      <w:divBdr>
        <w:top w:val="none" w:sz="0" w:space="0" w:color="auto"/>
        <w:left w:val="none" w:sz="0" w:space="0" w:color="auto"/>
        <w:bottom w:val="none" w:sz="0" w:space="0" w:color="auto"/>
        <w:right w:val="none" w:sz="0" w:space="0" w:color="auto"/>
      </w:divBdr>
    </w:div>
    <w:div w:id="693657375">
      <w:bodyDiv w:val="1"/>
      <w:marLeft w:val="0"/>
      <w:marRight w:val="0"/>
      <w:marTop w:val="0"/>
      <w:marBottom w:val="0"/>
      <w:divBdr>
        <w:top w:val="none" w:sz="0" w:space="0" w:color="auto"/>
        <w:left w:val="none" w:sz="0" w:space="0" w:color="auto"/>
        <w:bottom w:val="none" w:sz="0" w:space="0" w:color="auto"/>
        <w:right w:val="none" w:sz="0" w:space="0" w:color="auto"/>
      </w:divBdr>
    </w:div>
    <w:div w:id="693917510">
      <w:bodyDiv w:val="1"/>
      <w:marLeft w:val="0"/>
      <w:marRight w:val="0"/>
      <w:marTop w:val="0"/>
      <w:marBottom w:val="0"/>
      <w:divBdr>
        <w:top w:val="none" w:sz="0" w:space="0" w:color="auto"/>
        <w:left w:val="none" w:sz="0" w:space="0" w:color="auto"/>
        <w:bottom w:val="none" w:sz="0" w:space="0" w:color="auto"/>
        <w:right w:val="none" w:sz="0" w:space="0" w:color="auto"/>
      </w:divBdr>
    </w:div>
    <w:div w:id="695152937">
      <w:bodyDiv w:val="1"/>
      <w:marLeft w:val="0"/>
      <w:marRight w:val="0"/>
      <w:marTop w:val="0"/>
      <w:marBottom w:val="0"/>
      <w:divBdr>
        <w:top w:val="none" w:sz="0" w:space="0" w:color="auto"/>
        <w:left w:val="none" w:sz="0" w:space="0" w:color="auto"/>
        <w:bottom w:val="none" w:sz="0" w:space="0" w:color="auto"/>
        <w:right w:val="none" w:sz="0" w:space="0" w:color="auto"/>
      </w:divBdr>
    </w:div>
    <w:div w:id="695690468">
      <w:bodyDiv w:val="1"/>
      <w:marLeft w:val="0"/>
      <w:marRight w:val="0"/>
      <w:marTop w:val="0"/>
      <w:marBottom w:val="0"/>
      <w:divBdr>
        <w:top w:val="none" w:sz="0" w:space="0" w:color="auto"/>
        <w:left w:val="none" w:sz="0" w:space="0" w:color="auto"/>
        <w:bottom w:val="none" w:sz="0" w:space="0" w:color="auto"/>
        <w:right w:val="none" w:sz="0" w:space="0" w:color="auto"/>
      </w:divBdr>
    </w:div>
    <w:div w:id="696583590">
      <w:bodyDiv w:val="1"/>
      <w:marLeft w:val="0"/>
      <w:marRight w:val="0"/>
      <w:marTop w:val="0"/>
      <w:marBottom w:val="0"/>
      <w:divBdr>
        <w:top w:val="none" w:sz="0" w:space="0" w:color="auto"/>
        <w:left w:val="none" w:sz="0" w:space="0" w:color="auto"/>
        <w:bottom w:val="none" w:sz="0" w:space="0" w:color="auto"/>
        <w:right w:val="none" w:sz="0" w:space="0" w:color="auto"/>
      </w:divBdr>
    </w:div>
    <w:div w:id="697782639">
      <w:bodyDiv w:val="1"/>
      <w:marLeft w:val="0"/>
      <w:marRight w:val="0"/>
      <w:marTop w:val="0"/>
      <w:marBottom w:val="0"/>
      <w:divBdr>
        <w:top w:val="none" w:sz="0" w:space="0" w:color="auto"/>
        <w:left w:val="none" w:sz="0" w:space="0" w:color="auto"/>
        <w:bottom w:val="none" w:sz="0" w:space="0" w:color="auto"/>
        <w:right w:val="none" w:sz="0" w:space="0" w:color="auto"/>
      </w:divBdr>
    </w:div>
    <w:div w:id="697853348">
      <w:bodyDiv w:val="1"/>
      <w:marLeft w:val="0"/>
      <w:marRight w:val="0"/>
      <w:marTop w:val="0"/>
      <w:marBottom w:val="0"/>
      <w:divBdr>
        <w:top w:val="none" w:sz="0" w:space="0" w:color="auto"/>
        <w:left w:val="none" w:sz="0" w:space="0" w:color="auto"/>
        <w:bottom w:val="none" w:sz="0" w:space="0" w:color="auto"/>
        <w:right w:val="none" w:sz="0" w:space="0" w:color="auto"/>
      </w:divBdr>
    </w:div>
    <w:div w:id="697924207">
      <w:bodyDiv w:val="1"/>
      <w:marLeft w:val="0"/>
      <w:marRight w:val="0"/>
      <w:marTop w:val="0"/>
      <w:marBottom w:val="0"/>
      <w:divBdr>
        <w:top w:val="none" w:sz="0" w:space="0" w:color="auto"/>
        <w:left w:val="none" w:sz="0" w:space="0" w:color="auto"/>
        <w:bottom w:val="none" w:sz="0" w:space="0" w:color="auto"/>
        <w:right w:val="none" w:sz="0" w:space="0" w:color="auto"/>
      </w:divBdr>
    </w:div>
    <w:div w:id="698513496">
      <w:bodyDiv w:val="1"/>
      <w:marLeft w:val="0"/>
      <w:marRight w:val="0"/>
      <w:marTop w:val="0"/>
      <w:marBottom w:val="0"/>
      <w:divBdr>
        <w:top w:val="none" w:sz="0" w:space="0" w:color="auto"/>
        <w:left w:val="none" w:sz="0" w:space="0" w:color="auto"/>
        <w:bottom w:val="none" w:sz="0" w:space="0" w:color="auto"/>
        <w:right w:val="none" w:sz="0" w:space="0" w:color="auto"/>
      </w:divBdr>
    </w:div>
    <w:div w:id="699597856">
      <w:bodyDiv w:val="1"/>
      <w:marLeft w:val="0"/>
      <w:marRight w:val="0"/>
      <w:marTop w:val="0"/>
      <w:marBottom w:val="0"/>
      <w:divBdr>
        <w:top w:val="none" w:sz="0" w:space="0" w:color="auto"/>
        <w:left w:val="none" w:sz="0" w:space="0" w:color="auto"/>
        <w:bottom w:val="none" w:sz="0" w:space="0" w:color="auto"/>
        <w:right w:val="none" w:sz="0" w:space="0" w:color="auto"/>
      </w:divBdr>
    </w:div>
    <w:div w:id="699865881">
      <w:bodyDiv w:val="1"/>
      <w:marLeft w:val="0"/>
      <w:marRight w:val="0"/>
      <w:marTop w:val="0"/>
      <w:marBottom w:val="0"/>
      <w:divBdr>
        <w:top w:val="none" w:sz="0" w:space="0" w:color="auto"/>
        <w:left w:val="none" w:sz="0" w:space="0" w:color="auto"/>
        <w:bottom w:val="none" w:sz="0" w:space="0" w:color="auto"/>
        <w:right w:val="none" w:sz="0" w:space="0" w:color="auto"/>
      </w:divBdr>
    </w:div>
    <w:div w:id="700859565">
      <w:bodyDiv w:val="1"/>
      <w:marLeft w:val="0"/>
      <w:marRight w:val="0"/>
      <w:marTop w:val="0"/>
      <w:marBottom w:val="0"/>
      <w:divBdr>
        <w:top w:val="none" w:sz="0" w:space="0" w:color="auto"/>
        <w:left w:val="none" w:sz="0" w:space="0" w:color="auto"/>
        <w:bottom w:val="none" w:sz="0" w:space="0" w:color="auto"/>
        <w:right w:val="none" w:sz="0" w:space="0" w:color="auto"/>
      </w:divBdr>
    </w:div>
    <w:div w:id="702554839">
      <w:bodyDiv w:val="1"/>
      <w:marLeft w:val="0"/>
      <w:marRight w:val="0"/>
      <w:marTop w:val="0"/>
      <w:marBottom w:val="0"/>
      <w:divBdr>
        <w:top w:val="none" w:sz="0" w:space="0" w:color="auto"/>
        <w:left w:val="none" w:sz="0" w:space="0" w:color="auto"/>
        <w:bottom w:val="none" w:sz="0" w:space="0" w:color="auto"/>
        <w:right w:val="none" w:sz="0" w:space="0" w:color="auto"/>
      </w:divBdr>
    </w:div>
    <w:div w:id="703600587">
      <w:bodyDiv w:val="1"/>
      <w:marLeft w:val="0"/>
      <w:marRight w:val="0"/>
      <w:marTop w:val="0"/>
      <w:marBottom w:val="0"/>
      <w:divBdr>
        <w:top w:val="none" w:sz="0" w:space="0" w:color="auto"/>
        <w:left w:val="none" w:sz="0" w:space="0" w:color="auto"/>
        <w:bottom w:val="none" w:sz="0" w:space="0" w:color="auto"/>
        <w:right w:val="none" w:sz="0" w:space="0" w:color="auto"/>
      </w:divBdr>
    </w:div>
    <w:div w:id="703680418">
      <w:bodyDiv w:val="1"/>
      <w:marLeft w:val="0"/>
      <w:marRight w:val="0"/>
      <w:marTop w:val="0"/>
      <w:marBottom w:val="0"/>
      <w:divBdr>
        <w:top w:val="none" w:sz="0" w:space="0" w:color="auto"/>
        <w:left w:val="none" w:sz="0" w:space="0" w:color="auto"/>
        <w:bottom w:val="none" w:sz="0" w:space="0" w:color="auto"/>
        <w:right w:val="none" w:sz="0" w:space="0" w:color="auto"/>
      </w:divBdr>
    </w:div>
    <w:div w:id="704644742">
      <w:bodyDiv w:val="1"/>
      <w:marLeft w:val="0"/>
      <w:marRight w:val="0"/>
      <w:marTop w:val="0"/>
      <w:marBottom w:val="0"/>
      <w:divBdr>
        <w:top w:val="none" w:sz="0" w:space="0" w:color="auto"/>
        <w:left w:val="none" w:sz="0" w:space="0" w:color="auto"/>
        <w:bottom w:val="none" w:sz="0" w:space="0" w:color="auto"/>
        <w:right w:val="none" w:sz="0" w:space="0" w:color="auto"/>
      </w:divBdr>
    </w:div>
    <w:div w:id="706023625">
      <w:bodyDiv w:val="1"/>
      <w:marLeft w:val="0"/>
      <w:marRight w:val="0"/>
      <w:marTop w:val="0"/>
      <w:marBottom w:val="0"/>
      <w:divBdr>
        <w:top w:val="none" w:sz="0" w:space="0" w:color="auto"/>
        <w:left w:val="none" w:sz="0" w:space="0" w:color="auto"/>
        <w:bottom w:val="none" w:sz="0" w:space="0" w:color="auto"/>
        <w:right w:val="none" w:sz="0" w:space="0" w:color="auto"/>
      </w:divBdr>
    </w:div>
    <w:div w:id="706682851">
      <w:bodyDiv w:val="1"/>
      <w:marLeft w:val="0"/>
      <w:marRight w:val="0"/>
      <w:marTop w:val="0"/>
      <w:marBottom w:val="0"/>
      <w:divBdr>
        <w:top w:val="none" w:sz="0" w:space="0" w:color="auto"/>
        <w:left w:val="none" w:sz="0" w:space="0" w:color="auto"/>
        <w:bottom w:val="none" w:sz="0" w:space="0" w:color="auto"/>
        <w:right w:val="none" w:sz="0" w:space="0" w:color="auto"/>
      </w:divBdr>
    </w:div>
    <w:div w:id="707343593">
      <w:bodyDiv w:val="1"/>
      <w:marLeft w:val="0"/>
      <w:marRight w:val="0"/>
      <w:marTop w:val="0"/>
      <w:marBottom w:val="0"/>
      <w:divBdr>
        <w:top w:val="none" w:sz="0" w:space="0" w:color="auto"/>
        <w:left w:val="none" w:sz="0" w:space="0" w:color="auto"/>
        <w:bottom w:val="none" w:sz="0" w:space="0" w:color="auto"/>
        <w:right w:val="none" w:sz="0" w:space="0" w:color="auto"/>
      </w:divBdr>
    </w:div>
    <w:div w:id="707531374">
      <w:bodyDiv w:val="1"/>
      <w:marLeft w:val="0"/>
      <w:marRight w:val="0"/>
      <w:marTop w:val="0"/>
      <w:marBottom w:val="0"/>
      <w:divBdr>
        <w:top w:val="none" w:sz="0" w:space="0" w:color="auto"/>
        <w:left w:val="none" w:sz="0" w:space="0" w:color="auto"/>
        <w:bottom w:val="none" w:sz="0" w:space="0" w:color="auto"/>
        <w:right w:val="none" w:sz="0" w:space="0" w:color="auto"/>
      </w:divBdr>
    </w:div>
    <w:div w:id="710154944">
      <w:bodyDiv w:val="1"/>
      <w:marLeft w:val="0"/>
      <w:marRight w:val="0"/>
      <w:marTop w:val="0"/>
      <w:marBottom w:val="0"/>
      <w:divBdr>
        <w:top w:val="none" w:sz="0" w:space="0" w:color="auto"/>
        <w:left w:val="none" w:sz="0" w:space="0" w:color="auto"/>
        <w:bottom w:val="none" w:sz="0" w:space="0" w:color="auto"/>
        <w:right w:val="none" w:sz="0" w:space="0" w:color="auto"/>
      </w:divBdr>
    </w:div>
    <w:div w:id="710155933">
      <w:bodyDiv w:val="1"/>
      <w:marLeft w:val="0"/>
      <w:marRight w:val="0"/>
      <w:marTop w:val="0"/>
      <w:marBottom w:val="0"/>
      <w:divBdr>
        <w:top w:val="none" w:sz="0" w:space="0" w:color="auto"/>
        <w:left w:val="none" w:sz="0" w:space="0" w:color="auto"/>
        <w:bottom w:val="none" w:sz="0" w:space="0" w:color="auto"/>
        <w:right w:val="none" w:sz="0" w:space="0" w:color="auto"/>
      </w:divBdr>
    </w:div>
    <w:div w:id="710229754">
      <w:bodyDiv w:val="1"/>
      <w:marLeft w:val="0"/>
      <w:marRight w:val="0"/>
      <w:marTop w:val="0"/>
      <w:marBottom w:val="0"/>
      <w:divBdr>
        <w:top w:val="none" w:sz="0" w:space="0" w:color="auto"/>
        <w:left w:val="none" w:sz="0" w:space="0" w:color="auto"/>
        <w:bottom w:val="none" w:sz="0" w:space="0" w:color="auto"/>
        <w:right w:val="none" w:sz="0" w:space="0" w:color="auto"/>
      </w:divBdr>
    </w:div>
    <w:div w:id="710769204">
      <w:bodyDiv w:val="1"/>
      <w:marLeft w:val="0"/>
      <w:marRight w:val="0"/>
      <w:marTop w:val="0"/>
      <w:marBottom w:val="0"/>
      <w:divBdr>
        <w:top w:val="none" w:sz="0" w:space="0" w:color="auto"/>
        <w:left w:val="none" w:sz="0" w:space="0" w:color="auto"/>
        <w:bottom w:val="none" w:sz="0" w:space="0" w:color="auto"/>
        <w:right w:val="none" w:sz="0" w:space="0" w:color="auto"/>
      </w:divBdr>
    </w:div>
    <w:div w:id="710803598">
      <w:bodyDiv w:val="1"/>
      <w:marLeft w:val="0"/>
      <w:marRight w:val="0"/>
      <w:marTop w:val="0"/>
      <w:marBottom w:val="0"/>
      <w:divBdr>
        <w:top w:val="none" w:sz="0" w:space="0" w:color="auto"/>
        <w:left w:val="none" w:sz="0" w:space="0" w:color="auto"/>
        <w:bottom w:val="none" w:sz="0" w:space="0" w:color="auto"/>
        <w:right w:val="none" w:sz="0" w:space="0" w:color="auto"/>
      </w:divBdr>
    </w:div>
    <w:div w:id="711425482">
      <w:bodyDiv w:val="1"/>
      <w:marLeft w:val="0"/>
      <w:marRight w:val="0"/>
      <w:marTop w:val="0"/>
      <w:marBottom w:val="0"/>
      <w:divBdr>
        <w:top w:val="none" w:sz="0" w:space="0" w:color="auto"/>
        <w:left w:val="none" w:sz="0" w:space="0" w:color="auto"/>
        <w:bottom w:val="none" w:sz="0" w:space="0" w:color="auto"/>
        <w:right w:val="none" w:sz="0" w:space="0" w:color="auto"/>
      </w:divBdr>
    </w:div>
    <w:div w:id="712580683">
      <w:bodyDiv w:val="1"/>
      <w:marLeft w:val="0"/>
      <w:marRight w:val="0"/>
      <w:marTop w:val="0"/>
      <w:marBottom w:val="0"/>
      <w:divBdr>
        <w:top w:val="none" w:sz="0" w:space="0" w:color="auto"/>
        <w:left w:val="none" w:sz="0" w:space="0" w:color="auto"/>
        <w:bottom w:val="none" w:sz="0" w:space="0" w:color="auto"/>
        <w:right w:val="none" w:sz="0" w:space="0" w:color="auto"/>
      </w:divBdr>
    </w:div>
    <w:div w:id="712845134">
      <w:bodyDiv w:val="1"/>
      <w:marLeft w:val="0"/>
      <w:marRight w:val="0"/>
      <w:marTop w:val="0"/>
      <w:marBottom w:val="0"/>
      <w:divBdr>
        <w:top w:val="none" w:sz="0" w:space="0" w:color="auto"/>
        <w:left w:val="none" w:sz="0" w:space="0" w:color="auto"/>
        <w:bottom w:val="none" w:sz="0" w:space="0" w:color="auto"/>
        <w:right w:val="none" w:sz="0" w:space="0" w:color="auto"/>
      </w:divBdr>
    </w:div>
    <w:div w:id="713164393">
      <w:bodyDiv w:val="1"/>
      <w:marLeft w:val="0"/>
      <w:marRight w:val="0"/>
      <w:marTop w:val="0"/>
      <w:marBottom w:val="0"/>
      <w:divBdr>
        <w:top w:val="none" w:sz="0" w:space="0" w:color="auto"/>
        <w:left w:val="none" w:sz="0" w:space="0" w:color="auto"/>
        <w:bottom w:val="none" w:sz="0" w:space="0" w:color="auto"/>
        <w:right w:val="none" w:sz="0" w:space="0" w:color="auto"/>
      </w:divBdr>
    </w:div>
    <w:div w:id="713774748">
      <w:bodyDiv w:val="1"/>
      <w:marLeft w:val="0"/>
      <w:marRight w:val="0"/>
      <w:marTop w:val="0"/>
      <w:marBottom w:val="0"/>
      <w:divBdr>
        <w:top w:val="none" w:sz="0" w:space="0" w:color="auto"/>
        <w:left w:val="none" w:sz="0" w:space="0" w:color="auto"/>
        <w:bottom w:val="none" w:sz="0" w:space="0" w:color="auto"/>
        <w:right w:val="none" w:sz="0" w:space="0" w:color="auto"/>
      </w:divBdr>
    </w:div>
    <w:div w:id="713845298">
      <w:bodyDiv w:val="1"/>
      <w:marLeft w:val="0"/>
      <w:marRight w:val="0"/>
      <w:marTop w:val="0"/>
      <w:marBottom w:val="0"/>
      <w:divBdr>
        <w:top w:val="none" w:sz="0" w:space="0" w:color="auto"/>
        <w:left w:val="none" w:sz="0" w:space="0" w:color="auto"/>
        <w:bottom w:val="none" w:sz="0" w:space="0" w:color="auto"/>
        <w:right w:val="none" w:sz="0" w:space="0" w:color="auto"/>
      </w:divBdr>
    </w:div>
    <w:div w:id="714041580">
      <w:bodyDiv w:val="1"/>
      <w:marLeft w:val="0"/>
      <w:marRight w:val="0"/>
      <w:marTop w:val="0"/>
      <w:marBottom w:val="0"/>
      <w:divBdr>
        <w:top w:val="none" w:sz="0" w:space="0" w:color="auto"/>
        <w:left w:val="none" w:sz="0" w:space="0" w:color="auto"/>
        <w:bottom w:val="none" w:sz="0" w:space="0" w:color="auto"/>
        <w:right w:val="none" w:sz="0" w:space="0" w:color="auto"/>
      </w:divBdr>
    </w:div>
    <w:div w:id="714161934">
      <w:bodyDiv w:val="1"/>
      <w:marLeft w:val="0"/>
      <w:marRight w:val="0"/>
      <w:marTop w:val="0"/>
      <w:marBottom w:val="0"/>
      <w:divBdr>
        <w:top w:val="none" w:sz="0" w:space="0" w:color="auto"/>
        <w:left w:val="none" w:sz="0" w:space="0" w:color="auto"/>
        <w:bottom w:val="none" w:sz="0" w:space="0" w:color="auto"/>
        <w:right w:val="none" w:sz="0" w:space="0" w:color="auto"/>
      </w:divBdr>
    </w:div>
    <w:div w:id="714238838">
      <w:bodyDiv w:val="1"/>
      <w:marLeft w:val="0"/>
      <w:marRight w:val="0"/>
      <w:marTop w:val="0"/>
      <w:marBottom w:val="0"/>
      <w:divBdr>
        <w:top w:val="none" w:sz="0" w:space="0" w:color="auto"/>
        <w:left w:val="none" w:sz="0" w:space="0" w:color="auto"/>
        <w:bottom w:val="none" w:sz="0" w:space="0" w:color="auto"/>
        <w:right w:val="none" w:sz="0" w:space="0" w:color="auto"/>
      </w:divBdr>
    </w:div>
    <w:div w:id="714696895">
      <w:bodyDiv w:val="1"/>
      <w:marLeft w:val="0"/>
      <w:marRight w:val="0"/>
      <w:marTop w:val="0"/>
      <w:marBottom w:val="0"/>
      <w:divBdr>
        <w:top w:val="none" w:sz="0" w:space="0" w:color="auto"/>
        <w:left w:val="none" w:sz="0" w:space="0" w:color="auto"/>
        <w:bottom w:val="none" w:sz="0" w:space="0" w:color="auto"/>
        <w:right w:val="none" w:sz="0" w:space="0" w:color="auto"/>
      </w:divBdr>
    </w:div>
    <w:div w:id="716007977">
      <w:bodyDiv w:val="1"/>
      <w:marLeft w:val="0"/>
      <w:marRight w:val="0"/>
      <w:marTop w:val="0"/>
      <w:marBottom w:val="0"/>
      <w:divBdr>
        <w:top w:val="none" w:sz="0" w:space="0" w:color="auto"/>
        <w:left w:val="none" w:sz="0" w:space="0" w:color="auto"/>
        <w:bottom w:val="none" w:sz="0" w:space="0" w:color="auto"/>
        <w:right w:val="none" w:sz="0" w:space="0" w:color="auto"/>
      </w:divBdr>
    </w:div>
    <w:div w:id="716203607">
      <w:bodyDiv w:val="1"/>
      <w:marLeft w:val="0"/>
      <w:marRight w:val="0"/>
      <w:marTop w:val="0"/>
      <w:marBottom w:val="0"/>
      <w:divBdr>
        <w:top w:val="none" w:sz="0" w:space="0" w:color="auto"/>
        <w:left w:val="none" w:sz="0" w:space="0" w:color="auto"/>
        <w:bottom w:val="none" w:sz="0" w:space="0" w:color="auto"/>
        <w:right w:val="none" w:sz="0" w:space="0" w:color="auto"/>
      </w:divBdr>
    </w:div>
    <w:div w:id="716658391">
      <w:bodyDiv w:val="1"/>
      <w:marLeft w:val="0"/>
      <w:marRight w:val="0"/>
      <w:marTop w:val="0"/>
      <w:marBottom w:val="0"/>
      <w:divBdr>
        <w:top w:val="none" w:sz="0" w:space="0" w:color="auto"/>
        <w:left w:val="none" w:sz="0" w:space="0" w:color="auto"/>
        <w:bottom w:val="none" w:sz="0" w:space="0" w:color="auto"/>
        <w:right w:val="none" w:sz="0" w:space="0" w:color="auto"/>
      </w:divBdr>
    </w:div>
    <w:div w:id="716704563">
      <w:bodyDiv w:val="1"/>
      <w:marLeft w:val="0"/>
      <w:marRight w:val="0"/>
      <w:marTop w:val="0"/>
      <w:marBottom w:val="0"/>
      <w:divBdr>
        <w:top w:val="none" w:sz="0" w:space="0" w:color="auto"/>
        <w:left w:val="none" w:sz="0" w:space="0" w:color="auto"/>
        <w:bottom w:val="none" w:sz="0" w:space="0" w:color="auto"/>
        <w:right w:val="none" w:sz="0" w:space="0" w:color="auto"/>
      </w:divBdr>
    </w:div>
    <w:div w:id="716857245">
      <w:bodyDiv w:val="1"/>
      <w:marLeft w:val="0"/>
      <w:marRight w:val="0"/>
      <w:marTop w:val="0"/>
      <w:marBottom w:val="0"/>
      <w:divBdr>
        <w:top w:val="none" w:sz="0" w:space="0" w:color="auto"/>
        <w:left w:val="none" w:sz="0" w:space="0" w:color="auto"/>
        <w:bottom w:val="none" w:sz="0" w:space="0" w:color="auto"/>
        <w:right w:val="none" w:sz="0" w:space="0" w:color="auto"/>
      </w:divBdr>
    </w:div>
    <w:div w:id="717437066">
      <w:bodyDiv w:val="1"/>
      <w:marLeft w:val="0"/>
      <w:marRight w:val="0"/>
      <w:marTop w:val="0"/>
      <w:marBottom w:val="0"/>
      <w:divBdr>
        <w:top w:val="none" w:sz="0" w:space="0" w:color="auto"/>
        <w:left w:val="none" w:sz="0" w:space="0" w:color="auto"/>
        <w:bottom w:val="none" w:sz="0" w:space="0" w:color="auto"/>
        <w:right w:val="none" w:sz="0" w:space="0" w:color="auto"/>
      </w:divBdr>
    </w:div>
    <w:div w:id="718745049">
      <w:bodyDiv w:val="1"/>
      <w:marLeft w:val="0"/>
      <w:marRight w:val="0"/>
      <w:marTop w:val="0"/>
      <w:marBottom w:val="0"/>
      <w:divBdr>
        <w:top w:val="none" w:sz="0" w:space="0" w:color="auto"/>
        <w:left w:val="none" w:sz="0" w:space="0" w:color="auto"/>
        <w:bottom w:val="none" w:sz="0" w:space="0" w:color="auto"/>
        <w:right w:val="none" w:sz="0" w:space="0" w:color="auto"/>
      </w:divBdr>
    </w:div>
    <w:div w:id="720253190">
      <w:bodyDiv w:val="1"/>
      <w:marLeft w:val="0"/>
      <w:marRight w:val="0"/>
      <w:marTop w:val="0"/>
      <w:marBottom w:val="0"/>
      <w:divBdr>
        <w:top w:val="none" w:sz="0" w:space="0" w:color="auto"/>
        <w:left w:val="none" w:sz="0" w:space="0" w:color="auto"/>
        <w:bottom w:val="none" w:sz="0" w:space="0" w:color="auto"/>
        <w:right w:val="none" w:sz="0" w:space="0" w:color="auto"/>
      </w:divBdr>
    </w:div>
    <w:div w:id="720323244">
      <w:bodyDiv w:val="1"/>
      <w:marLeft w:val="0"/>
      <w:marRight w:val="0"/>
      <w:marTop w:val="0"/>
      <w:marBottom w:val="0"/>
      <w:divBdr>
        <w:top w:val="none" w:sz="0" w:space="0" w:color="auto"/>
        <w:left w:val="none" w:sz="0" w:space="0" w:color="auto"/>
        <w:bottom w:val="none" w:sz="0" w:space="0" w:color="auto"/>
        <w:right w:val="none" w:sz="0" w:space="0" w:color="auto"/>
      </w:divBdr>
    </w:div>
    <w:div w:id="723912887">
      <w:bodyDiv w:val="1"/>
      <w:marLeft w:val="0"/>
      <w:marRight w:val="0"/>
      <w:marTop w:val="0"/>
      <w:marBottom w:val="0"/>
      <w:divBdr>
        <w:top w:val="none" w:sz="0" w:space="0" w:color="auto"/>
        <w:left w:val="none" w:sz="0" w:space="0" w:color="auto"/>
        <w:bottom w:val="none" w:sz="0" w:space="0" w:color="auto"/>
        <w:right w:val="none" w:sz="0" w:space="0" w:color="auto"/>
      </w:divBdr>
    </w:div>
    <w:div w:id="724138300">
      <w:bodyDiv w:val="1"/>
      <w:marLeft w:val="0"/>
      <w:marRight w:val="0"/>
      <w:marTop w:val="0"/>
      <w:marBottom w:val="0"/>
      <w:divBdr>
        <w:top w:val="none" w:sz="0" w:space="0" w:color="auto"/>
        <w:left w:val="none" w:sz="0" w:space="0" w:color="auto"/>
        <w:bottom w:val="none" w:sz="0" w:space="0" w:color="auto"/>
        <w:right w:val="none" w:sz="0" w:space="0" w:color="auto"/>
      </w:divBdr>
    </w:div>
    <w:div w:id="724572938">
      <w:bodyDiv w:val="1"/>
      <w:marLeft w:val="0"/>
      <w:marRight w:val="0"/>
      <w:marTop w:val="0"/>
      <w:marBottom w:val="0"/>
      <w:divBdr>
        <w:top w:val="none" w:sz="0" w:space="0" w:color="auto"/>
        <w:left w:val="none" w:sz="0" w:space="0" w:color="auto"/>
        <w:bottom w:val="none" w:sz="0" w:space="0" w:color="auto"/>
        <w:right w:val="none" w:sz="0" w:space="0" w:color="auto"/>
      </w:divBdr>
    </w:div>
    <w:div w:id="724837864">
      <w:bodyDiv w:val="1"/>
      <w:marLeft w:val="0"/>
      <w:marRight w:val="0"/>
      <w:marTop w:val="0"/>
      <w:marBottom w:val="0"/>
      <w:divBdr>
        <w:top w:val="none" w:sz="0" w:space="0" w:color="auto"/>
        <w:left w:val="none" w:sz="0" w:space="0" w:color="auto"/>
        <w:bottom w:val="none" w:sz="0" w:space="0" w:color="auto"/>
        <w:right w:val="none" w:sz="0" w:space="0" w:color="auto"/>
      </w:divBdr>
    </w:div>
    <w:div w:id="724840085">
      <w:bodyDiv w:val="1"/>
      <w:marLeft w:val="0"/>
      <w:marRight w:val="0"/>
      <w:marTop w:val="0"/>
      <w:marBottom w:val="0"/>
      <w:divBdr>
        <w:top w:val="none" w:sz="0" w:space="0" w:color="auto"/>
        <w:left w:val="none" w:sz="0" w:space="0" w:color="auto"/>
        <w:bottom w:val="none" w:sz="0" w:space="0" w:color="auto"/>
        <w:right w:val="none" w:sz="0" w:space="0" w:color="auto"/>
      </w:divBdr>
    </w:div>
    <w:div w:id="725178029">
      <w:bodyDiv w:val="1"/>
      <w:marLeft w:val="0"/>
      <w:marRight w:val="0"/>
      <w:marTop w:val="0"/>
      <w:marBottom w:val="0"/>
      <w:divBdr>
        <w:top w:val="none" w:sz="0" w:space="0" w:color="auto"/>
        <w:left w:val="none" w:sz="0" w:space="0" w:color="auto"/>
        <w:bottom w:val="none" w:sz="0" w:space="0" w:color="auto"/>
        <w:right w:val="none" w:sz="0" w:space="0" w:color="auto"/>
      </w:divBdr>
    </w:div>
    <w:div w:id="725447628">
      <w:bodyDiv w:val="1"/>
      <w:marLeft w:val="0"/>
      <w:marRight w:val="0"/>
      <w:marTop w:val="0"/>
      <w:marBottom w:val="0"/>
      <w:divBdr>
        <w:top w:val="none" w:sz="0" w:space="0" w:color="auto"/>
        <w:left w:val="none" w:sz="0" w:space="0" w:color="auto"/>
        <w:bottom w:val="none" w:sz="0" w:space="0" w:color="auto"/>
        <w:right w:val="none" w:sz="0" w:space="0" w:color="auto"/>
      </w:divBdr>
    </w:div>
    <w:div w:id="725449609">
      <w:bodyDiv w:val="1"/>
      <w:marLeft w:val="0"/>
      <w:marRight w:val="0"/>
      <w:marTop w:val="0"/>
      <w:marBottom w:val="0"/>
      <w:divBdr>
        <w:top w:val="none" w:sz="0" w:space="0" w:color="auto"/>
        <w:left w:val="none" w:sz="0" w:space="0" w:color="auto"/>
        <w:bottom w:val="none" w:sz="0" w:space="0" w:color="auto"/>
        <w:right w:val="none" w:sz="0" w:space="0" w:color="auto"/>
      </w:divBdr>
    </w:div>
    <w:div w:id="726611412">
      <w:bodyDiv w:val="1"/>
      <w:marLeft w:val="0"/>
      <w:marRight w:val="0"/>
      <w:marTop w:val="0"/>
      <w:marBottom w:val="0"/>
      <w:divBdr>
        <w:top w:val="none" w:sz="0" w:space="0" w:color="auto"/>
        <w:left w:val="none" w:sz="0" w:space="0" w:color="auto"/>
        <w:bottom w:val="none" w:sz="0" w:space="0" w:color="auto"/>
        <w:right w:val="none" w:sz="0" w:space="0" w:color="auto"/>
      </w:divBdr>
    </w:div>
    <w:div w:id="727000153">
      <w:bodyDiv w:val="1"/>
      <w:marLeft w:val="0"/>
      <w:marRight w:val="0"/>
      <w:marTop w:val="0"/>
      <w:marBottom w:val="0"/>
      <w:divBdr>
        <w:top w:val="none" w:sz="0" w:space="0" w:color="auto"/>
        <w:left w:val="none" w:sz="0" w:space="0" w:color="auto"/>
        <w:bottom w:val="none" w:sz="0" w:space="0" w:color="auto"/>
        <w:right w:val="none" w:sz="0" w:space="0" w:color="auto"/>
      </w:divBdr>
    </w:div>
    <w:div w:id="727345153">
      <w:bodyDiv w:val="1"/>
      <w:marLeft w:val="0"/>
      <w:marRight w:val="0"/>
      <w:marTop w:val="0"/>
      <w:marBottom w:val="0"/>
      <w:divBdr>
        <w:top w:val="none" w:sz="0" w:space="0" w:color="auto"/>
        <w:left w:val="none" w:sz="0" w:space="0" w:color="auto"/>
        <w:bottom w:val="none" w:sz="0" w:space="0" w:color="auto"/>
        <w:right w:val="none" w:sz="0" w:space="0" w:color="auto"/>
      </w:divBdr>
    </w:div>
    <w:div w:id="727531931">
      <w:bodyDiv w:val="1"/>
      <w:marLeft w:val="0"/>
      <w:marRight w:val="0"/>
      <w:marTop w:val="0"/>
      <w:marBottom w:val="0"/>
      <w:divBdr>
        <w:top w:val="none" w:sz="0" w:space="0" w:color="auto"/>
        <w:left w:val="none" w:sz="0" w:space="0" w:color="auto"/>
        <w:bottom w:val="none" w:sz="0" w:space="0" w:color="auto"/>
        <w:right w:val="none" w:sz="0" w:space="0" w:color="auto"/>
      </w:divBdr>
    </w:div>
    <w:div w:id="729111629">
      <w:bodyDiv w:val="1"/>
      <w:marLeft w:val="0"/>
      <w:marRight w:val="0"/>
      <w:marTop w:val="0"/>
      <w:marBottom w:val="0"/>
      <w:divBdr>
        <w:top w:val="none" w:sz="0" w:space="0" w:color="auto"/>
        <w:left w:val="none" w:sz="0" w:space="0" w:color="auto"/>
        <w:bottom w:val="none" w:sz="0" w:space="0" w:color="auto"/>
        <w:right w:val="none" w:sz="0" w:space="0" w:color="auto"/>
      </w:divBdr>
    </w:div>
    <w:div w:id="729228715">
      <w:bodyDiv w:val="1"/>
      <w:marLeft w:val="0"/>
      <w:marRight w:val="0"/>
      <w:marTop w:val="0"/>
      <w:marBottom w:val="0"/>
      <w:divBdr>
        <w:top w:val="none" w:sz="0" w:space="0" w:color="auto"/>
        <w:left w:val="none" w:sz="0" w:space="0" w:color="auto"/>
        <w:bottom w:val="none" w:sz="0" w:space="0" w:color="auto"/>
        <w:right w:val="none" w:sz="0" w:space="0" w:color="auto"/>
      </w:divBdr>
    </w:div>
    <w:div w:id="730005769">
      <w:bodyDiv w:val="1"/>
      <w:marLeft w:val="0"/>
      <w:marRight w:val="0"/>
      <w:marTop w:val="0"/>
      <w:marBottom w:val="0"/>
      <w:divBdr>
        <w:top w:val="none" w:sz="0" w:space="0" w:color="auto"/>
        <w:left w:val="none" w:sz="0" w:space="0" w:color="auto"/>
        <w:bottom w:val="none" w:sz="0" w:space="0" w:color="auto"/>
        <w:right w:val="none" w:sz="0" w:space="0" w:color="auto"/>
      </w:divBdr>
    </w:div>
    <w:div w:id="730158235">
      <w:bodyDiv w:val="1"/>
      <w:marLeft w:val="0"/>
      <w:marRight w:val="0"/>
      <w:marTop w:val="0"/>
      <w:marBottom w:val="0"/>
      <w:divBdr>
        <w:top w:val="none" w:sz="0" w:space="0" w:color="auto"/>
        <w:left w:val="none" w:sz="0" w:space="0" w:color="auto"/>
        <w:bottom w:val="none" w:sz="0" w:space="0" w:color="auto"/>
        <w:right w:val="none" w:sz="0" w:space="0" w:color="auto"/>
      </w:divBdr>
    </w:div>
    <w:div w:id="730275391">
      <w:bodyDiv w:val="1"/>
      <w:marLeft w:val="0"/>
      <w:marRight w:val="0"/>
      <w:marTop w:val="0"/>
      <w:marBottom w:val="0"/>
      <w:divBdr>
        <w:top w:val="none" w:sz="0" w:space="0" w:color="auto"/>
        <w:left w:val="none" w:sz="0" w:space="0" w:color="auto"/>
        <w:bottom w:val="none" w:sz="0" w:space="0" w:color="auto"/>
        <w:right w:val="none" w:sz="0" w:space="0" w:color="auto"/>
      </w:divBdr>
    </w:div>
    <w:div w:id="731974062">
      <w:bodyDiv w:val="1"/>
      <w:marLeft w:val="0"/>
      <w:marRight w:val="0"/>
      <w:marTop w:val="0"/>
      <w:marBottom w:val="0"/>
      <w:divBdr>
        <w:top w:val="none" w:sz="0" w:space="0" w:color="auto"/>
        <w:left w:val="none" w:sz="0" w:space="0" w:color="auto"/>
        <w:bottom w:val="none" w:sz="0" w:space="0" w:color="auto"/>
        <w:right w:val="none" w:sz="0" w:space="0" w:color="auto"/>
      </w:divBdr>
    </w:div>
    <w:div w:id="732779101">
      <w:bodyDiv w:val="1"/>
      <w:marLeft w:val="0"/>
      <w:marRight w:val="0"/>
      <w:marTop w:val="0"/>
      <w:marBottom w:val="0"/>
      <w:divBdr>
        <w:top w:val="none" w:sz="0" w:space="0" w:color="auto"/>
        <w:left w:val="none" w:sz="0" w:space="0" w:color="auto"/>
        <w:bottom w:val="none" w:sz="0" w:space="0" w:color="auto"/>
        <w:right w:val="none" w:sz="0" w:space="0" w:color="auto"/>
      </w:divBdr>
    </w:div>
    <w:div w:id="733046678">
      <w:bodyDiv w:val="1"/>
      <w:marLeft w:val="0"/>
      <w:marRight w:val="0"/>
      <w:marTop w:val="0"/>
      <w:marBottom w:val="0"/>
      <w:divBdr>
        <w:top w:val="none" w:sz="0" w:space="0" w:color="auto"/>
        <w:left w:val="none" w:sz="0" w:space="0" w:color="auto"/>
        <w:bottom w:val="none" w:sz="0" w:space="0" w:color="auto"/>
        <w:right w:val="none" w:sz="0" w:space="0" w:color="auto"/>
      </w:divBdr>
    </w:div>
    <w:div w:id="733626533">
      <w:bodyDiv w:val="1"/>
      <w:marLeft w:val="0"/>
      <w:marRight w:val="0"/>
      <w:marTop w:val="0"/>
      <w:marBottom w:val="0"/>
      <w:divBdr>
        <w:top w:val="none" w:sz="0" w:space="0" w:color="auto"/>
        <w:left w:val="none" w:sz="0" w:space="0" w:color="auto"/>
        <w:bottom w:val="none" w:sz="0" w:space="0" w:color="auto"/>
        <w:right w:val="none" w:sz="0" w:space="0" w:color="auto"/>
      </w:divBdr>
    </w:div>
    <w:div w:id="736242960">
      <w:bodyDiv w:val="1"/>
      <w:marLeft w:val="0"/>
      <w:marRight w:val="0"/>
      <w:marTop w:val="0"/>
      <w:marBottom w:val="0"/>
      <w:divBdr>
        <w:top w:val="none" w:sz="0" w:space="0" w:color="auto"/>
        <w:left w:val="none" w:sz="0" w:space="0" w:color="auto"/>
        <w:bottom w:val="none" w:sz="0" w:space="0" w:color="auto"/>
        <w:right w:val="none" w:sz="0" w:space="0" w:color="auto"/>
      </w:divBdr>
    </w:div>
    <w:div w:id="737283959">
      <w:bodyDiv w:val="1"/>
      <w:marLeft w:val="0"/>
      <w:marRight w:val="0"/>
      <w:marTop w:val="0"/>
      <w:marBottom w:val="0"/>
      <w:divBdr>
        <w:top w:val="none" w:sz="0" w:space="0" w:color="auto"/>
        <w:left w:val="none" w:sz="0" w:space="0" w:color="auto"/>
        <w:bottom w:val="none" w:sz="0" w:space="0" w:color="auto"/>
        <w:right w:val="none" w:sz="0" w:space="0" w:color="auto"/>
      </w:divBdr>
    </w:div>
    <w:div w:id="740903745">
      <w:bodyDiv w:val="1"/>
      <w:marLeft w:val="0"/>
      <w:marRight w:val="0"/>
      <w:marTop w:val="0"/>
      <w:marBottom w:val="0"/>
      <w:divBdr>
        <w:top w:val="none" w:sz="0" w:space="0" w:color="auto"/>
        <w:left w:val="none" w:sz="0" w:space="0" w:color="auto"/>
        <w:bottom w:val="none" w:sz="0" w:space="0" w:color="auto"/>
        <w:right w:val="none" w:sz="0" w:space="0" w:color="auto"/>
      </w:divBdr>
    </w:div>
    <w:div w:id="741804187">
      <w:bodyDiv w:val="1"/>
      <w:marLeft w:val="0"/>
      <w:marRight w:val="0"/>
      <w:marTop w:val="0"/>
      <w:marBottom w:val="0"/>
      <w:divBdr>
        <w:top w:val="none" w:sz="0" w:space="0" w:color="auto"/>
        <w:left w:val="none" w:sz="0" w:space="0" w:color="auto"/>
        <w:bottom w:val="none" w:sz="0" w:space="0" w:color="auto"/>
        <w:right w:val="none" w:sz="0" w:space="0" w:color="auto"/>
      </w:divBdr>
    </w:div>
    <w:div w:id="742723529">
      <w:bodyDiv w:val="1"/>
      <w:marLeft w:val="0"/>
      <w:marRight w:val="0"/>
      <w:marTop w:val="0"/>
      <w:marBottom w:val="0"/>
      <w:divBdr>
        <w:top w:val="none" w:sz="0" w:space="0" w:color="auto"/>
        <w:left w:val="none" w:sz="0" w:space="0" w:color="auto"/>
        <w:bottom w:val="none" w:sz="0" w:space="0" w:color="auto"/>
        <w:right w:val="none" w:sz="0" w:space="0" w:color="auto"/>
      </w:divBdr>
    </w:div>
    <w:div w:id="742871413">
      <w:bodyDiv w:val="1"/>
      <w:marLeft w:val="0"/>
      <w:marRight w:val="0"/>
      <w:marTop w:val="0"/>
      <w:marBottom w:val="0"/>
      <w:divBdr>
        <w:top w:val="none" w:sz="0" w:space="0" w:color="auto"/>
        <w:left w:val="none" w:sz="0" w:space="0" w:color="auto"/>
        <w:bottom w:val="none" w:sz="0" w:space="0" w:color="auto"/>
        <w:right w:val="none" w:sz="0" w:space="0" w:color="auto"/>
      </w:divBdr>
    </w:div>
    <w:div w:id="742948799">
      <w:bodyDiv w:val="1"/>
      <w:marLeft w:val="0"/>
      <w:marRight w:val="0"/>
      <w:marTop w:val="0"/>
      <w:marBottom w:val="0"/>
      <w:divBdr>
        <w:top w:val="none" w:sz="0" w:space="0" w:color="auto"/>
        <w:left w:val="none" w:sz="0" w:space="0" w:color="auto"/>
        <w:bottom w:val="none" w:sz="0" w:space="0" w:color="auto"/>
        <w:right w:val="none" w:sz="0" w:space="0" w:color="auto"/>
      </w:divBdr>
    </w:div>
    <w:div w:id="743575002">
      <w:bodyDiv w:val="1"/>
      <w:marLeft w:val="0"/>
      <w:marRight w:val="0"/>
      <w:marTop w:val="0"/>
      <w:marBottom w:val="0"/>
      <w:divBdr>
        <w:top w:val="none" w:sz="0" w:space="0" w:color="auto"/>
        <w:left w:val="none" w:sz="0" w:space="0" w:color="auto"/>
        <w:bottom w:val="none" w:sz="0" w:space="0" w:color="auto"/>
        <w:right w:val="none" w:sz="0" w:space="0" w:color="auto"/>
      </w:divBdr>
    </w:div>
    <w:div w:id="744956830">
      <w:bodyDiv w:val="1"/>
      <w:marLeft w:val="0"/>
      <w:marRight w:val="0"/>
      <w:marTop w:val="0"/>
      <w:marBottom w:val="0"/>
      <w:divBdr>
        <w:top w:val="none" w:sz="0" w:space="0" w:color="auto"/>
        <w:left w:val="none" w:sz="0" w:space="0" w:color="auto"/>
        <w:bottom w:val="none" w:sz="0" w:space="0" w:color="auto"/>
        <w:right w:val="none" w:sz="0" w:space="0" w:color="auto"/>
      </w:divBdr>
    </w:div>
    <w:div w:id="745303920">
      <w:bodyDiv w:val="1"/>
      <w:marLeft w:val="0"/>
      <w:marRight w:val="0"/>
      <w:marTop w:val="0"/>
      <w:marBottom w:val="0"/>
      <w:divBdr>
        <w:top w:val="none" w:sz="0" w:space="0" w:color="auto"/>
        <w:left w:val="none" w:sz="0" w:space="0" w:color="auto"/>
        <w:bottom w:val="none" w:sz="0" w:space="0" w:color="auto"/>
        <w:right w:val="none" w:sz="0" w:space="0" w:color="auto"/>
      </w:divBdr>
    </w:div>
    <w:div w:id="745881087">
      <w:bodyDiv w:val="1"/>
      <w:marLeft w:val="0"/>
      <w:marRight w:val="0"/>
      <w:marTop w:val="0"/>
      <w:marBottom w:val="0"/>
      <w:divBdr>
        <w:top w:val="none" w:sz="0" w:space="0" w:color="auto"/>
        <w:left w:val="none" w:sz="0" w:space="0" w:color="auto"/>
        <w:bottom w:val="none" w:sz="0" w:space="0" w:color="auto"/>
        <w:right w:val="none" w:sz="0" w:space="0" w:color="auto"/>
      </w:divBdr>
    </w:div>
    <w:div w:id="747579480">
      <w:bodyDiv w:val="1"/>
      <w:marLeft w:val="0"/>
      <w:marRight w:val="0"/>
      <w:marTop w:val="0"/>
      <w:marBottom w:val="0"/>
      <w:divBdr>
        <w:top w:val="none" w:sz="0" w:space="0" w:color="auto"/>
        <w:left w:val="none" w:sz="0" w:space="0" w:color="auto"/>
        <w:bottom w:val="none" w:sz="0" w:space="0" w:color="auto"/>
        <w:right w:val="none" w:sz="0" w:space="0" w:color="auto"/>
      </w:divBdr>
    </w:div>
    <w:div w:id="748162193">
      <w:bodyDiv w:val="1"/>
      <w:marLeft w:val="0"/>
      <w:marRight w:val="0"/>
      <w:marTop w:val="0"/>
      <w:marBottom w:val="0"/>
      <w:divBdr>
        <w:top w:val="none" w:sz="0" w:space="0" w:color="auto"/>
        <w:left w:val="none" w:sz="0" w:space="0" w:color="auto"/>
        <w:bottom w:val="none" w:sz="0" w:space="0" w:color="auto"/>
        <w:right w:val="none" w:sz="0" w:space="0" w:color="auto"/>
      </w:divBdr>
    </w:div>
    <w:div w:id="748696532">
      <w:bodyDiv w:val="1"/>
      <w:marLeft w:val="0"/>
      <w:marRight w:val="0"/>
      <w:marTop w:val="0"/>
      <w:marBottom w:val="0"/>
      <w:divBdr>
        <w:top w:val="none" w:sz="0" w:space="0" w:color="auto"/>
        <w:left w:val="none" w:sz="0" w:space="0" w:color="auto"/>
        <w:bottom w:val="none" w:sz="0" w:space="0" w:color="auto"/>
        <w:right w:val="none" w:sz="0" w:space="0" w:color="auto"/>
      </w:divBdr>
    </w:div>
    <w:div w:id="748965695">
      <w:bodyDiv w:val="1"/>
      <w:marLeft w:val="0"/>
      <w:marRight w:val="0"/>
      <w:marTop w:val="0"/>
      <w:marBottom w:val="0"/>
      <w:divBdr>
        <w:top w:val="none" w:sz="0" w:space="0" w:color="auto"/>
        <w:left w:val="none" w:sz="0" w:space="0" w:color="auto"/>
        <w:bottom w:val="none" w:sz="0" w:space="0" w:color="auto"/>
        <w:right w:val="none" w:sz="0" w:space="0" w:color="auto"/>
      </w:divBdr>
    </w:div>
    <w:div w:id="749036495">
      <w:bodyDiv w:val="1"/>
      <w:marLeft w:val="0"/>
      <w:marRight w:val="0"/>
      <w:marTop w:val="0"/>
      <w:marBottom w:val="0"/>
      <w:divBdr>
        <w:top w:val="none" w:sz="0" w:space="0" w:color="auto"/>
        <w:left w:val="none" w:sz="0" w:space="0" w:color="auto"/>
        <w:bottom w:val="none" w:sz="0" w:space="0" w:color="auto"/>
        <w:right w:val="none" w:sz="0" w:space="0" w:color="auto"/>
      </w:divBdr>
    </w:div>
    <w:div w:id="749499955">
      <w:bodyDiv w:val="1"/>
      <w:marLeft w:val="0"/>
      <w:marRight w:val="0"/>
      <w:marTop w:val="0"/>
      <w:marBottom w:val="0"/>
      <w:divBdr>
        <w:top w:val="none" w:sz="0" w:space="0" w:color="auto"/>
        <w:left w:val="none" w:sz="0" w:space="0" w:color="auto"/>
        <w:bottom w:val="none" w:sz="0" w:space="0" w:color="auto"/>
        <w:right w:val="none" w:sz="0" w:space="0" w:color="auto"/>
      </w:divBdr>
    </w:div>
    <w:div w:id="749814417">
      <w:bodyDiv w:val="1"/>
      <w:marLeft w:val="0"/>
      <w:marRight w:val="0"/>
      <w:marTop w:val="0"/>
      <w:marBottom w:val="0"/>
      <w:divBdr>
        <w:top w:val="none" w:sz="0" w:space="0" w:color="auto"/>
        <w:left w:val="none" w:sz="0" w:space="0" w:color="auto"/>
        <w:bottom w:val="none" w:sz="0" w:space="0" w:color="auto"/>
        <w:right w:val="none" w:sz="0" w:space="0" w:color="auto"/>
      </w:divBdr>
    </w:div>
    <w:div w:id="750664970">
      <w:bodyDiv w:val="1"/>
      <w:marLeft w:val="0"/>
      <w:marRight w:val="0"/>
      <w:marTop w:val="0"/>
      <w:marBottom w:val="0"/>
      <w:divBdr>
        <w:top w:val="none" w:sz="0" w:space="0" w:color="auto"/>
        <w:left w:val="none" w:sz="0" w:space="0" w:color="auto"/>
        <w:bottom w:val="none" w:sz="0" w:space="0" w:color="auto"/>
        <w:right w:val="none" w:sz="0" w:space="0" w:color="auto"/>
      </w:divBdr>
    </w:div>
    <w:div w:id="751439801">
      <w:bodyDiv w:val="1"/>
      <w:marLeft w:val="0"/>
      <w:marRight w:val="0"/>
      <w:marTop w:val="0"/>
      <w:marBottom w:val="0"/>
      <w:divBdr>
        <w:top w:val="none" w:sz="0" w:space="0" w:color="auto"/>
        <w:left w:val="none" w:sz="0" w:space="0" w:color="auto"/>
        <w:bottom w:val="none" w:sz="0" w:space="0" w:color="auto"/>
        <w:right w:val="none" w:sz="0" w:space="0" w:color="auto"/>
      </w:divBdr>
    </w:div>
    <w:div w:id="751584423">
      <w:bodyDiv w:val="1"/>
      <w:marLeft w:val="0"/>
      <w:marRight w:val="0"/>
      <w:marTop w:val="0"/>
      <w:marBottom w:val="0"/>
      <w:divBdr>
        <w:top w:val="none" w:sz="0" w:space="0" w:color="auto"/>
        <w:left w:val="none" w:sz="0" w:space="0" w:color="auto"/>
        <w:bottom w:val="none" w:sz="0" w:space="0" w:color="auto"/>
        <w:right w:val="none" w:sz="0" w:space="0" w:color="auto"/>
      </w:divBdr>
    </w:div>
    <w:div w:id="752631833">
      <w:bodyDiv w:val="1"/>
      <w:marLeft w:val="0"/>
      <w:marRight w:val="0"/>
      <w:marTop w:val="0"/>
      <w:marBottom w:val="0"/>
      <w:divBdr>
        <w:top w:val="none" w:sz="0" w:space="0" w:color="auto"/>
        <w:left w:val="none" w:sz="0" w:space="0" w:color="auto"/>
        <w:bottom w:val="none" w:sz="0" w:space="0" w:color="auto"/>
        <w:right w:val="none" w:sz="0" w:space="0" w:color="auto"/>
      </w:divBdr>
    </w:div>
    <w:div w:id="752822535">
      <w:bodyDiv w:val="1"/>
      <w:marLeft w:val="0"/>
      <w:marRight w:val="0"/>
      <w:marTop w:val="0"/>
      <w:marBottom w:val="0"/>
      <w:divBdr>
        <w:top w:val="none" w:sz="0" w:space="0" w:color="auto"/>
        <w:left w:val="none" w:sz="0" w:space="0" w:color="auto"/>
        <w:bottom w:val="none" w:sz="0" w:space="0" w:color="auto"/>
        <w:right w:val="none" w:sz="0" w:space="0" w:color="auto"/>
      </w:divBdr>
    </w:div>
    <w:div w:id="755827406">
      <w:bodyDiv w:val="1"/>
      <w:marLeft w:val="0"/>
      <w:marRight w:val="0"/>
      <w:marTop w:val="0"/>
      <w:marBottom w:val="0"/>
      <w:divBdr>
        <w:top w:val="none" w:sz="0" w:space="0" w:color="auto"/>
        <w:left w:val="none" w:sz="0" w:space="0" w:color="auto"/>
        <w:bottom w:val="none" w:sz="0" w:space="0" w:color="auto"/>
        <w:right w:val="none" w:sz="0" w:space="0" w:color="auto"/>
      </w:divBdr>
    </w:div>
    <w:div w:id="756102084">
      <w:bodyDiv w:val="1"/>
      <w:marLeft w:val="0"/>
      <w:marRight w:val="0"/>
      <w:marTop w:val="0"/>
      <w:marBottom w:val="0"/>
      <w:divBdr>
        <w:top w:val="none" w:sz="0" w:space="0" w:color="auto"/>
        <w:left w:val="none" w:sz="0" w:space="0" w:color="auto"/>
        <w:bottom w:val="none" w:sz="0" w:space="0" w:color="auto"/>
        <w:right w:val="none" w:sz="0" w:space="0" w:color="auto"/>
      </w:divBdr>
    </w:div>
    <w:div w:id="756556948">
      <w:bodyDiv w:val="1"/>
      <w:marLeft w:val="0"/>
      <w:marRight w:val="0"/>
      <w:marTop w:val="0"/>
      <w:marBottom w:val="0"/>
      <w:divBdr>
        <w:top w:val="none" w:sz="0" w:space="0" w:color="auto"/>
        <w:left w:val="none" w:sz="0" w:space="0" w:color="auto"/>
        <w:bottom w:val="none" w:sz="0" w:space="0" w:color="auto"/>
        <w:right w:val="none" w:sz="0" w:space="0" w:color="auto"/>
      </w:divBdr>
    </w:div>
    <w:div w:id="757677475">
      <w:bodyDiv w:val="1"/>
      <w:marLeft w:val="0"/>
      <w:marRight w:val="0"/>
      <w:marTop w:val="0"/>
      <w:marBottom w:val="0"/>
      <w:divBdr>
        <w:top w:val="none" w:sz="0" w:space="0" w:color="auto"/>
        <w:left w:val="none" w:sz="0" w:space="0" w:color="auto"/>
        <w:bottom w:val="none" w:sz="0" w:space="0" w:color="auto"/>
        <w:right w:val="none" w:sz="0" w:space="0" w:color="auto"/>
      </w:divBdr>
    </w:div>
    <w:div w:id="759526021">
      <w:bodyDiv w:val="1"/>
      <w:marLeft w:val="0"/>
      <w:marRight w:val="0"/>
      <w:marTop w:val="0"/>
      <w:marBottom w:val="0"/>
      <w:divBdr>
        <w:top w:val="none" w:sz="0" w:space="0" w:color="auto"/>
        <w:left w:val="none" w:sz="0" w:space="0" w:color="auto"/>
        <w:bottom w:val="none" w:sz="0" w:space="0" w:color="auto"/>
        <w:right w:val="none" w:sz="0" w:space="0" w:color="auto"/>
      </w:divBdr>
    </w:div>
    <w:div w:id="760032446">
      <w:bodyDiv w:val="1"/>
      <w:marLeft w:val="0"/>
      <w:marRight w:val="0"/>
      <w:marTop w:val="0"/>
      <w:marBottom w:val="0"/>
      <w:divBdr>
        <w:top w:val="none" w:sz="0" w:space="0" w:color="auto"/>
        <w:left w:val="none" w:sz="0" w:space="0" w:color="auto"/>
        <w:bottom w:val="none" w:sz="0" w:space="0" w:color="auto"/>
        <w:right w:val="none" w:sz="0" w:space="0" w:color="auto"/>
      </w:divBdr>
    </w:div>
    <w:div w:id="761298636">
      <w:bodyDiv w:val="1"/>
      <w:marLeft w:val="0"/>
      <w:marRight w:val="0"/>
      <w:marTop w:val="0"/>
      <w:marBottom w:val="0"/>
      <w:divBdr>
        <w:top w:val="none" w:sz="0" w:space="0" w:color="auto"/>
        <w:left w:val="none" w:sz="0" w:space="0" w:color="auto"/>
        <w:bottom w:val="none" w:sz="0" w:space="0" w:color="auto"/>
        <w:right w:val="none" w:sz="0" w:space="0" w:color="auto"/>
      </w:divBdr>
    </w:div>
    <w:div w:id="761343407">
      <w:bodyDiv w:val="1"/>
      <w:marLeft w:val="0"/>
      <w:marRight w:val="0"/>
      <w:marTop w:val="0"/>
      <w:marBottom w:val="0"/>
      <w:divBdr>
        <w:top w:val="none" w:sz="0" w:space="0" w:color="auto"/>
        <w:left w:val="none" w:sz="0" w:space="0" w:color="auto"/>
        <w:bottom w:val="none" w:sz="0" w:space="0" w:color="auto"/>
        <w:right w:val="none" w:sz="0" w:space="0" w:color="auto"/>
      </w:divBdr>
    </w:div>
    <w:div w:id="761414817">
      <w:bodyDiv w:val="1"/>
      <w:marLeft w:val="0"/>
      <w:marRight w:val="0"/>
      <w:marTop w:val="0"/>
      <w:marBottom w:val="0"/>
      <w:divBdr>
        <w:top w:val="none" w:sz="0" w:space="0" w:color="auto"/>
        <w:left w:val="none" w:sz="0" w:space="0" w:color="auto"/>
        <w:bottom w:val="none" w:sz="0" w:space="0" w:color="auto"/>
        <w:right w:val="none" w:sz="0" w:space="0" w:color="auto"/>
      </w:divBdr>
    </w:div>
    <w:div w:id="761528849">
      <w:bodyDiv w:val="1"/>
      <w:marLeft w:val="0"/>
      <w:marRight w:val="0"/>
      <w:marTop w:val="0"/>
      <w:marBottom w:val="0"/>
      <w:divBdr>
        <w:top w:val="none" w:sz="0" w:space="0" w:color="auto"/>
        <w:left w:val="none" w:sz="0" w:space="0" w:color="auto"/>
        <w:bottom w:val="none" w:sz="0" w:space="0" w:color="auto"/>
        <w:right w:val="none" w:sz="0" w:space="0" w:color="auto"/>
      </w:divBdr>
    </w:div>
    <w:div w:id="761799232">
      <w:bodyDiv w:val="1"/>
      <w:marLeft w:val="0"/>
      <w:marRight w:val="0"/>
      <w:marTop w:val="0"/>
      <w:marBottom w:val="0"/>
      <w:divBdr>
        <w:top w:val="none" w:sz="0" w:space="0" w:color="auto"/>
        <w:left w:val="none" w:sz="0" w:space="0" w:color="auto"/>
        <w:bottom w:val="none" w:sz="0" w:space="0" w:color="auto"/>
        <w:right w:val="none" w:sz="0" w:space="0" w:color="auto"/>
      </w:divBdr>
    </w:div>
    <w:div w:id="762381272">
      <w:bodyDiv w:val="1"/>
      <w:marLeft w:val="0"/>
      <w:marRight w:val="0"/>
      <w:marTop w:val="0"/>
      <w:marBottom w:val="0"/>
      <w:divBdr>
        <w:top w:val="none" w:sz="0" w:space="0" w:color="auto"/>
        <w:left w:val="none" w:sz="0" w:space="0" w:color="auto"/>
        <w:bottom w:val="none" w:sz="0" w:space="0" w:color="auto"/>
        <w:right w:val="none" w:sz="0" w:space="0" w:color="auto"/>
      </w:divBdr>
    </w:div>
    <w:div w:id="762722761">
      <w:bodyDiv w:val="1"/>
      <w:marLeft w:val="0"/>
      <w:marRight w:val="0"/>
      <w:marTop w:val="0"/>
      <w:marBottom w:val="0"/>
      <w:divBdr>
        <w:top w:val="none" w:sz="0" w:space="0" w:color="auto"/>
        <w:left w:val="none" w:sz="0" w:space="0" w:color="auto"/>
        <w:bottom w:val="none" w:sz="0" w:space="0" w:color="auto"/>
        <w:right w:val="none" w:sz="0" w:space="0" w:color="auto"/>
      </w:divBdr>
    </w:div>
    <w:div w:id="763526862">
      <w:bodyDiv w:val="1"/>
      <w:marLeft w:val="0"/>
      <w:marRight w:val="0"/>
      <w:marTop w:val="0"/>
      <w:marBottom w:val="0"/>
      <w:divBdr>
        <w:top w:val="none" w:sz="0" w:space="0" w:color="auto"/>
        <w:left w:val="none" w:sz="0" w:space="0" w:color="auto"/>
        <w:bottom w:val="none" w:sz="0" w:space="0" w:color="auto"/>
        <w:right w:val="none" w:sz="0" w:space="0" w:color="auto"/>
      </w:divBdr>
    </w:div>
    <w:div w:id="764111260">
      <w:bodyDiv w:val="1"/>
      <w:marLeft w:val="0"/>
      <w:marRight w:val="0"/>
      <w:marTop w:val="0"/>
      <w:marBottom w:val="0"/>
      <w:divBdr>
        <w:top w:val="none" w:sz="0" w:space="0" w:color="auto"/>
        <w:left w:val="none" w:sz="0" w:space="0" w:color="auto"/>
        <w:bottom w:val="none" w:sz="0" w:space="0" w:color="auto"/>
        <w:right w:val="none" w:sz="0" w:space="0" w:color="auto"/>
      </w:divBdr>
    </w:div>
    <w:div w:id="764882989">
      <w:bodyDiv w:val="1"/>
      <w:marLeft w:val="0"/>
      <w:marRight w:val="0"/>
      <w:marTop w:val="0"/>
      <w:marBottom w:val="0"/>
      <w:divBdr>
        <w:top w:val="none" w:sz="0" w:space="0" w:color="auto"/>
        <w:left w:val="none" w:sz="0" w:space="0" w:color="auto"/>
        <w:bottom w:val="none" w:sz="0" w:space="0" w:color="auto"/>
        <w:right w:val="none" w:sz="0" w:space="0" w:color="auto"/>
      </w:divBdr>
    </w:div>
    <w:div w:id="767627919">
      <w:bodyDiv w:val="1"/>
      <w:marLeft w:val="0"/>
      <w:marRight w:val="0"/>
      <w:marTop w:val="0"/>
      <w:marBottom w:val="0"/>
      <w:divBdr>
        <w:top w:val="none" w:sz="0" w:space="0" w:color="auto"/>
        <w:left w:val="none" w:sz="0" w:space="0" w:color="auto"/>
        <w:bottom w:val="none" w:sz="0" w:space="0" w:color="auto"/>
        <w:right w:val="none" w:sz="0" w:space="0" w:color="auto"/>
      </w:divBdr>
    </w:div>
    <w:div w:id="767694379">
      <w:bodyDiv w:val="1"/>
      <w:marLeft w:val="0"/>
      <w:marRight w:val="0"/>
      <w:marTop w:val="0"/>
      <w:marBottom w:val="0"/>
      <w:divBdr>
        <w:top w:val="none" w:sz="0" w:space="0" w:color="auto"/>
        <w:left w:val="none" w:sz="0" w:space="0" w:color="auto"/>
        <w:bottom w:val="none" w:sz="0" w:space="0" w:color="auto"/>
        <w:right w:val="none" w:sz="0" w:space="0" w:color="auto"/>
      </w:divBdr>
    </w:div>
    <w:div w:id="768038220">
      <w:bodyDiv w:val="1"/>
      <w:marLeft w:val="0"/>
      <w:marRight w:val="0"/>
      <w:marTop w:val="0"/>
      <w:marBottom w:val="0"/>
      <w:divBdr>
        <w:top w:val="none" w:sz="0" w:space="0" w:color="auto"/>
        <w:left w:val="none" w:sz="0" w:space="0" w:color="auto"/>
        <w:bottom w:val="none" w:sz="0" w:space="0" w:color="auto"/>
        <w:right w:val="none" w:sz="0" w:space="0" w:color="auto"/>
      </w:divBdr>
    </w:div>
    <w:div w:id="769163219">
      <w:bodyDiv w:val="1"/>
      <w:marLeft w:val="0"/>
      <w:marRight w:val="0"/>
      <w:marTop w:val="0"/>
      <w:marBottom w:val="0"/>
      <w:divBdr>
        <w:top w:val="none" w:sz="0" w:space="0" w:color="auto"/>
        <w:left w:val="none" w:sz="0" w:space="0" w:color="auto"/>
        <w:bottom w:val="none" w:sz="0" w:space="0" w:color="auto"/>
        <w:right w:val="none" w:sz="0" w:space="0" w:color="auto"/>
      </w:divBdr>
    </w:div>
    <w:div w:id="769355826">
      <w:bodyDiv w:val="1"/>
      <w:marLeft w:val="0"/>
      <w:marRight w:val="0"/>
      <w:marTop w:val="0"/>
      <w:marBottom w:val="0"/>
      <w:divBdr>
        <w:top w:val="none" w:sz="0" w:space="0" w:color="auto"/>
        <w:left w:val="none" w:sz="0" w:space="0" w:color="auto"/>
        <w:bottom w:val="none" w:sz="0" w:space="0" w:color="auto"/>
        <w:right w:val="none" w:sz="0" w:space="0" w:color="auto"/>
      </w:divBdr>
    </w:div>
    <w:div w:id="770710247">
      <w:bodyDiv w:val="1"/>
      <w:marLeft w:val="0"/>
      <w:marRight w:val="0"/>
      <w:marTop w:val="0"/>
      <w:marBottom w:val="0"/>
      <w:divBdr>
        <w:top w:val="none" w:sz="0" w:space="0" w:color="auto"/>
        <w:left w:val="none" w:sz="0" w:space="0" w:color="auto"/>
        <w:bottom w:val="none" w:sz="0" w:space="0" w:color="auto"/>
        <w:right w:val="none" w:sz="0" w:space="0" w:color="auto"/>
      </w:divBdr>
    </w:div>
    <w:div w:id="771364950">
      <w:bodyDiv w:val="1"/>
      <w:marLeft w:val="0"/>
      <w:marRight w:val="0"/>
      <w:marTop w:val="0"/>
      <w:marBottom w:val="0"/>
      <w:divBdr>
        <w:top w:val="none" w:sz="0" w:space="0" w:color="auto"/>
        <w:left w:val="none" w:sz="0" w:space="0" w:color="auto"/>
        <w:bottom w:val="none" w:sz="0" w:space="0" w:color="auto"/>
        <w:right w:val="none" w:sz="0" w:space="0" w:color="auto"/>
      </w:divBdr>
    </w:div>
    <w:div w:id="771441932">
      <w:bodyDiv w:val="1"/>
      <w:marLeft w:val="0"/>
      <w:marRight w:val="0"/>
      <w:marTop w:val="0"/>
      <w:marBottom w:val="0"/>
      <w:divBdr>
        <w:top w:val="none" w:sz="0" w:space="0" w:color="auto"/>
        <w:left w:val="none" w:sz="0" w:space="0" w:color="auto"/>
        <w:bottom w:val="none" w:sz="0" w:space="0" w:color="auto"/>
        <w:right w:val="none" w:sz="0" w:space="0" w:color="auto"/>
      </w:divBdr>
    </w:div>
    <w:div w:id="771559509">
      <w:bodyDiv w:val="1"/>
      <w:marLeft w:val="0"/>
      <w:marRight w:val="0"/>
      <w:marTop w:val="0"/>
      <w:marBottom w:val="0"/>
      <w:divBdr>
        <w:top w:val="none" w:sz="0" w:space="0" w:color="auto"/>
        <w:left w:val="none" w:sz="0" w:space="0" w:color="auto"/>
        <w:bottom w:val="none" w:sz="0" w:space="0" w:color="auto"/>
        <w:right w:val="none" w:sz="0" w:space="0" w:color="auto"/>
      </w:divBdr>
    </w:div>
    <w:div w:id="771634177">
      <w:bodyDiv w:val="1"/>
      <w:marLeft w:val="0"/>
      <w:marRight w:val="0"/>
      <w:marTop w:val="0"/>
      <w:marBottom w:val="0"/>
      <w:divBdr>
        <w:top w:val="none" w:sz="0" w:space="0" w:color="auto"/>
        <w:left w:val="none" w:sz="0" w:space="0" w:color="auto"/>
        <w:bottom w:val="none" w:sz="0" w:space="0" w:color="auto"/>
        <w:right w:val="none" w:sz="0" w:space="0" w:color="auto"/>
      </w:divBdr>
    </w:div>
    <w:div w:id="771897106">
      <w:bodyDiv w:val="1"/>
      <w:marLeft w:val="0"/>
      <w:marRight w:val="0"/>
      <w:marTop w:val="0"/>
      <w:marBottom w:val="0"/>
      <w:divBdr>
        <w:top w:val="none" w:sz="0" w:space="0" w:color="auto"/>
        <w:left w:val="none" w:sz="0" w:space="0" w:color="auto"/>
        <w:bottom w:val="none" w:sz="0" w:space="0" w:color="auto"/>
        <w:right w:val="none" w:sz="0" w:space="0" w:color="auto"/>
      </w:divBdr>
    </w:div>
    <w:div w:id="772743164">
      <w:bodyDiv w:val="1"/>
      <w:marLeft w:val="0"/>
      <w:marRight w:val="0"/>
      <w:marTop w:val="0"/>
      <w:marBottom w:val="0"/>
      <w:divBdr>
        <w:top w:val="none" w:sz="0" w:space="0" w:color="auto"/>
        <w:left w:val="none" w:sz="0" w:space="0" w:color="auto"/>
        <w:bottom w:val="none" w:sz="0" w:space="0" w:color="auto"/>
        <w:right w:val="none" w:sz="0" w:space="0" w:color="auto"/>
      </w:divBdr>
    </w:div>
    <w:div w:id="772743913">
      <w:bodyDiv w:val="1"/>
      <w:marLeft w:val="0"/>
      <w:marRight w:val="0"/>
      <w:marTop w:val="0"/>
      <w:marBottom w:val="0"/>
      <w:divBdr>
        <w:top w:val="none" w:sz="0" w:space="0" w:color="auto"/>
        <w:left w:val="none" w:sz="0" w:space="0" w:color="auto"/>
        <w:bottom w:val="none" w:sz="0" w:space="0" w:color="auto"/>
        <w:right w:val="none" w:sz="0" w:space="0" w:color="auto"/>
      </w:divBdr>
    </w:div>
    <w:div w:id="776556971">
      <w:bodyDiv w:val="1"/>
      <w:marLeft w:val="0"/>
      <w:marRight w:val="0"/>
      <w:marTop w:val="0"/>
      <w:marBottom w:val="0"/>
      <w:divBdr>
        <w:top w:val="none" w:sz="0" w:space="0" w:color="auto"/>
        <w:left w:val="none" w:sz="0" w:space="0" w:color="auto"/>
        <w:bottom w:val="none" w:sz="0" w:space="0" w:color="auto"/>
        <w:right w:val="none" w:sz="0" w:space="0" w:color="auto"/>
      </w:divBdr>
    </w:div>
    <w:div w:id="777334828">
      <w:bodyDiv w:val="1"/>
      <w:marLeft w:val="0"/>
      <w:marRight w:val="0"/>
      <w:marTop w:val="0"/>
      <w:marBottom w:val="0"/>
      <w:divBdr>
        <w:top w:val="none" w:sz="0" w:space="0" w:color="auto"/>
        <w:left w:val="none" w:sz="0" w:space="0" w:color="auto"/>
        <w:bottom w:val="none" w:sz="0" w:space="0" w:color="auto"/>
        <w:right w:val="none" w:sz="0" w:space="0" w:color="auto"/>
      </w:divBdr>
    </w:div>
    <w:div w:id="777604293">
      <w:bodyDiv w:val="1"/>
      <w:marLeft w:val="0"/>
      <w:marRight w:val="0"/>
      <w:marTop w:val="0"/>
      <w:marBottom w:val="0"/>
      <w:divBdr>
        <w:top w:val="none" w:sz="0" w:space="0" w:color="auto"/>
        <w:left w:val="none" w:sz="0" w:space="0" w:color="auto"/>
        <w:bottom w:val="none" w:sz="0" w:space="0" w:color="auto"/>
        <w:right w:val="none" w:sz="0" w:space="0" w:color="auto"/>
      </w:divBdr>
    </w:div>
    <w:div w:id="777988878">
      <w:bodyDiv w:val="1"/>
      <w:marLeft w:val="0"/>
      <w:marRight w:val="0"/>
      <w:marTop w:val="0"/>
      <w:marBottom w:val="0"/>
      <w:divBdr>
        <w:top w:val="none" w:sz="0" w:space="0" w:color="auto"/>
        <w:left w:val="none" w:sz="0" w:space="0" w:color="auto"/>
        <w:bottom w:val="none" w:sz="0" w:space="0" w:color="auto"/>
        <w:right w:val="none" w:sz="0" w:space="0" w:color="auto"/>
      </w:divBdr>
    </w:div>
    <w:div w:id="778378538">
      <w:bodyDiv w:val="1"/>
      <w:marLeft w:val="0"/>
      <w:marRight w:val="0"/>
      <w:marTop w:val="0"/>
      <w:marBottom w:val="0"/>
      <w:divBdr>
        <w:top w:val="none" w:sz="0" w:space="0" w:color="auto"/>
        <w:left w:val="none" w:sz="0" w:space="0" w:color="auto"/>
        <w:bottom w:val="none" w:sz="0" w:space="0" w:color="auto"/>
        <w:right w:val="none" w:sz="0" w:space="0" w:color="auto"/>
      </w:divBdr>
    </w:div>
    <w:div w:id="778724968">
      <w:bodyDiv w:val="1"/>
      <w:marLeft w:val="0"/>
      <w:marRight w:val="0"/>
      <w:marTop w:val="0"/>
      <w:marBottom w:val="0"/>
      <w:divBdr>
        <w:top w:val="none" w:sz="0" w:space="0" w:color="auto"/>
        <w:left w:val="none" w:sz="0" w:space="0" w:color="auto"/>
        <w:bottom w:val="none" w:sz="0" w:space="0" w:color="auto"/>
        <w:right w:val="none" w:sz="0" w:space="0" w:color="auto"/>
      </w:divBdr>
    </w:div>
    <w:div w:id="778991293">
      <w:bodyDiv w:val="1"/>
      <w:marLeft w:val="0"/>
      <w:marRight w:val="0"/>
      <w:marTop w:val="0"/>
      <w:marBottom w:val="0"/>
      <w:divBdr>
        <w:top w:val="none" w:sz="0" w:space="0" w:color="auto"/>
        <w:left w:val="none" w:sz="0" w:space="0" w:color="auto"/>
        <w:bottom w:val="none" w:sz="0" w:space="0" w:color="auto"/>
        <w:right w:val="none" w:sz="0" w:space="0" w:color="auto"/>
      </w:divBdr>
    </w:div>
    <w:div w:id="779447466">
      <w:bodyDiv w:val="1"/>
      <w:marLeft w:val="0"/>
      <w:marRight w:val="0"/>
      <w:marTop w:val="0"/>
      <w:marBottom w:val="0"/>
      <w:divBdr>
        <w:top w:val="none" w:sz="0" w:space="0" w:color="auto"/>
        <w:left w:val="none" w:sz="0" w:space="0" w:color="auto"/>
        <w:bottom w:val="none" w:sz="0" w:space="0" w:color="auto"/>
        <w:right w:val="none" w:sz="0" w:space="0" w:color="auto"/>
      </w:divBdr>
    </w:div>
    <w:div w:id="779760329">
      <w:bodyDiv w:val="1"/>
      <w:marLeft w:val="0"/>
      <w:marRight w:val="0"/>
      <w:marTop w:val="0"/>
      <w:marBottom w:val="0"/>
      <w:divBdr>
        <w:top w:val="none" w:sz="0" w:space="0" w:color="auto"/>
        <w:left w:val="none" w:sz="0" w:space="0" w:color="auto"/>
        <w:bottom w:val="none" w:sz="0" w:space="0" w:color="auto"/>
        <w:right w:val="none" w:sz="0" w:space="0" w:color="auto"/>
      </w:divBdr>
    </w:div>
    <w:div w:id="780534276">
      <w:bodyDiv w:val="1"/>
      <w:marLeft w:val="0"/>
      <w:marRight w:val="0"/>
      <w:marTop w:val="0"/>
      <w:marBottom w:val="0"/>
      <w:divBdr>
        <w:top w:val="none" w:sz="0" w:space="0" w:color="auto"/>
        <w:left w:val="none" w:sz="0" w:space="0" w:color="auto"/>
        <w:bottom w:val="none" w:sz="0" w:space="0" w:color="auto"/>
        <w:right w:val="none" w:sz="0" w:space="0" w:color="auto"/>
      </w:divBdr>
    </w:div>
    <w:div w:id="781416629">
      <w:bodyDiv w:val="1"/>
      <w:marLeft w:val="0"/>
      <w:marRight w:val="0"/>
      <w:marTop w:val="0"/>
      <w:marBottom w:val="0"/>
      <w:divBdr>
        <w:top w:val="none" w:sz="0" w:space="0" w:color="auto"/>
        <w:left w:val="none" w:sz="0" w:space="0" w:color="auto"/>
        <w:bottom w:val="none" w:sz="0" w:space="0" w:color="auto"/>
        <w:right w:val="none" w:sz="0" w:space="0" w:color="auto"/>
      </w:divBdr>
    </w:div>
    <w:div w:id="781534840">
      <w:bodyDiv w:val="1"/>
      <w:marLeft w:val="0"/>
      <w:marRight w:val="0"/>
      <w:marTop w:val="0"/>
      <w:marBottom w:val="0"/>
      <w:divBdr>
        <w:top w:val="none" w:sz="0" w:space="0" w:color="auto"/>
        <w:left w:val="none" w:sz="0" w:space="0" w:color="auto"/>
        <w:bottom w:val="none" w:sz="0" w:space="0" w:color="auto"/>
        <w:right w:val="none" w:sz="0" w:space="0" w:color="auto"/>
      </w:divBdr>
    </w:div>
    <w:div w:id="781844548">
      <w:bodyDiv w:val="1"/>
      <w:marLeft w:val="0"/>
      <w:marRight w:val="0"/>
      <w:marTop w:val="0"/>
      <w:marBottom w:val="0"/>
      <w:divBdr>
        <w:top w:val="none" w:sz="0" w:space="0" w:color="auto"/>
        <w:left w:val="none" w:sz="0" w:space="0" w:color="auto"/>
        <w:bottom w:val="none" w:sz="0" w:space="0" w:color="auto"/>
        <w:right w:val="none" w:sz="0" w:space="0" w:color="auto"/>
      </w:divBdr>
    </w:div>
    <w:div w:id="781875726">
      <w:bodyDiv w:val="1"/>
      <w:marLeft w:val="0"/>
      <w:marRight w:val="0"/>
      <w:marTop w:val="0"/>
      <w:marBottom w:val="0"/>
      <w:divBdr>
        <w:top w:val="none" w:sz="0" w:space="0" w:color="auto"/>
        <w:left w:val="none" w:sz="0" w:space="0" w:color="auto"/>
        <w:bottom w:val="none" w:sz="0" w:space="0" w:color="auto"/>
        <w:right w:val="none" w:sz="0" w:space="0" w:color="auto"/>
      </w:divBdr>
    </w:div>
    <w:div w:id="782309407">
      <w:bodyDiv w:val="1"/>
      <w:marLeft w:val="0"/>
      <w:marRight w:val="0"/>
      <w:marTop w:val="0"/>
      <w:marBottom w:val="0"/>
      <w:divBdr>
        <w:top w:val="none" w:sz="0" w:space="0" w:color="auto"/>
        <w:left w:val="none" w:sz="0" w:space="0" w:color="auto"/>
        <w:bottom w:val="none" w:sz="0" w:space="0" w:color="auto"/>
        <w:right w:val="none" w:sz="0" w:space="0" w:color="auto"/>
      </w:divBdr>
    </w:div>
    <w:div w:id="782652545">
      <w:bodyDiv w:val="1"/>
      <w:marLeft w:val="0"/>
      <w:marRight w:val="0"/>
      <w:marTop w:val="0"/>
      <w:marBottom w:val="0"/>
      <w:divBdr>
        <w:top w:val="none" w:sz="0" w:space="0" w:color="auto"/>
        <w:left w:val="none" w:sz="0" w:space="0" w:color="auto"/>
        <w:bottom w:val="none" w:sz="0" w:space="0" w:color="auto"/>
        <w:right w:val="none" w:sz="0" w:space="0" w:color="auto"/>
      </w:divBdr>
    </w:div>
    <w:div w:id="783690040">
      <w:bodyDiv w:val="1"/>
      <w:marLeft w:val="0"/>
      <w:marRight w:val="0"/>
      <w:marTop w:val="0"/>
      <w:marBottom w:val="0"/>
      <w:divBdr>
        <w:top w:val="none" w:sz="0" w:space="0" w:color="auto"/>
        <w:left w:val="none" w:sz="0" w:space="0" w:color="auto"/>
        <w:bottom w:val="none" w:sz="0" w:space="0" w:color="auto"/>
        <w:right w:val="none" w:sz="0" w:space="0" w:color="auto"/>
      </w:divBdr>
    </w:div>
    <w:div w:id="784159435">
      <w:bodyDiv w:val="1"/>
      <w:marLeft w:val="0"/>
      <w:marRight w:val="0"/>
      <w:marTop w:val="0"/>
      <w:marBottom w:val="0"/>
      <w:divBdr>
        <w:top w:val="none" w:sz="0" w:space="0" w:color="auto"/>
        <w:left w:val="none" w:sz="0" w:space="0" w:color="auto"/>
        <w:bottom w:val="none" w:sz="0" w:space="0" w:color="auto"/>
        <w:right w:val="none" w:sz="0" w:space="0" w:color="auto"/>
      </w:divBdr>
    </w:div>
    <w:div w:id="785659188">
      <w:bodyDiv w:val="1"/>
      <w:marLeft w:val="0"/>
      <w:marRight w:val="0"/>
      <w:marTop w:val="0"/>
      <w:marBottom w:val="0"/>
      <w:divBdr>
        <w:top w:val="none" w:sz="0" w:space="0" w:color="auto"/>
        <w:left w:val="none" w:sz="0" w:space="0" w:color="auto"/>
        <w:bottom w:val="none" w:sz="0" w:space="0" w:color="auto"/>
        <w:right w:val="none" w:sz="0" w:space="0" w:color="auto"/>
      </w:divBdr>
    </w:div>
    <w:div w:id="786041872">
      <w:bodyDiv w:val="1"/>
      <w:marLeft w:val="0"/>
      <w:marRight w:val="0"/>
      <w:marTop w:val="0"/>
      <w:marBottom w:val="0"/>
      <w:divBdr>
        <w:top w:val="none" w:sz="0" w:space="0" w:color="auto"/>
        <w:left w:val="none" w:sz="0" w:space="0" w:color="auto"/>
        <w:bottom w:val="none" w:sz="0" w:space="0" w:color="auto"/>
        <w:right w:val="none" w:sz="0" w:space="0" w:color="auto"/>
      </w:divBdr>
    </w:div>
    <w:div w:id="787050250">
      <w:bodyDiv w:val="1"/>
      <w:marLeft w:val="0"/>
      <w:marRight w:val="0"/>
      <w:marTop w:val="0"/>
      <w:marBottom w:val="0"/>
      <w:divBdr>
        <w:top w:val="none" w:sz="0" w:space="0" w:color="auto"/>
        <w:left w:val="none" w:sz="0" w:space="0" w:color="auto"/>
        <w:bottom w:val="none" w:sz="0" w:space="0" w:color="auto"/>
        <w:right w:val="none" w:sz="0" w:space="0" w:color="auto"/>
      </w:divBdr>
    </w:div>
    <w:div w:id="787236615">
      <w:bodyDiv w:val="1"/>
      <w:marLeft w:val="0"/>
      <w:marRight w:val="0"/>
      <w:marTop w:val="0"/>
      <w:marBottom w:val="0"/>
      <w:divBdr>
        <w:top w:val="none" w:sz="0" w:space="0" w:color="auto"/>
        <w:left w:val="none" w:sz="0" w:space="0" w:color="auto"/>
        <w:bottom w:val="none" w:sz="0" w:space="0" w:color="auto"/>
        <w:right w:val="none" w:sz="0" w:space="0" w:color="auto"/>
      </w:divBdr>
    </w:div>
    <w:div w:id="787236990">
      <w:bodyDiv w:val="1"/>
      <w:marLeft w:val="0"/>
      <w:marRight w:val="0"/>
      <w:marTop w:val="0"/>
      <w:marBottom w:val="0"/>
      <w:divBdr>
        <w:top w:val="none" w:sz="0" w:space="0" w:color="auto"/>
        <w:left w:val="none" w:sz="0" w:space="0" w:color="auto"/>
        <w:bottom w:val="none" w:sz="0" w:space="0" w:color="auto"/>
        <w:right w:val="none" w:sz="0" w:space="0" w:color="auto"/>
      </w:divBdr>
    </w:div>
    <w:div w:id="787240438">
      <w:bodyDiv w:val="1"/>
      <w:marLeft w:val="0"/>
      <w:marRight w:val="0"/>
      <w:marTop w:val="0"/>
      <w:marBottom w:val="0"/>
      <w:divBdr>
        <w:top w:val="none" w:sz="0" w:space="0" w:color="auto"/>
        <w:left w:val="none" w:sz="0" w:space="0" w:color="auto"/>
        <w:bottom w:val="none" w:sz="0" w:space="0" w:color="auto"/>
        <w:right w:val="none" w:sz="0" w:space="0" w:color="auto"/>
      </w:divBdr>
    </w:div>
    <w:div w:id="790981814">
      <w:bodyDiv w:val="1"/>
      <w:marLeft w:val="0"/>
      <w:marRight w:val="0"/>
      <w:marTop w:val="0"/>
      <w:marBottom w:val="0"/>
      <w:divBdr>
        <w:top w:val="none" w:sz="0" w:space="0" w:color="auto"/>
        <w:left w:val="none" w:sz="0" w:space="0" w:color="auto"/>
        <w:bottom w:val="none" w:sz="0" w:space="0" w:color="auto"/>
        <w:right w:val="none" w:sz="0" w:space="0" w:color="auto"/>
      </w:divBdr>
    </w:div>
    <w:div w:id="791436269">
      <w:bodyDiv w:val="1"/>
      <w:marLeft w:val="0"/>
      <w:marRight w:val="0"/>
      <w:marTop w:val="0"/>
      <w:marBottom w:val="0"/>
      <w:divBdr>
        <w:top w:val="none" w:sz="0" w:space="0" w:color="auto"/>
        <w:left w:val="none" w:sz="0" w:space="0" w:color="auto"/>
        <w:bottom w:val="none" w:sz="0" w:space="0" w:color="auto"/>
        <w:right w:val="none" w:sz="0" w:space="0" w:color="auto"/>
      </w:divBdr>
    </w:div>
    <w:div w:id="791443121">
      <w:bodyDiv w:val="1"/>
      <w:marLeft w:val="0"/>
      <w:marRight w:val="0"/>
      <w:marTop w:val="0"/>
      <w:marBottom w:val="0"/>
      <w:divBdr>
        <w:top w:val="none" w:sz="0" w:space="0" w:color="auto"/>
        <w:left w:val="none" w:sz="0" w:space="0" w:color="auto"/>
        <w:bottom w:val="none" w:sz="0" w:space="0" w:color="auto"/>
        <w:right w:val="none" w:sz="0" w:space="0" w:color="auto"/>
      </w:divBdr>
    </w:div>
    <w:div w:id="792479192">
      <w:bodyDiv w:val="1"/>
      <w:marLeft w:val="0"/>
      <w:marRight w:val="0"/>
      <w:marTop w:val="0"/>
      <w:marBottom w:val="0"/>
      <w:divBdr>
        <w:top w:val="none" w:sz="0" w:space="0" w:color="auto"/>
        <w:left w:val="none" w:sz="0" w:space="0" w:color="auto"/>
        <w:bottom w:val="none" w:sz="0" w:space="0" w:color="auto"/>
        <w:right w:val="none" w:sz="0" w:space="0" w:color="auto"/>
      </w:divBdr>
    </w:div>
    <w:div w:id="792594851">
      <w:bodyDiv w:val="1"/>
      <w:marLeft w:val="0"/>
      <w:marRight w:val="0"/>
      <w:marTop w:val="0"/>
      <w:marBottom w:val="0"/>
      <w:divBdr>
        <w:top w:val="none" w:sz="0" w:space="0" w:color="auto"/>
        <w:left w:val="none" w:sz="0" w:space="0" w:color="auto"/>
        <w:bottom w:val="none" w:sz="0" w:space="0" w:color="auto"/>
        <w:right w:val="none" w:sz="0" w:space="0" w:color="auto"/>
      </w:divBdr>
    </w:div>
    <w:div w:id="792750683">
      <w:bodyDiv w:val="1"/>
      <w:marLeft w:val="0"/>
      <w:marRight w:val="0"/>
      <w:marTop w:val="0"/>
      <w:marBottom w:val="0"/>
      <w:divBdr>
        <w:top w:val="none" w:sz="0" w:space="0" w:color="auto"/>
        <w:left w:val="none" w:sz="0" w:space="0" w:color="auto"/>
        <w:bottom w:val="none" w:sz="0" w:space="0" w:color="auto"/>
        <w:right w:val="none" w:sz="0" w:space="0" w:color="auto"/>
      </w:divBdr>
    </w:div>
    <w:div w:id="792944122">
      <w:bodyDiv w:val="1"/>
      <w:marLeft w:val="0"/>
      <w:marRight w:val="0"/>
      <w:marTop w:val="0"/>
      <w:marBottom w:val="0"/>
      <w:divBdr>
        <w:top w:val="none" w:sz="0" w:space="0" w:color="auto"/>
        <w:left w:val="none" w:sz="0" w:space="0" w:color="auto"/>
        <w:bottom w:val="none" w:sz="0" w:space="0" w:color="auto"/>
        <w:right w:val="none" w:sz="0" w:space="0" w:color="auto"/>
      </w:divBdr>
    </w:div>
    <w:div w:id="793134317">
      <w:bodyDiv w:val="1"/>
      <w:marLeft w:val="0"/>
      <w:marRight w:val="0"/>
      <w:marTop w:val="0"/>
      <w:marBottom w:val="0"/>
      <w:divBdr>
        <w:top w:val="none" w:sz="0" w:space="0" w:color="auto"/>
        <w:left w:val="none" w:sz="0" w:space="0" w:color="auto"/>
        <w:bottom w:val="none" w:sz="0" w:space="0" w:color="auto"/>
        <w:right w:val="none" w:sz="0" w:space="0" w:color="auto"/>
      </w:divBdr>
    </w:div>
    <w:div w:id="793331061">
      <w:bodyDiv w:val="1"/>
      <w:marLeft w:val="0"/>
      <w:marRight w:val="0"/>
      <w:marTop w:val="0"/>
      <w:marBottom w:val="0"/>
      <w:divBdr>
        <w:top w:val="none" w:sz="0" w:space="0" w:color="auto"/>
        <w:left w:val="none" w:sz="0" w:space="0" w:color="auto"/>
        <w:bottom w:val="none" w:sz="0" w:space="0" w:color="auto"/>
        <w:right w:val="none" w:sz="0" w:space="0" w:color="auto"/>
      </w:divBdr>
    </w:div>
    <w:div w:id="793787007">
      <w:bodyDiv w:val="1"/>
      <w:marLeft w:val="0"/>
      <w:marRight w:val="0"/>
      <w:marTop w:val="0"/>
      <w:marBottom w:val="0"/>
      <w:divBdr>
        <w:top w:val="none" w:sz="0" w:space="0" w:color="auto"/>
        <w:left w:val="none" w:sz="0" w:space="0" w:color="auto"/>
        <w:bottom w:val="none" w:sz="0" w:space="0" w:color="auto"/>
        <w:right w:val="none" w:sz="0" w:space="0" w:color="auto"/>
      </w:divBdr>
    </w:div>
    <w:div w:id="793865227">
      <w:bodyDiv w:val="1"/>
      <w:marLeft w:val="0"/>
      <w:marRight w:val="0"/>
      <w:marTop w:val="0"/>
      <w:marBottom w:val="0"/>
      <w:divBdr>
        <w:top w:val="none" w:sz="0" w:space="0" w:color="auto"/>
        <w:left w:val="none" w:sz="0" w:space="0" w:color="auto"/>
        <w:bottom w:val="none" w:sz="0" w:space="0" w:color="auto"/>
        <w:right w:val="none" w:sz="0" w:space="0" w:color="auto"/>
      </w:divBdr>
    </w:div>
    <w:div w:id="794762171">
      <w:bodyDiv w:val="1"/>
      <w:marLeft w:val="0"/>
      <w:marRight w:val="0"/>
      <w:marTop w:val="0"/>
      <w:marBottom w:val="0"/>
      <w:divBdr>
        <w:top w:val="none" w:sz="0" w:space="0" w:color="auto"/>
        <w:left w:val="none" w:sz="0" w:space="0" w:color="auto"/>
        <w:bottom w:val="none" w:sz="0" w:space="0" w:color="auto"/>
        <w:right w:val="none" w:sz="0" w:space="0" w:color="auto"/>
      </w:divBdr>
    </w:div>
    <w:div w:id="797338062">
      <w:bodyDiv w:val="1"/>
      <w:marLeft w:val="0"/>
      <w:marRight w:val="0"/>
      <w:marTop w:val="0"/>
      <w:marBottom w:val="0"/>
      <w:divBdr>
        <w:top w:val="none" w:sz="0" w:space="0" w:color="auto"/>
        <w:left w:val="none" w:sz="0" w:space="0" w:color="auto"/>
        <w:bottom w:val="none" w:sz="0" w:space="0" w:color="auto"/>
        <w:right w:val="none" w:sz="0" w:space="0" w:color="auto"/>
      </w:divBdr>
    </w:div>
    <w:div w:id="797650767">
      <w:bodyDiv w:val="1"/>
      <w:marLeft w:val="0"/>
      <w:marRight w:val="0"/>
      <w:marTop w:val="0"/>
      <w:marBottom w:val="0"/>
      <w:divBdr>
        <w:top w:val="none" w:sz="0" w:space="0" w:color="auto"/>
        <w:left w:val="none" w:sz="0" w:space="0" w:color="auto"/>
        <w:bottom w:val="none" w:sz="0" w:space="0" w:color="auto"/>
        <w:right w:val="none" w:sz="0" w:space="0" w:color="auto"/>
      </w:divBdr>
    </w:div>
    <w:div w:id="798232499">
      <w:bodyDiv w:val="1"/>
      <w:marLeft w:val="0"/>
      <w:marRight w:val="0"/>
      <w:marTop w:val="0"/>
      <w:marBottom w:val="0"/>
      <w:divBdr>
        <w:top w:val="none" w:sz="0" w:space="0" w:color="auto"/>
        <w:left w:val="none" w:sz="0" w:space="0" w:color="auto"/>
        <w:bottom w:val="none" w:sz="0" w:space="0" w:color="auto"/>
        <w:right w:val="none" w:sz="0" w:space="0" w:color="auto"/>
      </w:divBdr>
    </w:div>
    <w:div w:id="799768077">
      <w:bodyDiv w:val="1"/>
      <w:marLeft w:val="0"/>
      <w:marRight w:val="0"/>
      <w:marTop w:val="0"/>
      <w:marBottom w:val="0"/>
      <w:divBdr>
        <w:top w:val="none" w:sz="0" w:space="0" w:color="auto"/>
        <w:left w:val="none" w:sz="0" w:space="0" w:color="auto"/>
        <w:bottom w:val="none" w:sz="0" w:space="0" w:color="auto"/>
        <w:right w:val="none" w:sz="0" w:space="0" w:color="auto"/>
      </w:divBdr>
    </w:div>
    <w:div w:id="800459617">
      <w:bodyDiv w:val="1"/>
      <w:marLeft w:val="0"/>
      <w:marRight w:val="0"/>
      <w:marTop w:val="0"/>
      <w:marBottom w:val="0"/>
      <w:divBdr>
        <w:top w:val="none" w:sz="0" w:space="0" w:color="auto"/>
        <w:left w:val="none" w:sz="0" w:space="0" w:color="auto"/>
        <w:bottom w:val="none" w:sz="0" w:space="0" w:color="auto"/>
        <w:right w:val="none" w:sz="0" w:space="0" w:color="auto"/>
      </w:divBdr>
    </w:div>
    <w:div w:id="800802459">
      <w:bodyDiv w:val="1"/>
      <w:marLeft w:val="0"/>
      <w:marRight w:val="0"/>
      <w:marTop w:val="0"/>
      <w:marBottom w:val="0"/>
      <w:divBdr>
        <w:top w:val="none" w:sz="0" w:space="0" w:color="auto"/>
        <w:left w:val="none" w:sz="0" w:space="0" w:color="auto"/>
        <w:bottom w:val="none" w:sz="0" w:space="0" w:color="auto"/>
        <w:right w:val="none" w:sz="0" w:space="0" w:color="auto"/>
      </w:divBdr>
    </w:div>
    <w:div w:id="801507497">
      <w:bodyDiv w:val="1"/>
      <w:marLeft w:val="0"/>
      <w:marRight w:val="0"/>
      <w:marTop w:val="0"/>
      <w:marBottom w:val="0"/>
      <w:divBdr>
        <w:top w:val="none" w:sz="0" w:space="0" w:color="auto"/>
        <w:left w:val="none" w:sz="0" w:space="0" w:color="auto"/>
        <w:bottom w:val="none" w:sz="0" w:space="0" w:color="auto"/>
        <w:right w:val="none" w:sz="0" w:space="0" w:color="auto"/>
      </w:divBdr>
    </w:div>
    <w:div w:id="801846511">
      <w:bodyDiv w:val="1"/>
      <w:marLeft w:val="0"/>
      <w:marRight w:val="0"/>
      <w:marTop w:val="0"/>
      <w:marBottom w:val="0"/>
      <w:divBdr>
        <w:top w:val="none" w:sz="0" w:space="0" w:color="auto"/>
        <w:left w:val="none" w:sz="0" w:space="0" w:color="auto"/>
        <w:bottom w:val="none" w:sz="0" w:space="0" w:color="auto"/>
        <w:right w:val="none" w:sz="0" w:space="0" w:color="auto"/>
      </w:divBdr>
    </w:div>
    <w:div w:id="802382327">
      <w:bodyDiv w:val="1"/>
      <w:marLeft w:val="0"/>
      <w:marRight w:val="0"/>
      <w:marTop w:val="0"/>
      <w:marBottom w:val="0"/>
      <w:divBdr>
        <w:top w:val="none" w:sz="0" w:space="0" w:color="auto"/>
        <w:left w:val="none" w:sz="0" w:space="0" w:color="auto"/>
        <w:bottom w:val="none" w:sz="0" w:space="0" w:color="auto"/>
        <w:right w:val="none" w:sz="0" w:space="0" w:color="auto"/>
      </w:divBdr>
    </w:div>
    <w:div w:id="803809100">
      <w:bodyDiv w:val="1"/>
      <w:marLeft w:val="0"/>
      <w:marRight w:val="0"/>
      <w:marTop w:val="0"/>
      <w:marBottom w:val="0"/>
      <w:divBdr>
        <w:top w:val="none" w:sz="0" w:space="0" w:color="auto"/>
        <w:left w:val="none" w:sz="0" w:space="0" w:color="auto"/>
        <w:bottom w:val="none" w:sz="0" w:space="0" w:color="auto"/>
        <w:right w:val="none" w:sz="0" w:space="0" w:color="auto"/>
      </w:divBdr>
    </w:div>
    <w:div w:id="804397840">
      <w:bodyDiv w:val="1"/>
      <w:marLeft w:val="0"/>
      <w:marRight w:val="0"/>
      <w:marTop w:val="0"/>
      <w:marBottom w:val="0"/>
      <w:divBdr>
        <w:top w:val="none" w:sz="0" w:space="0" w:color="auto"/>
        <w:left w:val="none" w:sz="0" w:space="0" w:color="auto"/>
        <w:bottom w:val="none" w:sz="0" w:space="0" w:color="auto"/>
        <w:right w:val="none" w:sz="0" w:space="0" w:color="auto"/>
      </w:divBdr>
    </w:div>
    <w:div w:id="805009967">
      <w:bodyDiv w:val="1"/>
      <w:marLeft w:val="0"/>
      <w:marRight w:val="0"/>
      <w:marTop w:val="0"/>
      <w:marBottom w:val="0"/>
      <w:divBdr>
        <w:top w:val="none" w:sz="0" w:space="0" w:color="auto"/>
        <w:left w:val="none" w:sz="0" w:space="0" w:color="auto"/>
        <w:bottom w:val="none" w:sz="0" w:space="0" w:color="auto"/>
        <w:right w:val="none" w:sz="0" w:space="0" w:color="auto"/>
      </w:divBdr>
    </w:div>
    <w:div w:id="805510999">
      <w:bodyDiv w:val="1"/>
      <w:marLeft w:val="0"/>
      <w:marRight w:val="0"/>
      <w:marTop w:val="0"/>
      <w:marBottom w:val="0"/>
      <w:divBdr>
        <w:top w:val="none" w:sz="0" w:space="0" w:color="auto"/>
        <w:left w:val="none" w:sz="0" w:space="0" w:color="auto"/>
        <w:bottom w:val="none" w:sz="0" w:space="0" w:color="auto"/>
        <w:right w:val="none" w:sz="0" w:space="0" w:color="auto"/>
      </w:divBdr>
    </w:div>
    <w:div w:id="806316043">
      <w:bodyDiv w:val="1"/>
      <w:marLeft w:val="0"/>
      <w:marRight w:val="0"/>
      <w:marTop w:val="0"/>
      <w:marBottom w:val="0"/>
      <w:divBdr>
        <w:top w:val="none" w:sz="0" w:space="0" w:color="auto"/>
        <w:left w:val="none" w:sz="0" w:space="0" w:color="auto"/>
        <w:bottom w:val="none" w:sz="0" w:space="0" w:color="auto"/>
        <w:right w:val="none" w:sz="0" w:space="0" w:color="auto"/>
      </w:divBdr>
    </w:div>
    <w:div w:id="806821911">
      <w:bodyDiv w:val="1"/>
      <w:marLeft w:val="0"/>
      <w:marRight w:val="0"/>
      <w:marTop w:val="0"/>
      <w:marBottom w:val="0"/>
      <w:divBdr>
        <w:top w:val="none" w:sz="0" w:space="0" w:color="auto"/>
        <w:left w:val="none" w:sz="0" w:space="0" w:color="auto"/>
        <w:bottom w:val="none" w:sz="0" w:space="0" w:color="auto"/>
        <w:right w:val="none" w:sz="0" w:space="0" w:color="auto"/>
      </w:divBdr>
    </w:div>
    <w:div w:id="808672625">
      <w:bodyDiv w:val="1"/>
      <w:marLeft w:val="0"/>
      <w:marRight w:val="0"/>
      <w:marTop w:val="0"/>
      <w:marBottom w:val="0"/>
      <w:divBdr>
        <w:top w:val="none" w:sz="0" w:space="0" w:color="auto"/>
        <w:left w:val="none" w:sz="0" w:space="0" w:color="auto"/>
        <w:bottom w:val="none" w:sz="0" w:space="0" w:color="auto"/>
        <w:right w:val="none" w:sz="0" w:space="0" w:color="auto"/>
      </w:divBdr>
    </w:div>
    <w:div w:id="809514598">
      <w:bodyDiv w:val="1"/>
      <w:marLeft w:val="0"/>
      <w:marRight w:val="0"/>
      <w:marTop w:val="0"/>
      <w:marBottom w:val="0"/>
      <w:divBdr>
        <w:top w:val="none" w:sz="0" w:space="0" w:color="auto"/>
        <w:left w:val="none" w:sz="0" w:space="0" w:color="auto"/>
        <w:bottom w:val="none" w:sz="0" w:space="0" w:color="auto"/>
        <w:right w:val="none" w:sz="0" w:space="0" w:color="auto"/>
      </w:divBdr>
    </w:div>
    <w:div w:id="809709379">
      <w:bodyDiv w:val="1"/>
      <w:marLeft w:val="0"/>
      <w:marRight w:val="0"/>
      <w:marTop w:val="0"/>
      <w:marBottom w:val="0"/>
      <w:divBdr>
        <w:top w:val="none" w:sz="0" w:space="0" w:color="auto"/>
        <w:left w:val="none" w:sz="0" w:space="0" w:color="auto"/>
        <w:bottom w:val="none" w:sz="0" w:space="0" w:color="auto"/>
        <w:right w:val="none" w:sz="0" w:space="0" w:color="auto"/>
      </w:divBdr>
    </w:div>
    <w:div w:id="811216435">
      <w:bodyDiv w:val="1"/>
      <w:marLeft w:val="0"/>
      <w:marRight w:val="0"/>
      <w:marTop w:val="0"/>
      <w:marBottom w:val="0"/>
      <w:divBdr>
        <w:top w:val="none" w:sz="0" w:space="0" w:color="auto"/>
        <w:left w:val="none" w:sz="0" w:space="0" w:color="auto"/>
        <w:bottom w:val="none" w:sz="0" w:space="0" w:color="auto"/>
        <w:right w:val="none" w:sz="0" w:space="0" w:color="auto"/>
      </w:divBdr>
    </w:div>
    <w:div w:id="811796467">
      <w:bodyDiv w:val="1"/>
      <w:marLeft w:val="0"/>
      <w:marRight w:val="0"/>
      <w:marTop w:val="0"/>
      <w:marBottom w:val="0"/>
      <w:divBdr>
        <w:top w:val="none" w:sz="0" w:space="0" w:color="auto"/>
        <w:left w:val="none" w:sz="0" w:space="0" w:color="auto"/>
        <w:bottom w:val="none" w:sz="0" w:space="0" w:color="auto"/>
        <w:right w:val="none" w:sz="0" w:space="0" w:color="auto"/>
      </w:divBdr>
    </w:div>
    <w:div w:id="812136627">
      <w:bodyDiv w:val="1"/>
      <w:marLeft w:val="0"/>
      <w:marRight w:val="0"/>
      <w:marTop w:val="0"/>
      <w:marBottom w:val="0"/>
      <w:divBdr>
        <w:top w:val="none" w:sz="0" w:space="0" w:color="auto"/>
        <w:left w:val="none" w:sz="0" w:space="0" w:color="auto"/>
        <w:bottom w:val="none" w:sz="0" w:space="0" w:color="auto"/>
        <w:right w:val="none" w:sz="0" w:space="0" w:color="auto"/>
      </w:divBdr>
    </w:div>
    <w:div w:id="812910277">
      <w:bodyDiv w:val="1"/>
      <w:marLeft w:val="0"/>
      <w:marRight w:val="0"/>
      <w:marTop w:val="0"/>
      <w:marBottom w:val="0"/>
      <w:divBdr>
        <w:top w:val="none" w:sz="0" w:space="0" w:color="auto"/>
        <w:left w:val="none" w:sz="0" w:space="0" w:color="auto"/>
        <w:bottom w:val="none" w:sz="0" w:space="0" w:color="auto"/>
        <w:right w:val="none" w:sz="0" w:space="0" w:color="auto"/>
      </w:divBdr>
    </w:div>
    <w:div w:id="812913975">
      <w:bodyDiv w:val="1"/>
      <w:marLeft w:val="0"/>
      <w:marRight w:val="0"/>
      <w:marTop w:val="0"/>
      <w:marBottom w:val="0"/>
      <w:divBdr>
        <w:top w:val="none" w:sz="0" w:space="0" w:color="auto"/>
        <w:left w:val="none" w:sz="0" w:space="0" w:color="auto"/>
        <w:bottom w:val="none" w:sz="0" w:space="0" w:color="auto"/>
        <w:right w:val="none" w:sz="0" w:space="0" w:color="auto"/>
      </w:divBdr>
    </w:div>
    <w:div w:id="813643397">
      <w:bodyDiv w:val="1"/>
      <w:marLeft w:val="0"/>
      <w:marRight w:val="0"/>
      <w:marTop w:val="0"/>
      <w:marBottom w:val="0"/>
      <w:divBdr>
        <w:top w:val="none" w:sz="0" w:space="0" w:color="auto"/>
        <w:left w:val="none" w:sz="0" w:space="0" w:color="auto"/>
        <w:bottom w:val="none" w:sz="0" w:space="0" w:color="auto"/>
        <w:right w:val="none" w:sz="0" w:space="0" w:color="auto"/>
      </w:divBdr>
    </w:div>
    <w:div w:id="814103229">
      <w:bodyDiv w:val="1"/>
      <w:marLeft w:val="0"/>
      <w:marRight w:val="0"/>
      <w:marTop w:val="0"/>
      <w:marBottom w:val="0"/>
      <w:divBdr>
        <w:top w:val="none" w:sz="0" w:space="0" w:color="auto"/>
        <w:left w:val="none" w:sz="0" w:space="0" w:color="auto"/>
        <w:bottom w:val="none" w:sz="0" w:space="0" w:color="auto"/>
        <w:right w:val="none" w:sz="0" w:space="0" w:color="auto"/>
      </w:divBdr>
    </w:div>
    <w:div w:id="814684522">
      <w:bodyDiv w:val="1"/>
      <w:marLeft w:val="0"/>
      <w:marRight w:val="0"/>
      <w:marTop w:val="0"/>
      <w:marBottom w:val="0"/>
      <w:divBdr>
        <w:top w:val="none" w:sz="0" w:space="0" w:color="auto"/>
        <w:left w:val="none" w:sz="0" w:space="0" w:color="auto"/>
        <w:bottom w:val="none" w:sz="0" w:space="0" w:color="auto"/>
        <w:right w:val="none" w:sz="0" w:space="0" w:color="auto"/>
      </w:divBdr>
    </w:div>
    <w:div w:id="815799585">
      <w:bodyDiv w:val="1"/>
      <w:marLeft w:val="0"/>
      <w:marRight w:val="0"/>
      <w:marTop w:val="0"/>
      <w:marBottom w:val="0"/>
      <w:divBdr>
        <w:top w:val="none" w:sz="0" w:space="0" w:color="auto"/>
        <w:left w:val="none" w:sz="0" w:space="0" w:color="auto"/>
        <w:bottom w:val="none" w:sz="0" w:space="0" w:color="auto"/>
        <w:right w:val="none" w:sz="0" w:space="0" w:color="auto"/>
      </w:divBdr>
    </w:div>
    <w:div w:id="816149946">
      <w:bodyDiv w:val="1"/>
      <w:marLeft w:val="0"/>
      <w:marRight w:val="0"/>
      <w:marTop w:val="0"/>
      <w:marBottom w:val="0"/>
      <w:divBdr>
        <w:top w:val="none" w:sz="0" w:space="0" w:color="auto"/>
        <w:left w:val="none" w:sz="0" w:space="0" w:color="auto"/>
        <w:bottom w:val="none" w:sz="0" w:space="0" w:color="auto"/>
        <w:right w:val="none" w:sz="0" w:space="0" w:color="auto"/>
      </w:divBdr>
    </w:div>
    <w:div w:id="816534563">
      <w:bodyDiv w:val="1"/>
      <w:marLeft w:val="0"/>
      <w:marRight w:val="0"/>
      <w:marTop w:val="0"/>
      <w:marBottom w:val="0"/>
      <w:divBdr>
        <w:top w:val="none" w:sz="0" w:space="0" w:color="auto"/>
        <w:left w:val="none" w:sz="0" w:space="0" w:color="auto"/>
        <w:bottom w:val="none" w:sz="0" w:space="0" w:color="auto"/>
        <w:right w:val="none" w:sz="0" w:space="0" w:color="auto"/>
      </w:divBdr>
    </w:div>
    <w:div w:id="816726369">
      <w:bodyDiv w:val="1"/>
      <w:marLeft w:val="0"/>
      <w:marRight w:val="0"/>
      <w:marTop w:val="0"/>
      <w:marBottom w:val="0"/>
      <w:divBdr>
        <w:top w:val="none" w:sz="0" w:space="0" w:color="auto"/>
        <w:left w:val="none" w:sz="0" w:space="0" w:color="auto"/>
        <w:bottom w:val="none" w:sz="0" w:space="0" w:color="auto"/>
        <w:right w:val="none" w:sz="0" w:space="0" w:color="auto"/>
      </w:divBdr>
    </w:div>
    <w:div w:id="816847230">
      <w:bodyDiv w:val="1"/>
      <w:marLeft w:val="0"/>
      <w:marRight w:val="0"/>
      <w:marTop w:val="0"/>
      <w:marBottom w:val="0"/>
      <w:divBdr>
        <w:top w:val="none" w:sz="0" w:space="0" w:color="auto"/>
        <w:left w:val="none" w:sz="0" w:space="0" w:color="auto"/>
        <w:bottom w:val="none" w:sz="0" w:space="0" w:color="auto"/>
        <w:right w:val="none" w:sz="0" w:space="0" w:color="auto"/>
      </w:divBdr>
    </w:div>
    <w:div w:id="816998957">
      <w:bodyDiv w:val="1"/>
      <w:marLeft w:val="0"/>
      <w:marRight w:val="0"/>
      <w:marTop w:val="0"/>
      <w:marBottom w:val="0"/>
      <w:divBdr>
        <w:top w:val="none" w:sz="0" w:space="0" w:color="auto"/>
        <w:left w:val="none" w:sz="0" w:space="0" w:color="auto"/>
        <w:bottom w:val="none" w:sz="0" w:space="0" w:color="auto"/>
        <w:right w:val="none" w:sz="0" w:space="0" w:color="auto"/>
      </w:divBdr>
    </w:div>
    <w:div w:id="817839728">
      <w:bodyDiv w:val="1"/>
      <w:marLeft w:val="0"/>
      <w:marRight w:val="0"/>
      <w:marTop w:val="0"/>
      <w:marBottom w:val="0"/>
      <w:divBdr>
        <w:top w:val="none" w:sz="0" w:space="0" w:color="auto"/>
        <w:left w:val="none" w:sz="0" w:space="0" w:color="auto"/>
        <w:bottom w:val="none" w:sz="0" w:space="0" w:color="auto"/>
        <w:right w:val="none" w:sz="0" w:space="0" w:color="auto"/>
      </w:divBdr>
    </w:div>
    <w:div w:id="819423112">
      <w:bodyDiv w:val="1"/>
      <w:marLeft w:val="0"/>
      <w:marRight w:val="0"/>
      <w:marTop w:val="0"/>
      <w:marBottom w:val="0"/>
      <w:divBdr>
        <w:top w:val="none" w:sz="0" w:space="0" w:color="auto"/>
        <w:left w:val="none" w:sz="0" w:space="0" w:color="auto"/>
        <w:bottom w:val="none" w:sz="0" w:space="0" w:color="auto"/>
        <w:right w:val="none" w:sz="0" w:space="0" w:color="auto"/>
      </w:divBdr>
    </w:div>
    <w:div w:id="819613832">
      <w:bodyDiv w:val="1"/>
      <w:marLeft w:val="0"/>
      <w:marRight w:val="0"/>
      <w:marTop w:val="0"/>
      <w:marBottom w:val="0"/>
      <w:divBdr>
        <w:top w:val="none" w:sz="0" w:space="0" w:color="auto"/>
        <w:left w:val="none" w:sz="0" w:space="0" w:color="auto"/>
        <w:bottom w:val="none" w:sz="0" w:space="0" w:color="auto"/>
        <w:right w:val="none" w:sz="0" w:space="0" w:color="auto"/>
      </w:divBdr>
    </w:div>
    <w:div w:id="819805424">
      <w:bodyDiv w:val="1"/>
      <w:marLeft w:val="0"/>
      <w:marRight w:val="0"/>
      <w:marTop w:val="0"/>
      <w:marBottom w:val="0"/>
      <w:divBdr>
        <w:top w:val="none" w:sz="0" w:space="0" w:color="auto"/>
        <w:left w:val="none" w:sz="0" w:space="0" w:color="auto"/>
        <w:bottom w:val="none" w:sz="0" w:space="0" w:color="auto"/>
        <w:right w:val="none" w:sz="0" w:space="0" w:color="auto"/>
      </w:divBdr>
    </w:div>
    <w:div w:id="819885782">
      <w:bodyDiv w:val="1"/>
      <w:marLeft w:val="0"/>
      <w:marRight w:val="0"/>
      <w:marTop w:val="0"/>
      <w:marBottom w:val="0"/>
      <w:divBdr>
        <w:top w:val="none" w:sz="0" w:space="0" w:color="auto"/>
        <w:left w:val="none" w:sz="0" w:space="0" w:color="auto"/>
        <w:bottom w:val="none" w:sz="0" w:space="0" w:color="auto"/>
        <w:right w:val="none" w:sz="0" w:space="0" w:color="auto"/>
      </w:divBdr>
    </w:div>
    <w:div w:id="821118367">
      <w:bodyDiv w:val="1"/>
      <w:marLeft w:val="0"/>
      <w:marRight w:val="0"/>
      <w:marTop w:val="0"/>
      <w:marBottom w:val="0"/>
      <w:divBdr>
        <w:top w:val="none" w:sz="0" w:space="0" w:color="auto"/>
        <w:left w:val="none" w:sz="0" w:space="0" w:color="auto"/>
        <w:bottom w:val="none" w:sz="0" w:space="0" w:color="auto"/>
        <w:right w:val="none" w:sz="0" w:space="0" w:color="auto"/>
      </w:divBdr>
    </w:div>
    <w:div w:id="824509215">
      <w:bodyDiv w:val="1"/>
      <w:marLeft w:val="0"/>
      <w:marRight w:val="0"/>
      <w:marTop w:val="0"/>
      <w:marBottom w:val="0"/>
      <w:divBdr>
        <w:top w:val="none" w:sz="0" w:space="0" w:color="auto"/>
        <w:left w:val="none" w:sz="0" w:space="0" w:color="auto"/>
        <w:bottom w:val="none" w:sz="0" w:space="0" w:color="auto"/>
        <w:right w:val="none" w:sz="0" w:space="0" w:color="auto"/>
      </w:divBdr>
    </w:div>
    <w:div w:id="824707679">
      <w:bodyDiv w:val="1"/>
      <w:marLeft w:val="0"/>
      <w:marRight w:val="0"/>
      <w:marTop w:val="0"/>
      <w:marBottom w:val="0"/>
      <w:divBdr>
        <w:top w:val="none" w:sz="0" w:space="0" w:color="auto"/>
        <w:left w:val="none" w:sz="0" w:space="0" w:color="auto"/>
        <w:bottom w:val="none" w:sz="0" w:space="0" w:color="auto"/>
        <w:right w:val="none" w:sz="0" w:space="0" w:color="auto"/>
      </w:divBdr>
    </w:div>
    <w:div w:id="825627078">
      <w:bodyDiv w:val="1"/>
      <w:marLeft w:val="0"/>
      <w:marRight w:val="0"/>
      <w:marTop w:val="0"/>
      <w:marBottom w:val="0"/>
      <w:divBdr>
        <w:top w:val="none" w:sz="0" w:space="0" w:color="auto"/>
        <w:left w:val="none" w:sz="0" w:space="0" w:color="auto"/>
        <w:bottom w:val="none" w:sz="0" w:space="0" w:color="auto"/>
        <w:right w:val="none" w:sz="0" w:space="0" w:color="auto"/>
      </w:divBdr>
    </w:div>
    <w:div w:id="826089121">
      <w:bodyDiv w:val="1"/>
      <w:marLeft w:val="0"/>
      <w:marRight w:val="0"/>
      <w:marTop w:val="0"/>
      <w:marBottom w:val="0"/>
      <w:divBdr>
        <w:top w:val="none" w:sz="0" w:space="0" w:color="auto"/>
        <w:left w:val="none" w:sz="0" w:space="0" w:color="auto"/>
        <w:bottom w:val="none" w:sz="0" w:space="0" w:color="auto"/>
        <w:right w:val="none" w:sz="0" w:space="0" w:color="auto"/>
      </w:divBdr>
    </w:div>
    <w:div w:id="827138089">
      <w:bodyDiv w:val="1"/>
      <w:marLeft w:val="0"/>
      <w:marRight w:val="0"/>
      <w:marTop w:val="0"/>
      <w:marBottom w:val="0"/>
      <w:divBdr>
        <w:top w:val="none" w:sz="0" w:space="0" w:color="auto"/>
        <w:left w:val="none" w:sz="0" w:space="0" w:color="auto"/>
        <w:bottom w:val="none" w:sz="0" w:space="0" w:color="auto"/>
        <w:right w:val="none" w:sz="0" w:space="0" w:color="auto"/>
      </w:divBdr>
    </w:div>
    <w:div w:id="828249087">
      <w:bodyDiv w:val="1"/>
      <w:marLeft w:val="0"/>
      <w:marRight w:val="0"/>
      <w:marTop w:val="0"/>
      <w:marBottom w:val="0"/>
      <w:divBdr>
        <w:top w:val="none" w:sz="0" w:space="0" w:color="auto"/>
        <w:left w:val="none" w:sz="0" w:space="0" w:color="auto"/>
        <w:bottom w:val="none" w:sz="0" w:space="0" w:color="auto"/>
        <w:right w:val="none" w:sz="0" w:space="0" w:color="auto"/>
      </w:divBdr>
    </w:div>
    <w:div w:id="828710204">
      <w:bodyDiv w:val="1"/>
      <w:marLeft w:val="0"/>
      <w:marRight w:val="0"/>
      <w:marTop w:val="0"/>
      <w:marBottom w:val="0"/>
      <w:divBdr>
        <w:top w:val="none" w:sz="0" w:space="0" w:color="auto"/>
        <w:left w:val="none" w:sz="0" w:space="0" w:color="auto"/>
        <w:bottom w:val="none" w:sz="0" w:space="0" w:color="auto"/>
        <w:right w:val="none" w:sz="0" w:space="0" w:color="auto"/>
      </w:divBdr>
    </w:div>
    <w:div w:id="828788695">
      <w:bodyDiv w:val="1"/>
      <w:marLeft w:val="0"/>
      <w:marRight w:val="0"/>
      <w:marTop w:val="0"/>
      <w:marBottom w:val="0"/>
      <w:divBdr>
        <w:top w:val="none" w:sz="0" w:space="0" w:color="auto"/>
        <w:left w:val="none" w:sz="0" w:space="0" w:color="auto"/>
        <w:bottom w:val="none" w:sz="0" w:space="0" w:color="auto"/>
        <w:right w:val="none" w:sz="0" w:space="0" w:color="auto"/>
      </w:divBdr>
    </w:div>
    <w:div w:id="829246976">
      <w:bodyDiv w:val="1"/>
      <w:marLeft w:val="0"/>
      <w:marRight w:val="0"/>
      <w:marTop w:val="0"/>
      <w:marBottom w:val="0"/>
      <w:divBdr>
        <w:top w:val="none" w:sz="0" w:space="0" w:color="auto"/>
        <w:left w:val="none" w:sz="0" w:space="0" w:color="auto"/>
        <w:bottom w:val="none" w:sz="0" w:space="0" w:color="auto"/>
        <w:right w:val="none" w:sz="0" w:space="0" w:color="auto"/>
      </w:divBdr>
    </w:div>
    <w:div w:id="829449196">
      <w:bodyDiv w:val="1"/>
      <w:marLeft w:val="0"/>
      <w:marRight w:val="0"/>
      <w:marTop w:val="0"/>
      <w:marBottom w:val="0"/>
      <w:divBdr>
        <w:top w:val="none" w:sz="0" w:space="0" w:color="auto"/>
        <w:left w:val="none" w:sz="0" w:space="0" w:color="auto"/>
        <w:bottom w:val="none" w:sz="0" w:space="0" w:color="auto"/>
        <w:right w:val="none" w:sz="0" w:space="0" w:color="auto"/>
      </w:divBdr>
    </w:div>
    <w:div w:id="829910161">
      <w:bodyDiv w:val="1"/>
      <w:marLeft w:val="0"/>
      <w:marRight w:val="0"/>
      <w:marTop w:val="0"/>
      <w:marBottom w:val="0"/>
      <w:divBdr>
        <w:top w:val="none" w:sz="0" w:space="0" w:color="auto"/>
        <w:left w:val="none" w:sz="0" w:space="0" w:color="auto"/>
        <w:bottom w:val="none" w:sz="0" w:space="0" w:color="auto"/>
        <w:right w:val="none" w:sz="0" w:space="0" w:color="auto"/>
      </w:divBdr>
    </w:div>
    <w:div w:id="830947787">
      <w:bodyDiv w:val="1"/>
      <w:marLeft w:val="0"/>
      <w:marRight w:val="0"/>
      <w:marTop w:val="0"/>
      <w:marBottom w:val="0"/>
      <w:divBdr>
        <w:top w:val="none" w:sz="0" w:space="0" w:color="auto"/>
        <w:left w:val="none" w:sz="0" w:space="0" w:color="auto"/>
        <w:bottom w:val="none" w:sz="0" w:space="0" w:color="auto"/>
        <w:right w:val="none" w:sz="0" w:space="0" w:color="auto"/>
      </w:divBdr>
    </w:div>
    <w:div w:id="833371528">
      <w:bodyDiv w:val="1"/>
      <w:marLeft w:val="0"/>
      <w:marRight w:val="0"/>
      <w:marTop w:val="0"/>
      <w:marBottom w:val="0"/>
      <w:divBdr>
        <w:top w:val="none" w:sz="0" w:space="0" w:color="auto"/>
        <w:left w:val="none" w:sz="0" w:space="0" w:color="auto"/>
        <w:bottom w:val="none" w:sz="0" w:space="0" w:color="auto"/>
        <w:right w:val="none" w:sz="0" w:space="0" w:color="auto"/>
      </w:divBdr>
    </w:div>
    <w:div w:id="834223800">
      <w:bodyDiv w:val="1"/>
      <w:marLeft w:val="0"/>
      <w:marRight w:val="0"/>
      <w:marTop w:val="0"/>
      <w:marBottom w:val="0"/>
      <w:divBdr>
        <w:top w:val="none" w:sz="0" w:space="0" w:color="auto"/>
        <w:left w:val="none" w:sz="0" w:space="0" w:color="auto"/>
        <w:bottom w:val="none" w:sz="0" w:space="0" w:color="auto"/>
        <w:right w:val="none" w:sz="0" w:space="0" w:color="auto"/>
      </w:divBdr>
    </w:div>
    <w:div w:id="834733967">
      <w:bodyDiv w:val="1"/>
      <w:marLeft w:val="0"/>
      <w:marRight w:val="0"/>
      <w:marTop w:val="0"/>
      <w:marBottom w:val="0"/>
      <w:divBdr>
        <w:top w:val="none" w:sz="0" w:space="0" w:color="auto"/>
        <w:left w:val="none" w:sz="0" w:space="0" w:color="auto"/>
        <w:bottom w:val="none" w:sz="0" w:space="0" w:color="auto"/>
        <w:right w:val="none" w:sz="0" w:space="0" w:color="auto"/>
      </w:divBdr>
    </w:div>
    <w:div w:id="835805369">
      <w:bodyDiv w:val="1"/>
      <w:marLeft w:val="0"/>
      <w:marRight w:val="0"/>
      <w:marTop w:val="0"/>
      <w:marBottom w:val="0"/>
      <w:divBdr>
        <w:top w:val="none" w:sz="0" w:space="0" w:color="auto"/>
        <w:left w:val="none" w:sz="0" w:space="0" w:color="auto"/>
        <w:bottom w:val="none" w:sz="0" w:space="0" w:color="auto"/>
        <w:right w:val="none" w:sz="0" w:space="0" w:color="auto"/>
      </w:divBdr>
    </w:div>
    <w:div w:id="836841819">
      <w:bodyDiv w:val="1"/>
      <w:marLeft w:val="0"/>
      <w:marRight w:val="0"/>
      <w:marTop w:val="0"/>
      <w:marBottom w:val="0"/>
      <w:divBdr>
        <w:top w:val="none" w:sz="0" w:space="0" w:color="auto"/>
        <w:left w:val="none" w:sz="0" w:space="0" w:color="auto"/>
        <w:bottom w:val="none" w:sz="0" w:space="0" w:color="auto"/>
        <w:right w:val="none" w:sz="0" w:space="0" w:color="auto"/>
      </w:divBdr>
    </w:div>
    <w:div w:id="837042614">
      <w:bodyDiv w:val="1"/>
      <w:marLeft w:val="0"/>
      <w:marRight w:val="0"/>
      <w:marTop w:val="0"/>
      <w:marBottom w:val="0"/>
      <w:divBdr>
        <w:top w:val="none" w:sz="0" w:space="0" w:color="auto"/>
        <w:left w:val="none" w:sz="0" w:space="0" w:color="auto"/>
        <w:bottom w:val="none" w:sz="0" w:space="0" w:color="auto"/>
        <w:right w:val="none" w:sz="0" w:space="0" w:color="auto"/>
      </w:divBdr>
    </w:div>
    <w:div w:id="839152377">
      <w:bodyDiv w:val="1"/>
      <w:marLeft w:val="0"/>
      <w:marRight w:val="0"/>
      <w:marTop w:val="0"/>
      <w:marBottom w:val="0"/>
      <w:divBdr>
        <w:top w:val="none" w:sz="0" w:space="0" w:color="auto"/>
        <w:left w:val="none" w:sz="0" w:space="0" w:color="auto"/>
        <w:bottom w:val="none" w:sz="0" w:space="0" w:color="auto"/>
        <w:right w:val="none" w:sz="0" w:space="0" w:color="auto"/>
      </w:divBdr>
    </w:div>
    <w:div w:id="839270542">
      <w:bodyDiv w:val="1"/>
      <w:marLeft w:val="0"/>
      <w:marRight w:val="0"/>
      <w:marTop w:val="0"/>
      <w:marBottom w:val="0"/>
      <w:divBdr>
        <w:top w:val="none" w:sz="0" w:space="0" w:color="auto"/>
        <w:left w:val="none" w:sz="0" w:space="0" w:color="auto"/>
        <w:bottom w:val="none" w:sz="0" w:space="0" w:color="auto"/>
        <w:right w:val="none" w:sz="0" w:space="0" w:color="auto"/>
      </w:divBdr>
    </w:div>
    <w:div w:id="839390835">
      <w:bodyDiv w:val="1"/>
      <w:marLeft w:val="0"/>
      <w:marRight w:val="0"/>
      <w:marTop w:val="0"/>
      <w:marBottom w:val="0"/>
      <w:divBdr>
        <w:top w:val="none" w:sz="0" w:space="0" w:color="auto"/>
        <w:left w:val="none" w:sz="0" w:space="0" w:color="auto"/>
        <w:bottom w:val="none" w:sz="0" w:space="0" w:color="auto"/>
        <w:right w:val="none" w:sz="0" w:space="0" w:color="auto"/>
      </w:divBdr>
    </w:div>
    <w:div w:id="839664372">
      <w:bodyDiv w:val="1"/>
      <w:marLeft w:val="0"/>
      <w:marRight w:val="0"/>
      <w:marTop w:val="0"/>
      <w:marBottom w:val="0"/>
      <w:divBdr>
        <w:top w:val="none" w:sz="0" w:space="0" w:color="auto"/>
        <w:left w:val="none" w:sz="0" w:space="0" w:color="auto"/>
        <w:bottom w:val="none" w:sz="0" w:space="0" w:color="auto"/>
        <w:right w:val="none" w:sz="0" w:space="0" w:color="auto"/>
      </w:divBdr>
    </w:div>
    <w:div w:id="840002624">
      <w:bodyDiv w:val="1"/>
      <w:marLeft w:val="0"/>
      <w:marRight w:val="0"/>
      <w:marTop w:val="0"/>
      <w:marBottom w:val="0"/>
      <w:divBdr>
        <w:top w:val="none" w:sz="0" w:space="0" w:color="auto"/>
        <w:left w:val="none" w:sz="0" w:space="0" w:color="auto"/>
        <w:bottom w:val="none" w:sz="0" w:space="0" w:color="auto"/>
        <w:right w:val="none" w:sz="0" w:space="0" w:color="auto"/>
      </w:divBdr>
    </w:div>
    <w:div w:id="840437211">
      <w:bodyDiv w:val="1"/>
      <w:marLeft w:val="0"/>
      <w:marRight w:val="0"/>
      <w:marTop w:val="0"/>
      <w:marBottom w:val="0"/>
      <w:divBdr>
        <w:top w:val="none" w:sz="0" w:space="0" w:color="auto"/>
        <w:left w:val="none" w:sz="0" w:space="0" w:color="auto"/>
        <w:bottom w:val="none" w:sz="0" w:space="0" w:color="auto"/>
        <w:right w:val="none" w:sz="0" w:space="0" w:color="auto"/>
      </w:divBdr>
    </w:div>
    <w:div w:id="841093683">
      <w:bodyDiv w:val="1"/>
      <w:marLeft w:val="0"/>
      <w:marRight w:val="0"/>
      <w:marTop w:val="0"/>
      <w:marBottom w:val="0"/>
      <w:divBdr>
        <w:top w:val="none" w:sz="0" w:space="0" w:color="auto"/>
        <w:left w:val="none" w:sz="0" w:space="0" w:color="auto"/>
        <w:bottom w:val="none" w:sz="0" w:space="0" w:color="auto"/>
        <w:right w:val="none" w:sz="0" w:space="0" w:color="auto"/>
      </w:divBdr>
    </w:div>
    <w:div w:id="841772141">
      <w:bodyDiv w:val="1"/>
      <w:marLeft w:val="0"/>
      <w:marRight w:val="0"/>
      <w:marTop w:val="0"/>
      <w:marBottom w:val="0"/>
      <w:divBdr>
        <w:top w:val="none" w:sz="0" w:space="0" w:color="auto"/>
        <w:left w:val="none" w:sz="0" w:space="0" w:color="auto"/>
        <w:bottom w:val="none" w:sz="0" w:space="0" w:color="auto"/>
        <w:right w:val="none" w:sz="0" w:space="0" w:color="auto"/>
      </w:divBdr>
    </w:div>
    <w:div w:id="841892330">
      <w:bodyDiv w:val="1"/>
      <w:marLeft w:val="0"/>
      <w:marRight w:val="0"/>
      <w:marTop w:val="0"/>
      <w:marBottom w:val="0"/>
      <w:divBdr>
        <w:top w:val="none" w:sz="0" w:space="0" w:color="auto"/>
        <w:left w:val="none" w:sz="0" w:space="0" w:color="auto"/>
        <w:bottom w:val="none" w:sz="0" w:space="0" w:color="auto"/>
        <w:right w:val="none" w:sz="0" w:space="0" w:color="auto"/>
      </w:divBdr>
    </w:div>
    <w:div w:id="842549582">
      <w:bodyDiv w:val="1"/>
      <w:marLeft w:val="0"/>
      <w:marRight w:val="0"/>
      <w:marTop w:val="0"/>
      <w:marBottom w:val="0"/>
      <w:divBdr>
        <w:top w:val="none" w:sz="0" w:space="0" w:color="auto"/>
        <w:left w:val="none" w:sz="0" w:space="0" w:color="auto"/>
        <w:bottom w:val="none" w:sz="0" w:space="0" w:color="auto"/>
        <w:right w:val="none" w:sz="0" w:space="0" w:color="auto"/>
      </w:divBdr>
    </w:div>
    <w:div w:id="842863501">
      <w:bodyDiv w:val="1"/>
      <w:marLeft w:val="0"/>
      <w:marRight w:val="0"/>
      <w:marTop w:val="0"/>
      <w:marBottom w:val="0"/>
      <w:divBdr>
        <w:top w:val="none" w:sz="0" w:space="0" w:color="auto"/>
        <w:left w:val="none" w:sz="0" w:space="0" w:color="auto"/>
        <w:bottom w:val="none" w:sz="0" w:space="0" w:color="auto"/>
        <w:right w:val="none" w:sz="0" w:space="0" w:color="auto"/>
      </w:divBdr>
    </w:div>
    <w:div w:id="843519910">
      <w:bodyDiv w:val="1"/>
      <w:marLeft w:val="0"/>
      <w:marRight w:val="0"/>
      <w:marTop w:val="0"/>
      <w:marBottom w:val="0"/>
      <w:divBdr>
        <w:top w:val="none" w:sz="0" w:space="0" w:color="auto"/>
        <w:left w:val="none" w:sz="0" w:space="0" w:color="auto"/>
        <w:bottom w:val="none" w:sz="0" w:space="0" w:color="auto"/>
        <w:right w:val="none" w:sz="0" w:space="0" w:color="auto"/>
      </w:divBdr>
    </w:div>
    <w:div w:id="843783472">
      <w:bodyDiv w:val="1"/>
      <w:marLeft w:val="0"/>
      <w:marRight w:val="0"/>
      <w:marTop w:val="0"/>
      <w:marBottom w:val="0"/>
      <w:divBdr>
        <w:top w:val="none" w:sz="0" w:space="0" w:color="auto"/>
        <w:left w:val="none" w:sz="0" w:space="0" w:color="auto"/>
        <w:bottom w:val="none" w:sz="0" w:space="0" w:color="auto"/>
        <w:right w:val="none" w:sz="0" w:space="0" w:color="auto"/>
      </w:divBdr>
    </w:div>
    <w:div w:id="844175525">
      <w:bodyDiv w:val="1"/>
      <w:marLeft w:val="0"/>
      <w:marRight w:val="0"/>
      <w:marTop w:val="0"/>
      <w:marBottom w:val="0"/>
      <w:divBdr>
        <w:top w:val="none" w:sz="0" w:space="0" w:color="auto"/>
        <w:left w:val="none" w:sz="0" w:space="0" w:color="auto"/>
        <w:bottom w:val="none" w:sz="0" w:space="0" w:color="auto"/>
        <w:right w:val="none" w:sz="0" w:space="0" w:color="auto"/>
      </w:divBdr>
    </w:div>
    <w:div w:id="844368737">
      <w:bodyDiv w:val="1"/>
      <w:marLeft w:val="0"/>
      <w:marRight w:val="0"/>
      <w:marTop w:val="0"/>
      <w:marBottom w:val="0"/>
      <w:divBdr>
        <w:top w:val="none" w:sz="0" w:space="0" w:color="auto"/>
        <w:left w:val="none" w:sz="0" w:space="0" w:color="auto"/>
        <w:bottom w:val="none" w:sz="0" w:space="0" w:color="auto"/>
        <w:right w:val="none" w:sz="0" w:space="0" w:color="auto"/>
      </w:divBdr>
    </w:div>
    <w:div w:id="846331998">
      <w:bodyDiv w:val="1"/>
      <w:marLeft w:val="0"/>
      <w:marRight w:val="0"/>
      <w:marTop w:val="0"/>
      <w:marBottom w:val="0"/>
      <w:divBdr>
        <w:top w:val="none" w:sz="0" w:space="0" w:color="auto"/>
        <w:left w:val="none" w:sz="0" w:space="0" w:color="auto"/>
        <w:bottom w:val="none" w:sz="0" w:space="0" w:color="auto"/>
        <w:right w:val="none" w:sz="0" w:space="0" w:color="auto"/>
      </w:divBdr>
    </w:div>
    <w:div w:id="846559382">
      <w:bodyDiv w:val="1"/>
      <w:marLeft w:val="0"/>
      <w:marRight w:val="0"/>
      <w:marTop w:val="0"/>
      <w:marBottom w:val="0"/>
      <w:divBdr>
        <w:top w:val="none" w:sz="0" w:space="0" w:color="auto"/>
        <w:left w:val="none" w:sz="0" w:space="0" w:color="auto"/>
        <w:bottom w:val="none" w:sz="0" w:space="0" w:color="auto"/>
        <w:right w:val="none" w:sz="0" w:space="0" w:color="auto"/>
      </w:divBdr>
    </w:div>
    <w:div w:id="846603339">
      <w:bodyDiv w:val="1"/>
      <w:marLeft w:val="0"/>
      <w:marRight w:val="0"/>
      <w:marTop w:val="0"/>
      <w:marBottom w:val="0"/>
      <w:divBdr>
        <w:top w:val="none" w:sz="0" w:space="0" w:color="auto"/>
        <w:left w:val="none" w:sz="0" w:space="0" w:color="auto"/>
        <w:bottom w:val="none" w:sz="0" w:space="0" w:color="auto"/>
        <w:right w:val="none" w:sz="0" w:space="0" w:color="auto"/>
      </w:divBdr>
    </w:div>
    <w:div w:id="846677749">
      <w:bodyDiv w:val="1"/>
      <w:marLeft w:val="0"/>
      <w:marRight w:val="0"/>
      <w:marTop w:val="0"/>
      <w:marBottom w:val="0"/>
      <w:divBdr>
        <w:top w:val="none" w:sz="0" w:space="0" w:color="auto"/>
        <w:left w:val="none" w:sz="0" w:space="0" w:color="auto"/>
        <w:bottom w:val="none" w:sz="0" w:space="0" w:color="auto"/>
        <w:right w:val="none" w:sz="0" w:space="0" w:color="auto"/>
      </w:divBdr>
    </w:div>
    <w:div w:id="846796173">
      <w:bodyDiv w:val="1"/>
      <w:marLeft w:val="0"/>
      <w:marRight w:val="0"/>
      <w:marTop w:val="0"/>
      <w:marBottom w:val="0"/>
      <w:divBdr>
        <w:top w:val="none" w:sz="0" w:space="0" w:color="auto"/>
        <w:left w:val="none" w:sz="0" w:space="0" w:color="auto"/>
        <w:bottom w:val="none" w:sz="0" w:space="0" w:color="auto"/>
        <w:right w:val="none" w:sz="0" w:space="0" w:color="auto"/>
      </w:divBdr>
    </w:div>
    <w:div w:id="847866217">
      <w:bodyDiv w:val="1"/>
      <w:marLeft w:val="0"/>
      <w:marRight w:val="0"/>
      <w:marTop w:val="0"/>
      <w:marBottom w:val="0"/>
      <w:divBdr>
        <w:top w:val="none" w:sz="0" w:space="0" w:color="auto"/>
        <w:left w:val="none" w:sz="0" w:space="0" w:color="auto"/>
        <w:bottom w:val="none" w:sz="0" w:space="0" w:color="auto"/>
        <w:right w:val="none" w:sz="0" w:space="0" w:color="auto"/>
      </w:divBdr>
    </w:div>
    <w:div w:id="847908340">
      <w:bodyDiv w:val="1"/>
      <w:marLeft w:val="0"/>
      <w:marRight w:val="0"/>
      <w:marTop w:val="0"/>
      <w:marBottom w:val="0"/>
      <w:divBdr>
        <w:top w:val="none" w:sz="0" w:space="0" w:color="auto"/>
        <w:left w:val="none" w:sz="0" w:space="0" w:color="auto"/>
        <w:bottom w:val="none" w:sz="0" w:space="0" w:color="auto"/>
        <w:right w:val="none" w:sz="0" w:space="0" w:color="auto"/>
      </w:divBdr>
    </w:div>
    <w:div w:id="848103409">
      <w:bodyDiv w:val="1"/>
      <w:marLeft w:val="0"/>
      <w:marRight w:val="0"/>
      <w:marTop w:val="0"/>
      <w:marBottom w:val="0"/>
      <w:divBdr>
        <w:top w:val="none" w:sz="0" w:space="0" w:color="auto"/>
        <w:left w:val="none" w:sz="0" w:space="0" w:color="auto"/>
        <w:bottom w:val="none" w:sz="0" w:space="0" w:color="auto"/>
        <w:right w:val="none" w:sz="0" w:space="0" w:color="auto"/>
      </w:divBdr>
    </w:div>
    <w:div w:id="849611791">
      <w:bodyDiv w:val="1"/>
      <w:marLeft w:val="0"/>
      <w:marRight w:val="0"/>
      <w:marTop w:val="0"/>
      <w:marBottom w:val="0"/>
      <w:divBdr>
        <w:top w:val="none" w:sz="0" w:space="0" w:color="auto"/>
        <w:left w:val="none" w:sz="0" w:space="0" w:color="auto"/>
        <w:bottom w:val="none" w:sz="0" w:space="0" w:color="auto"/>
        <w:right w:val="none" w:sz="0" w:space="0" w:color="auto"/>
      </w:divBdr>
    </w:div>
    <w:div w:id="849641062">
      <w:bodyDiv w:val="1"/>
      <w:marLeft w:val="0"/>
      <w:marRight w:val="0"/>
      <w:marTop w:val="0"/>
      <w:marBottom w:val="0"/>
      <w:divBdr>
        <w:top w:val="none" w:sz="0" w:space="0" w:color="auto"/>
        <w:left w:val="none" w:sz="0" w:space="0" w:color="auto"/>
        <w:bottom w:val="none" w:sz="0" w:space="0" w:color="auto"/>
        <w:right w:val="none" w:sz="0" w:space="0" w:color="auto"/>
      </w:divBdr>
    </w:div>
    <w:div w:id="850485816">
      <w:bodyDiv w:val="1"/>
      <w:marLeft w:val="0"/>
      <w:marRight w:val="0"/>
      <w:marTop w:val="0"/>
      <w:marBottom w:val="0"/>
      <w:divBdr>
        <w:top w:val="none" w:sz="0" w:space="0" w:color="auto"/>
        <w:left w:val="none" w:sz="0" w:space="0" w:color="auto"/>
        <w:bottom w:val="none" w:sz="0" w:space="0" w:color="auto"/>
        <w:right w:val="none" w:sz="0" w:space="0" w:color="auto"/>
      </w:divBdr>
    </w:div>
    <w:div w:id="851803669">
      <w:bodyDiv w:val="1"/>
      <w:marLeft w:val="0"/>
      <w:marRight w:val="0"/>
      <w:marTop w:val="0"/>
      <w:marBottom w:val="0"/>
      <w:divBdr>
        <w:top w:val="none" w:sz="0" w:space="0" w:color="auto"/>
        <w:left w:val="none" w:sz="0" w:space="0" w:color="auto"/>
        <w:bottom w:val="none" w:sz="0" w:space="0" w:color="auto"/>
        <w:right w:val="none" w:sz="0" w:space="0" w:color="auto"/>
      </w:divBdr>
    </w:div>
    <w:div w:id="853423710">
      <w:bodyDiv w:val="1"/>
      <w:marLeft w:val="0"/>
      <w:marRight w:val="0"/>
      <w:marTop w:val="0"/>
      <w:marBottom w:val="0"/>
      <w:divBdr>
        <w:top w:val="none" w:sz="0" w:space="0" w:color="auto"/>
        <w:left w:val="none" w:sz="0" w:space="0" w:color="auto"/>
        <w:bottom w:val="none" w:sz="0" w:space="0" w:color="auto"/>
        <w:right w:val="none" w:sz="0" w:space="0" w:color="auto"/>
      </w:divBdr>
    </w:div>
    <w:div w:id="854535385">
      <w:bodyDiv w:val="1"/>
      <w:marLeft w:val="0"/>
      <w:marRight w:val="0"/>
      <w:marTop w:val="0"/>
      <w:marBottom w:val="0"/>
      <w:divBdr>
        <w:top w:val="none" w:sz="0" w:space="0" w:color="auto"/>
        <w:left w:val="none" w:sz="0" w:space="0" w:color="auto"/>
        <w:bottom w:val="none" w:sz="0" w:space="0" w:color="auto"/>
        <w:right w:val="none" w:sz="0" w:space="0" w:color="auto"/>
      </w:divBdr>
    </w:div>
    <w:div w:id="855119543">
      <w:bodyDiv w:val="1"/>
      <w:marLeft w:val="0"/>
      <w:marRight w:val="0"/>
      <w:marTop w:val="0"/>
      <w:marBottom w:val="0"/>
      <w:divBdr>
        <w:top w:val="none" w:sz="0" w:space="0" w:color="auto"/>
        <w:left w:val="none" w:sz="0" w:space="0" w:color="auto"/>
        <w:bottom w:val="none" w:sz="0" w:space="0" w:color="auto"/>
        <w:right w:val="none" w:sz="0" w:space="0" w:color="auto"/>
      </w:divBdr>
    </w:div>
    <w:div w:id="856162917">
      <w:bodyDiv w:val="1"/>
      <w:marLeft w:val="0"/>
      <w:marRight w:val="0"/>
      <w:marTop w:val="0"/>
      <w:marBottom w:val="0"/>
      <w:divBdr>
        <w:top w:val="none" w:sz="0" w:space="0" w:color="auto"/>
        <w:left w:val="none" w:sz="0" w:space="0" w:color="auto"/>
        <w:bottom w:val="none" w:sz="0" w:space="0" w:color="auto"/>
        <w:right w:val="none" w:sz="0" w:space="0" w:color="auto"/>
      </w:divBdr>
    </w:div>
    <w:div w:id="857815468">
      <w:bodyDiv w:val="1"/>
      <w:marLeft w:val="0"/>
      <w:marRight w:val="0"/>
      <w:marTop w:val="0"/>
      <w:marBottom w:val="0"/>
      <w:divBdr>
        <w:top w:val="none" w:sz="0" w:space="0" w:color="auto"/>
        <w:left w:val="none" w:sz="0" w:space="0" w:color="auto"/>
        <w:bottom w:val="none" w:sz="0" w:space="0" w:color="auto"/>
        <w:right w:val="none" w:sz="0" w:space="0" w:color="auto"/>
      </w:divBdr>
    </w:div>
    <w:div w:id="858397265">
      <w:bodyDiv w:val="1"/>
      <w:marLeft w:val="0"/>
      <w:marRight w:val="0"/>
      <w:marTop w:val="0"/>
      <w:marBottom w:val="0"/>
      <w:divBdr>
        <w:top w:val="none" w:sz="0" w:space="0" w:color="auto"/>
        <w:left w:val="none" w:sz="0" w:space="0" w:color="auto"/>
        <w:bottom w:val="none" w:sz="0" w:space="0" w:color="auto"/>
        <w:right w:val="none" w:sz="0" w:space="0" w:color="auto"/>
      </w:divBdr>
    </w:div>
    <w:div w:id="858860629">
      <w:bodyDiv w:val="1"/>
      <w:marLeft w:val="0"/>
      <w:marRight w:val="0"/>
      <w:marTop w:val="0"/>
      <w:marBottom w:val="0"/>
      <w:divBdr>
        <w:top w:val="none" w:sz="0" w:space="0" w:color="auto"/>
        <w:left w:val="none" w:sz="0" w:space="0" w:color="auto"/>
        <w:bottom w:val="none" w:sz="0" w:space="0" w:color="auto"/>
        <w:right w:val="none" w:sz="0" w:space="0" w:color="auto"/>
      </w:divBdr>
    </w:div>
    <w:div w:id="859468259">
      <w:bodyDiv w:val="1"/>
      <w:marLeft w:val="0"/>
      <w:marRight w:val="0"/>
      <w:marTop w:val="0"/>
      <w:marBottom w:val="0"/>
      <w:divBdr>
        <w:top w:val="none" w:sz="0" w:space="0" w:color="auto"/>
        <w:left w:val="none" w:sz="0" w:space="0" w:color="auto"/>
        <w:bottom w:val="none" w:sz="0" w:space="0" w:color="auto"/>
        <w:right w:val="none" w:sz="0" w:space="0" w:color="auto"/>
      </w:divBdr>
    </w:div>
    <w:div w:id="859665310">
      <w:bodyDiv w:val="1"/>
      <w:marLeft w:val="0"/>
      <w:marRight w:val="0"/>
      <w:marTop w:val="0"/>
      <w:marBottom w:val="0"/>
      <w:divBdr>
        <w:top w:val="none" w:sz="0" w:space="0" w:color="auto"/>
        <w:left w:val="none" w:sz="0" w:space="0" w:color="auto"/>
        <w:bottom w:val="none" w:sz="0" w:space="0" w:color="auto"/>
        <w:right w:val="none" w:sz="0" w:space="0" w:color="auto"/>
      </w:divBdr>
    </w:div>
    <w:div w:id="860318503">
      <w:bodyDiv w:val="1"/>
      <w:marLeft w:val="0"/>
      <w:marRight w:val="0"/>
      <w:marTop w:val="0"/>
      <w:marBottom w:val="0"/>
      <w:divBdr>
        <w:top w:val="none" w:sz="0" w:space="0" w:color="auto"/>
        <w:left w:val="none" w:sz="0" w:space="0" w:color="auto"/>
        <w:bottom w:val="none" w:sz="0" w:space="0" w:color="auto"/>
        <w:right w:val="none" w:sz="0" w:space="0" w:color="auto"/>
      </w:divBdr>
    </w:div>
    <w:div w:id="860557440">
      <w:bodyDiv w:val="1"/>
      <w:marLeft w:val="0"/>
      <w:marRight w:val="0"/>
      <w:marTop w:val="0"/>
      <w:marBottom w:val="0"/>
      <w:divBdr>
        <w:top w:val="none" w:sz="0" w:space="0" w:color="auto"/>
        <w:left w:val="none" w:sz="0" w:space="0" w:color="auto"/>
        <w:bottom w:val="none" w:sz="0" w:space="0" w:color="auto"/>
        <w:right w:val="none" w:sz="0" w:space="0" w:color="auto"/>
      </w:divBdr>
    </w:div>
    <w:div w:id="862597306">
      <w:bodyDiv w:val="1"/>
      <w:marLeft w:val="0"/>
      <w:marRight w:val="0"/>
      <w:marTop w:val="0"/>
      <w:marBottom w:val="0"/>
      <w:divBdr>
        <w:top w:val="none" w:sz="0" w:space="0" w:color="auto"/>
        <w:left w:val="none" w:sz="0" w:space="0" w:color="auto"/>
        <w:bottom w:val="none" w:sz="0" w:space="0" w:color="auto"/>
        <w:right w:val="none" w:sz="0" w:space="0" w:color="auto"/>
      </w:divBdr>
    </w:div>
    <w:div w:id="863253295">
      <w:bodyDiv w:val="1"/>
      <w:marLeft w:val="0"/>
      <w:marRight w:val="0"/>
      <w:marTop w:val="0"/>
      <w:marBottom w:val="0"/>
      <w:divBdr>
        <w:top w:val="none" w:sz="0" w:space="0" w:color="auto"/>
        <w:left w:val="none" w:sz="0" w:space="0" w:color="auto"/>
        <w:bottom w:val="none" w:sz="0" w:space="0" w:color="auto"/>
        <w:right w:val="none" w:sz="0" w:space="0" w:color="auto"/>
      </w:divBdr>
    </w:div>
    <w:div w:id="863445067">
      <w:bodyDiv w:val="1"/>
      <w:marLeft w:val="0"/>
      <w:marRight w:val="0"/>
      <w:marTop w:val="0"/>
      <w:marBottom w:val="0"/>
      <w:divBdr>
        <w:top w:val="none" w:sz="0" w:space="0" w:color="auto"/>
        <w:left w:val="none" w:sz="0" w:space="0" w:color="auto"/>
        <w:bottom w:val="none" w:sz="0" w:space="0" w:color="auto"/>
        <w:right w:val="none" w:sz="0" w:space="0" w:color="auto"/>
      </w:divBdr>
    </w:div>
    <w:div w:id="864054042">
      <w:bodyDiv w:val="1"/>
      <w:marLeft w:val="0"/>
      <w:marRight w:val="0"/>
      <w:marTop w:val="0"/>
      <w:marBottom w:val="0"/>
      <w:divBdr>
        <w:top w:val="none" w:sz="0" w:space="0" w:color="auto"/>
        <w:left w:val="none" w:sz="0" w:space="0" w:color="auto"/>
        <w:bottom w:val="none" w:sz="0" w:space="0" w:color="auto"/>
        <w:right w:val="none" w:sz="0" w:space="0" w:color="auto"/>
      </w:divBdr>
    </w:div>
    <w:div w:id="864441721">
      <w:bodyDiv w:val="1"/>
      <w:marLeft w:val="0"/>
      <w:marRight w:val="0"/>
      <w:marTop w:val="0"/>
      <w:marBottom w:val="0"/>
      <w:divBdr>
        <w:top w:val="none" w:sz="0" w:space="0" w:color="auto"/>
        <w:left w:val="none" w:sz="0" w:space="0" w:color="auto"/>
        <w:bottom w:val="none" w:sz="0" w:space="0" w:color="auto"/>
        <w:right w:val="none" w:sz="0" w:space="0" w:color="auto"/>
      </w:divBdr>
    </w:div>
    <w:div w:id="866063163">
      <w:bodyDiv w:val="1"/>
      <w:marLeft w:val="0"/>
      <w:marRight w:val="0"/>
      <w:marTop w:val="0"/>
      <w:marBottom w:val="0"/>
      <w:divBdr>
        <w:top w:val="none" w:sz="0" w:space="0" w:color="auto"/>
        <w:left w:val="none" w:sz="0" w:space="0" w:color="auto"/>
        <w:bottom w:val="none" w:sz="0" w:space="0" w:color="auto"/>
        <w:right w:val="none" w:sz="0" w:space="0" w:color="auto"/>
      </w:divBdr>
    </w:div>
    <w:div w:id="866678176">
      <w:bodyDiv w:val="1"/>
      <w:marLeft w:val="0"/>
      <w:marRight w:val="0"/>
      <w:marTop w:val="0"/>
      <w:marBottom w:val="0"/>
      <w:divBdr>
        <w:top w:val="none" w:sz="0" w:space="0" w:color="auto"/>
        <w:left w:val="none" w:sz="0" w:space="0" w:color="auto"/>
        <w:bottom w:val="none" w:sz="0" w:space="0" w:color="auto"/>
        <w:right w:val="none" w:sz="0" w:space="0" w:color="auto"/>
      </w:divBdr>
    </w:div>
    <w:div w:id="866985059">
      <w:bodyDiv w:val="1"/>
      <w:marLeft w:val="0"/>
      <w:marRight w:val="0"/>
      <w:marTop w:val="0"/>
      <w:marBottom w:val="0"/>
      <w:divBdr>
        <w:top w:val="none" w:sz="0" w:space="0" w:color="auto"/>
        <w:left w:val="none" w:sz="0" w:space="0" w:color="auto"/>
        <w:bottom w:val="none" w:sz="0" w:space="0" w:color="auto"/>
        <w:right w:val="none" w:sz="0" w:space="0" w:color="auto"/>
      </w:divBdr>
    </w:div>
    <w:div w:id="868444996">
      <w:bodyDiv w:val="1"/>
      <w:marLeft w:val="0"/>
      <w:marRight w:val="0"/>
      <w:marTop w:val="0"/>
      <w:marBottom w:val="0"/>
      <w:divBdr>
        <w:top w:val="none" w:sz="0" w:space="0" w:color="auto"/>
        <w:left w:val="none" w:sz="0" w:space="0" w:color="auto"/>
        <w:bottom w:val="none" w:sz="0" w:space="0" w:color="auto"/>
        <w:right w:val="none" w:sz="0" w:space="0" w:color="auto"/>
      </w:divBdr>
    </w:div>
    <w:div w:id="868446506">
      <w:bodyDiv w:val="1"/>
      <w:marLeft w:val="0"/>
      <w:marRight w:val="0"/>
      <w:marTop w:val="0"/>
      <w:marBottom w:val="0"/>
      <w:divBdr>
        <w:top w:val="none" w:sz="0" w:space="0" w:color="auto"/>
        <w:left w:val="none" w:sz="0" w:space="0" w:color="auto"/>
        <w:bottom w:val="none" w:sz="0" w:space="0" w:color="auto"/>
        <w:right w:val="none" w:sz="0" w:space="0" w:color="auto"/>
      </w:divBdr>
    </w:div>
    <w:div w:id="868881108">
      <w:bodyDiv w:val="1"/>
      <w:marLeft w:val="0"/>
      <w:marRight w:val="0"/>
      <w:marTop w:val="0"/>
      <w:marBottom w:val="0"/>
      <w:divBdr>
        <w:top w:val="none" w:sz="0" w:space="0" w:color="auto"/>
        <w:left w:val="none" w:sz="0" w:space="0" w:color="auto"/>
        <w:bottom w:val="none" w:sz="0" w:space="0" w:color="auto"/>
        <w:right w:val="none" w:sz="0" w:space="0" w:color="auto"/>
      </w:divBdr>
    </w:div>
    <w:div w:id="870188592">
      <w:bodyDiv w:val="1"/>
      <w:marLeft w:val="0"/>
      <w:marRight w:val="0"/>
      <w:marTop w:val="0"/>
      <w:marBottom w:val="0"/>
      <w:divBdr>
        <w:top w:val="none" w:sz="0" w:space="0" w:color="auto"/>
        <w:left w:val="none" w:sz="0" w:space="0" w:color="auto"/>
        <w:bottom w:val="none" w:sz="0" w:space="0" w:color="auto"/>
        <w:right w:val="none" w:sz="0" w:space="0" w:color="auto"/>
      </w:divBdr>
    </w:div>
    <w:div w:id="871695612">
      <w:bodyDiv w:val="1"/>
      <w:marLeft w:val="0"/>
      <w:marRight w:val="0"/>
      <w:marTop w:val="0"/>
      <w:marBottom w:val="0"/>
      <w:divBdr>
        <w:top w:val="none" w:sz="0" w:space="0" w:color="auto"/>
        <w:left w:val="none" w:sz="0" w:space="0" w:color="auto"/>
        <w:bottom w:val="none" w:sz="0" w:space="0" w:color="auto"/>
        <w:right w:val="none" w:sz="0" w:space="0" w:color="auto"/>
      </w:divBdr>
    </w:div>
    <w:div w:id="872692481">
      <w:bodyDiv w:val="1"/>
      <w:marLeft w:val="0"/>
      <w:marRight w:val="0"/>
      <w:marTop w:val="0"/>
      <w:marBottom w:val="0"/>
      <w:divBdr>
        <w:top w:val="none" w:sz="0" w:space="0" w:color="auto"/>
        <w:left w:val="none" w:sz="0" w:space="0" w:color="auto"/>
        <w:bottom w:val="none" w:sz="0" w:space="0" w:color="auto"/>
        <w:right w:val="none" w:sz="0" w:space="0" w:color="auto"/>
      </w:divBdr>
    </w:div>
    <w:div w:id="873077817">
      <w:bodyDiv w:val="1"/>
      <w:marLeft w:val="0"/>
      <w:marRight w:val="0"/>
      <w:marTop w:val="0"/>
      <w:marBottom w:val="0"/>
      <w:divBdr>
        <w:top w:val="none" w:sz="0" w:space="0" w:color="auto"/>
        <w:left w:val="none" w:sz="0" w:space="0" w:color="auto"/>
        <w:bottom w:val="none" w:sz="0" w:space="0" w:color="auto"/>
        <w:right w:val="none" w:sz="0" w:space="0" w:color="auto"/>
      </w:divBdr>
    </w:div>
    <w:div w:id="873464066">
      <w:bodyDiv w:val="1"/>
      <w:marLeft w:val="0"/>
      <w:marRight w:val="0"/>
      <w:marTop w:val="0"/>
      <w:marBottom w:val="0"/>
      <w:divBdr>
        <w:top w:val="none" w:sz="0" w:space="0" w:color="auto"/>
        <w:left w:val="none" w:sz="0" w:space="0" w:color="auto"/>
        <w:bottom w:val="none" w:sz="0" w:space="0" w:color="auto"/>
        <w:right w:val="none" w:sz="0" w:space="0" w:color="auto"/>
      </w:divBdr>
    </w:div>
    <w:div w:id="873542386">
      <w:bodyDiv w:val="1"/>
      <w:marLeft w:val="0"/>
      <w:marRight w:val="0"/>
      <w:marTop w:val="0"/>
      <w:marBottom w:val="0"/>
      <w:divBdr>
        <w:top w:val="none" w:sz="0" w:space="0" w:color="auto"/>
        <w:left w:val="none" w:sz="0" w:space="0" w:color="auto"/>
        <w:bottom w:val="none" w:sz="0" w:space="0" w:color="auto"/>
        <w:right w:val="none" w:sz="0" w:space="0" w:color="auto"/>
      </w:divBdr>
    </w:div>
    <w:div w:id="873882947">
      <w:bodyDiv w:val="1"/>
      <w:marLeft w:val="0"/>
      <w:marRight w:val="0"/>
      <w:marTop w:val="0"/>
      <w:marBottom w:val="0"/>
      <w:divBdr>
        <w:top w:val="none" w:sz="0" w:space="0" w:color="auto"/>
        <w:left w:val="none" w:sz="0" w:space="0" w:color="auto"/>
        <w:bottom w:val="none" w:sz="0" w:space="0" w:color="auto"/>
        <w:right w:val="none" w:sz="0" w:space="0" w:color="auto"/>
      </w:divBdr>
    </w:div>
    <w:div w:id="874317893">
      <w:bodyDiv w:val="1"/>
      <w:marLeft w:val="0"/>
      <w:marRight w:val="0"/>
      <w:marTop w:val="0"/>
      <w:marBottom w:val="0"/>
      <w:divBdr>
        <w:top w:val="none" w:sz="0" w:space="0" w:color="auto"/>
        <w:left w:val="none" w:sz="0" w:space="0" w:color="auto"/>
        <w:bottom w:val="none" w:sz="0" w:space="0" w:color="auto"/>
        <w:right w:val="none" w:sz="0" w:space="0" w:color="auto"/>
      </w:divBdr>
    </w:div>
    <w:div w:id="875777990">
      <w:bodyDiv w:val="1"/>
      <w:marLeft w:val="0"/>
      <w:marRight w:val="0"/>
      <w:marTop w:val="0"/>
      <w:marBottom w:val="0"/>
      <w:divBdr>
        <w:top w:val="none" w:sz="0" w:space="0" w:color="auto"/>
        <w:left w:val="none" w:sz="0" w:space="0" w:color="auto"/>
        <w:bottom w:val="none" w:sz="0" w:space="0" w:color="auto"/>
        <w:right w:val="none" w:sz="0" w:space="0" w:color="auto"/>
      </w:divBdr>
    </w:div>
    <w:div w:id="876696046">
      <w:bodyDiv w:val="1"/>
      <w:marLeft w:val="0"/>
      <w:marRight w:val="0"/>
      <w:marTop w:val="0"/>
      <w:marBottom w:val="0"/>
      <w:divBdr>
        <w:top w:val="none" w:sz="0" w:space="0" w:color="auto"/>
        <w:left w:val="none" w:sz="0" w:space="0" w:color="auto"/>
        <w:bottom w:val="none" w:sz="0" w:space="0" w:color="auto"/>
        <w:right w:val="none" w:sz="0" w:space="0" w:color="auto"/>
      </w:divBdr>
    </w:div>
    <w:div w:id="876703472">
      <w:bodyDiv w:val="1"/>
      <w:marLeft w:val="0"/>
      <w:marRight w:val="0"/>
      <w:marTop w:val="0"/>
      <w:marBottom w:val="0"/>
      <w:divBdr>
        <w:top w:val="none" w:sz="0" w:space="0" w:color="auto"/>
        <w:left w:val="none" w:sz="0" w:space="0" w:color="auto"/>
        <w:bottom w:val="none" w:sz="0" w:space="0" w:color="auto"/>
        <w:right w:val="none" w:sz="0" w:space="0" w:color="auto"/>
      </w:divBdr>
    </w:div>
    <w:div w:id="877544364">
      <w:bodyDiv w:val="1"/>
      <w:marLeft w:val="0"/>
      <w:marRight w:val="0"/>
      <w:marTop w:val="0"/>
      <w:marBottom w:val="0"/>
      <w:divBdr>
        <w:top w:val="none" w:sz="0" w:space="0" w:color="auto"/>
        <w:left w:val="none" w:sz="0" w:space="0" w:color="auto"/>
        <w:bottom w:val="none" w:sz="0" w:space="0" w:color="auto"/>
        <w:right w:val="none" w:sz="0" w:space="0" w:color="auto"/>
      </w:divBdr>
    </w:div>
    <w:div w:id="878014036">
      <w:bodyDiv w:val="1"/>
      <w:marLeft w:val="0"/>
      <w:marRight w:val="0"/>
      <w:marTop w:val="0"/>
      <w:marBottom w:val="0"/>
      <w:divBdr>
        <w:top w:val="none" w:sz="0" w:space="0" w:color="auto"/>
        <w:left w:val="none" w:sz="0" w:space="0" w:color="auto"/>
        <w:bottom w:val="none" w:sz="0" w:space="0" w:color="auto"/>
        <w:right w:val="none" w:sz="0" w:space="0" w:color="auto"/>
      </w:divBdr>
    </w:div>
    <w:div w:id="878056986">
      <w:bodyDiv w:val="1"/>
      <w:marLeft w:val="0"/>
      <w:marRight w:val="0"/>
      <w:marTop w:val="0"/>
      <w:marBottom w:val="0"/>
      <w:divBdr>
        <w:top w:val="none" w:sz="0" w:space="0" w:color="auto"/>
        <w:left w:val="none" w:sz="0" w:space="0" w:color="auto"/>
        <w:bottom w:val="none" w:sz="0" w:space="0" w:color="auto"/>
        <w:right w:val="none" w:sz="0" w:space="0" w:color="auto"/>
      </w:divBdr>
    </w:div>
    <w:div w:id="878708969">
      <w:bodyDiv w:val="1"/>
      <w:marLeft w:val="0"/>
      <w:marRight w:val="0"/>
      <w:marTop w:val="0"/>
      <w:marBottom w:val="0"/>
      <w:divBdr>
        <w:top w:val="none" w:sz="0" w:space="0" w:color="auto"/>
        <w:left w:val="none" w:sz="0" w:space="0" w:color="auto"/>
        <w:bottom w:val="none" w:sz="0" w:space="0" w:color="auto"/>
        <w:right w:val="none" w:sz="0" w:space="0" w:color="auto"/>
      </w:divBdr>
    </w:div>
    <w:div w:id="879394286">
      <w:bodyDiv w:val="1"/>
      <w:marLeft w:val="0"/>
      <w:marRight w:val="0"/>
      <w:marTop w:val="0"/>
      <w:marBottom w:val="0"/>
      <w:divBdr>
        <w:top w:val="none" w:sz="0" w:space="0" w:color="auto"/>
        <w:left w:val="none" w:sz="0" w:space="0" w:color="auto"/>
        <w:bottom w:val="none" w:sz="0" w:space="0" w:color="auto"/>
        <w:right w:val="none" w:sz="0" w:space="0" w:color="auto"/>
      </w:divBdr>
    </w:div>
    <w:div w:id="879630746">
      <w:bodyDiv w:val="1"/>
      <w:marLeft w:val="0"/>
      <w:marRight w:val="0"/>
      <w:marTop w:val="0"/>
      <w:marBottom w:val="0"/>
      <w:divBdr>
        <w:top w:val="none" w:sz="0" w:space="0" w:color="auto"/>
        <w:left w:val="none" w:sz="0" w:space="0" w:color="auto"/>
        <w:bottom w:val="none" w:sz="0" w:space="0" w:color="auto"/>
        <w:right w:val="none" w:sz="0" w:space="0" w:color="auto"/>
      </w:divBdr>
    </w:div>
    <w:div w:id="881407166">
      <w:bodyDiv w:val="1"/>
      <w:marLeft w:val="0"/>
      <w:marRight w:val="0"/>
      <w:marTop w:val="0"/>
      <w:marBottom w:val="0"/>
      <w:divBdr>
        <w:top w:val="none" w:sz="0" w:space="0" w:color="auto"/>
        <w:left w:val="none" w:sz="0" w:space="0" w:color="auto"/>
        <w:bottom w:val="none" w:sz="0" w:space="0" w:color="auto"/>
        <w:right w:val="none" w:sz="0" w:space="0" w:color="auto"/>
      </w:divBdr>
    </w:div>
    <w:div w:id="881676928">
      <w:bodyDiv w:val="1"/>
      <w:marLeft w:val="0"/>
      <w:marRight w:val="0"/>
      <w:marTop w:val="0"/>
      <w:marBottom w:val="0"/>
      <w:divBdr>
        <w:top w:val="none" w:sz="0" w:space="0" w:color="auto"/>
        <w:left w:val="none" w:sz="0" w:space="0" w:color="auto"/>
        <w:bottom w:val="none" w:sz="0" w:space="0" w:color="auto"/>
        <w:right w:val="none" w:sz="0" w:space="0" w:color="auto"/>
      </w:divBdr>
    </w:div>
    <w:div w:id="881945376">
      <w:bodyDiv w:val="1"/>
      <w:marLeft w:val="0"/>
      <w:marRight w:val="0"/>
      <w:marTop w:val="0"/>
      <w:marBottom w:val="0"/>
      <w:divBdr>
        <w:top w:val="none" w:sz="0" w:space="0" w:color="auto"/>
        <w:left w:val="none" w:sz="0" w:space="0" w:color="auto"/>
        <w:bottom w:val="none" w:sz="0" w:space="0" w:color="auto"/>
        <w:right w:val="none" w:sz="0" w:space="0" w:color="auto"/>
      </w:divBdr>
    </w:div>
    <w:div w:id="882711255">
      <w:bodyDiv w:val="1"/>
      <w:marLeft w:val="0"/>
      <w:marRight w:val="0"/>
      <w:marTop w:val="0"/>
      <w:marBottom w:val="0"/>
      <w:divBdr>
        <w:top w:val="none" w:sz="0" w:space="0" w:color="auto"/>
        <w:left w:val="none" w:sz="0" w:space="0" w:color="auto"/>
        <w:bottom w:val="none" w:sz="0" w:space="0" w:color="auto"/>
        <w:right w:val="none" w:sz="0" w:space="0" w:color="auto"/>
      </w:divBdr>
    </w:div>
    <w:div w:id="883520554">
      <w:bodyDiv w:val="1"/>
      <w:marLeft w:val="0"/>
      <w:marRight w:val="0"/>
      <w:marTop w:val="0"/>
      <w:marBottom w:val="0"/>
      <w:divBdr>
        <w:top w:val="none" w:sz="0" w:space="0" w:color="auto"/>
        <w:left w:val="none" w:sz="0" w:space="0" w:color="auto"/>
        <w:bottom w:val="none" w:sz="0" w:space="0" w:color="auto"/>
        <w:right w:val="none" w:sz="0" w:space="0" w:color="auto"/>
      </w:divBdr>
    </w:div>
    <w:div w:id="883978623">
      <w:bodyDiv w:val="1"/>
      <w:marLeft w:val="0"/>
      <w:marRight w:val="0"/>
      <w:marTop w:val="0"/>
      <w:marBottom w:val="0"/>
      <w:divBdr>
        <w:top w:val="none" w:sz="0" w:space="0" w:color="auto"/>
        <w:left w:val="none" w:sz="0" w:space="0" w:color="auto"/>
        <w:bottom w:val="none" w:sz="0" w:space="0" w:color="auto"/>
        <w:right w:val="none" w:sz="0" w:space="0" w:color="auto"/>
      </w:divBdr>
    </w:div>
    <w:div w:id="884102095">
      <w:bodyDiv w:val="1"/>
      <w:marLeft w:val="0"/>
      <w:marRight w:val="0"/>
      <w:marTop w:val="0"/>
      <w:marBottom w:val="0"/>
      <w:divBdr>
        <w:top w:val="none" w:sz="0" w:space="0" w:color="auto"/>
        <w:left w:val="none" w:sz="0" w:space="0" w:color="auto"/>
        <w:bottom w:val="none" w:sz="0" w:space="0" w:color="auto"/>
        <w:right w:val="none" w:sz="0" w:space="0" w:color="auto"/>
      </w:divBdr>
    </w:div>
    <w:div w:id="884482837">
      <w:bodyDiv w:val="1"/>
      <w:marLeft w:val="0"/>
      <w:marRight w:val="0"/>
      <w:marTop w:val="0"/>
      <w:marBottom w:val="0"/>
      <w:divBdr>
        <w:top w:val="none" w:sz="0" w:space="0" w:color="auto"/>
        <w:left w:val="none" w:sz="0" w:space="0" w:color="auto"/>
        <w:bottom w:val="none" w:sz="0" w:space="0" w:color="auto"/>
        <w:right w:val="none" w:sz="0" w:space="0" w:color="auto"/>
      </w:divBdr>
    </w:div>
    <w:div w:id="884873270">
      <w:bodyDiv w:val="1"/>
      <w:marLeft w:val="0"/>
      <w:marRight w:val="0"/>
      <w:marTop w:val="0"/>
      <w:marBottom w:val="0"/>
      <w:divBdr>
        <w:top w:val="none" w:sz="0" w:space="0" w:color="auto"/>
        <w:left w:val="none" w:sz="0" w:space="0" w:color="auto"/>
        <w:bottom w:val="none" w:sz="0" w:space="0" w:color="auto"/>
        <w:right w:val="none" w:sz="0" w:space="0" w:color="auto"/>
      </w:divBdr>
    </w:div>
    <w:div w:id="885021637">
      <w:bodyDiv w:val="1"/>
      <w:marLeft w:val="0"/>
      <w:marRight w:val="0"/>
      <w:marTop w:val="0"/>
      <w:marBottom w:val="0"/>
      <w:divBdr>
        <w:top w:val="none" w:sz="0" w:space="0" w:color="auto"/>
        <w:left w:val="none" w:sz="0" w:space="0" w:color="auto"/>
        <w:bottom w:val="none" w:sz="0" w:space="0" w:color="auto"/>
        <w:right w:val="none" w:sz="0" w:space="0" w:color="auto"/>
      </w:divBdr>
    </w:div>
    <w:div w:id="885023937">
      <w:bodyDiv w:val="1"/>
      <w:marLeft w:val="0"/>
      <w:marRight w:val="0"/>
      <w:marTop w:val="0"/>
      <w:marBottom w:val="0"/>
      <w:divBdr>
        <w:top w:val="none" w:sz="0" w:space="0" w:color="auto"/>
        <w:left w:val="none" w:sz="0" w:space="0" w:color="auto"/>
        <w:bottom w:val="none" w:sz="0" w:space="0" w:color="auto"/>
        <w:right w:val="none" w:sz="0" w:space="0" w:color="auto"/>
      </w:divBdr>
    </w:div>
    <w:div w:id="885725859">
      <w:bodyDiv w:val="1"/>
      <w:marLeft w:val="0"/>
      <w:marRight w:val="0"/>
      <w:marTop w:val="0"/>
      <w:marBottom w:val="0"/>
      <w:divBdr>
        <w:top w:val="none" w:sz="0" w:space="0" w:color="auto"/>
        <w:left w:val="none" w:sz="0" w:space="0" w:color="auto"/>
        <w:bottom w:val="none" w:sz="0" w:space="0" w:color="auto"/>
        <w:right w:val="none" w:sz="0" w:space="0" w:color="auto"/>
      </w:divBdr>
    </w:div>
    <w:div w:id="886143519">
      <w:bodyDiv w:val="1"/>
      <w:marLeft w:val="0"/>
      <w:marRight w:val="0"/>
      <w:marTop w:val="0"/>
      <w:marBottom w:val="0"/>
      <w:divBdr>
        <w:top w:val="none" w:sz="0" w:space="0" w:color="auto"/>
        <w:left w:val="none" w:sz="0" w:space="0" w:color="auto"/>
        <w:bottom w:val="none" w:sz="0" w:space="0" w:color="auto"/>
        <w:right w:val="none" w:sz="0" w:space="0" w:color="auto"/>
      </w:divBdr>
    </w:div>
    <w:div w:id="886722803">
      <w:bodyDiv w:val="1"/>
      <w:marLeft w:val="0"/>
      <w:marRight w:val="0"/>
      <w:marTop w:val="0"/>
      <w:marBottom w:val="0"/>
      <w:divBdr>
        <w:top w:val="none" w:sz="0" w:space="0" w:color="auto"/>
        <w:left w:val="none" w:sz="0" w:space="0" w:color="auto"/>
        <w:bottom w:val="none" w:sz="0" w:space="0" w:color="auto"/>
        <w:right w:val="none" w:sz="0" w:space="0" w:color="auto"/>
      </w:divBdr>
    </w:div>
    <w:div w:id="887033924">
      <w:bodyDiv w:val="1"/>
      <w:marLeft w:val="0"/>
      <w:marRight w:val="0"/>
      <w:marTop w:val="0"/>
      <w:marBottom w:val="0"/>
      <w:divBdr>
        <w:top w:val="none" w:sz="0" w:space="0" w:color="auto"/>
        <w:left w:val="none" w:sz="0" w:space="0" w:color="auto"/>
        <w:bottom w:val="none" w:sz="0" w:space="0" w:color="auto"/>
        <w:right w:val="none" w:sz="0" w:space="0" w:color="auto"/>
      </w:divBdr>
    </w:div>
    <w:div w:id="887372447">
      <w:bodyDiv w:val="1"/>
      <w:marLeft w:val="0"/>
      <w:marRight w:val="0"/>
      <w:marTop w:val="0"/>
      <w:marBottom w:val="0"/>
      <w:divBdr>
        <w:top w:val="none" w:sz="0" w:space="0" w:color="auto"/>
        <w:left w:val="none" w:sz="0" w:space="0" w:color="auto"/>
        <w:bottom w:val="none" w:sz="0" w:space="0" w:color="auto"/>
        <w:right w:val="none" w:sz="0" w:space="0" w:color="auto"/>
      </w:divBdr>
    </w:div>
    <w:div w:id="887956596">
      <w:bodyDiv w:val="1"/>
      <w:marLeft w:val="0"/>
      <w:marRight w:val="0"/>
      <w:marTop w:val="0"/>
      <w:marBottom w:val="0"/>
      <w:divBdr>
        <w:top w:val="none" w:sz="0" w:space="0" w:color="auto"/>
        <w:left w:val="none" w:sz="0" w:space="0" w:color="auto"/>
        <w:bottom w:val="none" w:sz="0" w:space="0" w:color="auto"/>
        <w:right w:val="none" w:sz="0" w:space="0" w:color="auto"/>
      </w:divBdr>
    </w:div>
    <w:div w:id="888224350">
      <w:bodyDiv w:val="1"/>
      <w:marLeft w:val="0"/>
      <w:marRight w:val="0"/>
      <w:marTop w:val="0"/>
      <w:marBottom w:val="0"/>
      <w:divBdr>
        <w:top w:val="none" w:sz="0" w:space="0" w:color="auto"/>
        <w:left w:val="none" w:sz="0" w:space="0" w:color="auto"/>
        <w:bottom w:val="none" w:sz="0" w:space="0" w:color="auto"/>
        <w:right w:val="none" w:sz="0" w:space="0" w:color="auto"/>
      </w:divBdr>
    </w:div>
    <w:div w:id="890338829">
      <w:bodyDiv w:val="1"/>
      <w:marLeft w:val="0"/>
      <w:marRight w:val="0"/>
      <w:marTop w:val="0"/>
      <w:marBottom w:val="0"/>
      <w:divBdr>
        <w:top w:val="none" w:sz="0" w:space="0" w:color="auto"/>
        <w:left w:val="none" w:sz="0" w:space="0" w:color="auto"/>
        <w:bottom w:val="none" w:sz="0" w:space="0" w:color="auto"/>
        <w:right w:val="none" w:sz="0" w:space="0" w:color="auto"/>
      </w:divBdr>
    </w:div>
    <w:div w:id="890767897">
      <w:bodyDiv w:val="1"/>
      <w:marLeft w:val="0"/>
      <w:marRight w:val="0"/>
      <w:marTop w:val="0"/>
      <w:marBottom w:val="0"/>
      <w:divBdr>
        <w:top w:val="none" w:sz="0" w:space="0" w:color="auto"/>
        <w:left w:val="none" w:sz="0" w:space="0" w:color="auto"/>
        <w:bottom w:val="none" w:sz="0" w:space="0" w:color="auto"/>
        <w:right w:val="none" w:sz="0" w:space="0" w:color="auto"/>
      </w:divBdr>
    </w:div>
    <w:div w:id="891693331">
      <w:bodyDiv w:val="1"/>
      <w:marLeft w:val="0"/>
      <w:marRight w:val="0"/>
      <w:marTop w:val="0"/>
      <w:marBottom w:val="0"/>
      <w:divBdr>
        <w:top w:val="none" w:sz="0" w:space="0" w:color="auto"/>
        <w:left w:val="none" w:sz="0" w:space="0" w:color="auto"/>
        <w:bottom w:val="none" w:sz="0" w:space="0" w:color="auto"/>
        <w:right w:val="none" w:sz="0" w:space="0" w:color="auto"/>
      </w:divBdr>
    </w:div>
    <w:div w:id="891843293">
      <w:bodyDiv w:val="1"/>
      <w:marLeft w:val="0"/>
      <w:marRight w:val="0"/>
      <w:marTop w:val="0"/>
      <w:marBottom w:val="0"/>
      <w:divBdr>
        <w:top w:val="none" w:sz="0" w:space="0" w:color="auto"/>
        <w:left w:val="none" w:sz="0" w:space="0" w:color="auto"/>
        <w:bottom w:val="none" w:sz="0" w:space="0" w:color="auto"/>
        <w:right w:val="none" w:sz="0" w:space="0" w:color="auto"/>
      </w:divBdr>
    </w:div>
    <w:div w:id="892035733">
      <w:bodyDiv w:val="1"/>
      <w:marLeft w:val="0"/>
      <w:marRight w:val="0"/>
      <w:marTop w:val="0"/>
      <w:marBottom w:val="0"/>
      <w:divBdr>
        <w:top w:val="none" w:sz="0" w:space="0" w:color="auto"/>
        <w:left w:val="none" w:sz="0" w:space="0" w:color="auto"/>
        <w:bottom w:val="none" w:sz="0" w:space="0" w:color="auto"/>
        <w:right w:val="none" w:sz="0" w:space="0" w:color="auto"/>
      </w:divBdr>
    </w:div>
    <w:div w:id="892077986">
      <w:bodyDiv w:val="1"/>
      <w:marLeft w:val="0"/>
      <w:marRight w:val="0"/>
      <w:marTop w:val="0"/>
      <w:marBottom w:val="0"/>
      <w:divBdr>
        <w:top w:val="none" w:sz="0" w:space="0" w:color="auto"/>
        <w:left w:val="none" w:sz="0" w:space="0" w:color="auto"/>
        <w:bottom w:val="none" w:sz="0" w:space="0" w:color="auto"/>
        <w:right w:val="none" w:sz="0" w:space="0" w:color="auto"/>
      </w:divBdr>
    </w:div>
    <w:div w:id="892229229">
      <w:bodyDiv w:val="1"/>
      <w:marLeft w:val="0"/>
      <w:marRight w:val="0"/>
      <w:marTop w:val="0"/>
      <w:marBottom w:val="0"/>
      <w:divBdr>
        <w:top w:val="none" w:sz="0" w:space="0" w:color="auto"/>
        <w:left w:val="none" w:sz="0" w:space="0" w:color="auto"/>
        <w:bottom w:val="none" w:sz="0" w:space="0" w:color="auto"/>
        <w:right w:val="none" w:sz="0" w:space="0" w:color="auto"/>
      </w:divBdr>
    </w:div>
    <w:div w:id="893738267">
      <w:bodyDiv w:val="1"/>
      <w:marLeft w:val="0"/>
      <w:marRight w:val="0"/>
      <w:marTop w:val="0"/>
      <w:marBottom w:val="0"/>
      <w:divBdr>
        <w:top w:val="none" w:sz="0" w:space="0" w:color="auto"/>
        <w:left w:val="none" w:sz="0" w:space="0" w:color="auto"/>
        <w:bottom w:val="none" w:sz="0" w:space="0" w:color="auto"/>
        <w:right w:val="none" w:sz="0" w:space="0" w:color="auto"/>
      </w:divBdr>
    </w:div>
    <w:div w:id="894271230">
      <w:bodyDiv w:val="1"/>
      <w:marLeft w:val="0"/>
      <w:marRight w:val="0"/>
      <w:marTop w:val="0"/>
      <w:marBottom w:val="0"/>
      <w:divBdr>
        <w:top w:val="none" w:sz="0" w:space="0" w:color="auto"/>
        <w:left w:val="none" w:sz="0" w:space="0" w:color="auto"/>
        <w:bottom w:val="none" w:sz="0" w:space="0" w:color="auto"/>
        <w:right w:val="none" w:sz="0" w:space="0" w:color="auto"/>
      </w:divBdr>
    </w:div>
    <w:div w:id="894436841">
      <w:bodyDiv w:val="1"/>
      <w:marLeft w:val="0"/>
      <w:marRight w:val="0"/>
      <w:marTop w:val="0"/>
      <w:marBottom w:val="0"/>
      <w:divBdr>
        <w:top w:val="none" w:sz="0" w:space="0" w:color="auto"/>
        <w:left w:val="none" w:sz="0" w:space="0" w:color="auto"/>
        <w:bottom w:val="none" w:sz="0" w:space="0" w:color="auto"/>
        <w:right w:val="none" w:sz="0" w:space="0" w:color="auto"/>
      </w:divBdr>
    </w:div>
    <w:div w:id="894510853">
      <w:bodyDiv w:val="1"/>
      <w:marLeft w:val="0"/>
      <w:marRight w:val="0"/>
      <w:marTop w:val="0"/>
      <w:marBottom w:val="0"/>
      <w:divBdr>
        <w:top w:val="none" w:sz="0" w:space="0" w:color="auto"/>
        <w:left w:val="none" w:sz="0" w:space="0" w:color="auto"/>
        <w:bottom w:val="none" w:sz="0" w:space="0" w:color="auto"/>
        <w:right w:val="none" w:sz="0" w:space="0" w:color="auto"/>
      </w:divBdr>
    </w:div>
    <w:div w:id="895970402">
      <w:bodyDiv w:val="1"/>
      <w:marLeft w:val="0"/>
      <w:marRight w:val="0"/>
      <w:marTop w:val="0"/>
      <w:marBottom w:val="0"/>
      <w:divBdr>
        <w:top w:val="none" w:sz="0" w:space="0" w:color="auto"/>
        <w:left w:val="none" w:sz="0" w:space="0" w:color="auto"/>
        <w:bottom w:val="none" w:sz="0" w:space="0" w:color="auto"/>
        <w:right w:val="none" w:sz="0" w:space="0" w:color="auto"/>
      </w:divBdr>
    </w:div>
    <w:div w:id="896284236">
      <w:bodyDiv w:val="1"/>
      <w:marLeft w:val="0"/>
      <w:marRight w:val="0"/>
      <w:marTop w:val="0"/>
      <w:marBottom w:val="0"/>
      <w:divBdr>
        <w:top w:val="none" w:sz="0" w:space="0" w:color="auto"/>
        <w:left w:val="none" w:sz="0" w:space="0" w:color="auto"/>
        <w:bottom w:val="none" w:sz="0" w:space="0" w:color="auto"/>
        <w:right w:val="none" w:sz="0" w:space="0" w:color="auto"/>
      </w:divBdr>
    </w:div>
    <w:div w:id="897085984">
      <w:bodyDiv w:val="1"/>
      <w:marLeft w:val="0"/>
      <w:marRight w:val="0"/>
      <w:marTop w:val="0"/>
      <w:marBottom w:val="0"/>
      <w:divBdr>
        <w:top w:val="none" w:sz="0" w:space="0" w:color="auto"/>
        <w:left w:val="none" w:sz="0" w:space="0" w:color="auto"/>
        <w:bottom w:val="none" w:sz="0" w:space="0" w:color="auto"/>
        <w:right w:val="none" w:sz="0" w:space="0" w:color="auto"/>
      </w:divBdr>
    </w:div>
    <w:div w:id="897278605">
      <w:bodyDiv w:val="1"/>
      <w:marLeft w:val="0"/>
      <w:marRight w:val="0"/>
      <w:marTop w:val="0"/>
      <w:marBottom w:val="0"/>
      <w:divBdr>
        <w:top w:val="none" w:sz="0" w:space="0" w:color="auto"/>
        <w:left w:val="none" w:sz="0" w:space="0" w:color="auto"/>
        <w:bottom w:val="none" w:sz="0" w:space="0" w:color="auto"/>
        <w:right w:val="none" w:sz="0" w:space="0" w:color="auto"/>
      </w:divBdr>
    </w:div>
    <w:div w:id="898327413">
      <w:bodyDiv w:val="1"/>
      <w:marLeft w:val="0"/>
      <w:marRight w:val="0"/>
      <w:marTop w:val="0"/>
      <w:marBottom w:val="0"/>
      <w:divBdr>
        <w:top w:val="none" w:sz="0" w:space="0" w:color="auto"/>
        <w:left w:val="none" w:sz="0" w:space="0" w:color="auto"/>
        <w:bottom w:val="none" w:sz="0" w:space="0" w:color="auto"/>
        <w:right w:val="none" w:sz="0" w:space="0" w:color="auto"/>
      </w:divBdr>
    </w:div>
    <w:div w:id="898594618">
      <w:bodyDiv w:val="1"/>
      <w:marLeft w:val="0"/>
      <w:marRight w:val="0"/>
      <w:marTop w:val="0"/>
      <w:marBottom w:val="0"/>
      <w:divBdr>
        <w:top w:val="none" w:sz="0" w:space="0" w:color="auto"/>
        <w:left w:val="none" w:sz="0" w:space="0" w:color="auto"/>
        <w:bottom w:val="none" w:sz="0" w:space="0" w:color="auto"/>
        <w:right w:val="none" w:sz="0" w:space="0" w:color="auto"/>
      </w:divBdr>
    </w:div>
    <w:div w:id="901408740">
      <w:bodyDiv w:val="1"/>
      <w:marLeft w:val="0"/>
      <w:marRight w:val="0"/>
      <w:marTop w:val="0"/>
      <w:marBottom w:val="0"/>
      <w:divBdr>
        <w:top w:val="none" w:sz="0" w:space="0" w:color="auto"/>
        <w:left w:val="none" w:sz="0" w:space="0" w:color="auto"/>
        <w:bottom w:val="none" w:sz="0" w:space="0" w:color="auto"/>
        <w:right w:val="none" w:sz="0" w:space="0" w:color="auto"/>
      </w:divBdr>
    </w:div>
    <w:div w:id="902183826">
      <w:bodyDiv w:val="1"/>
      <w:marLeft w:val="0"/>
      <w:marRight w:val="0"/>
      <w:marTop w:val="0"/>
      <w:marBottom w:val="0"/>
      <w:divBdr>
        <w:top w:val="none" w:sz="0" w:space="0" w:color="auto"/>
        <w:left w:val="none" w:sz="0" w:space="0" w:color="auto"/>
        <w:bottom w:val="none" w:sz="0" w:space="0" w:color="auto"/>
        <w:right w:val="none" w:sz="0" w:space="0" w:color="auto"/>
      </w:divBdr>
    </w:div>
    <w:div w:id="902451138">
      <w:bodyDiv w:val="1"/>
      <w:marLeft w:val="0"/>
      <w:marRight w:val="0"/>
      <w:marTop w:val="0"/>
      <w:marBottom w:val="0"/>
      <w:divBdr>
        <w:top w:val="none" w:sz="0" w:space="0" w:color="auto"/>
        <w:left w:val="none" w:sz="0" w:space="0" w:color="auto"/>
        <w:bottom w:val="none" w:sz="0" w:space="0" w:color="auto"/>
        <w:right w:val="none" w:sz="0" w:space="0" w:color="auto"/>
      </w:divBdr>
    </w:div>
    <w:div w:id="903222247">
      <w:bodyDiv w:val="1"/>
      <w:marLeft w:val="0"/>
      <w:marRight w:val="0"/>
      <w:marTop w:val="0"/>
      <w:marBottom w:val="0"/>
      <w:divBdr>
        <w:top w:val="none" w:sz="0" w:space="0" w:color="auto"/>
        <w:left w:val="none" w:sz="0" w:space="0" w:color="auto"/>
        <w:bottom w:val="none" w:sz="0" w:space="0" w:color="auto"/>
        <w:right w:val="none" w:sz="0" w:space="0" w:color="auto"/>
      </w:divBdr>
    </w:div>
    <w:div w:id="904334232">
      <w:bodyDiv w:val="1"/>
      <w:marLeft w:val="0"/>
      <w:marRight w:val="0"/>
      <w:marTop w:val="0"/>
      <w:marBottom w:val="0"/>
      <w:divBdr>
        <w:top w:val="none" w:sz="0" w:space="0" w:color="auto"/>
        <w:left w:val="none" w:sz="0" w:space="0" w:color="auto"/>
        <w:bottom w:val="none" w:sz="0" w:space="0" w:color="auto"/>
        <w:right w:val="none" w:sz="0" w:space="0" w:color="auto"/>
      </w:divBdr>
    </w:div>
    <w:div w:id="904796078">
      <w:bodyDiv w:val="1"/>
      <w:marLeft w:val="0"/>
      <w:marRight w:val="0"/>
      <w:marTop w:val="0"/>
      <w:marBottom w:val="0"/>
      <w:divBdr>
        <w:top w:val="none" w:sz="0" w:space="0" w:color="auto"/>
        <w:left w:val="none" w:sz="0" w:space="0" w:color="auto"/>
        <w:bottom w:val="none" w:sz="0" w:space="0" w:color="auto"/>
        <w:right w:val="none" w:sz="0" w:space="0" w:color="auto"/>
      </w:divBdr>
    </w:div>
    <w:div w:id="907812018">
      <w:bodyDiv w:val="1"/>
      <w:marLeft w:val="0"/>
      <w:marRight w:val="0"/>
      <w:marTop w:val="0"/>
      <w:marBottom w:val="0"/>
      <w:divBdr>
        <w:top w:val="none" w:sz="0" w:space="0" w:color="auto"/>
        <w:left w:val="none" w:sz="0" w:space="0" w:color="auto"/>
        <w:bottom w:val="none" w:sz="0" w:space="0" w:color="auto"/>
        <w:right w:val="none" w:sz="0" w:space="0" w:color="auto"/>
      </w:divBdr>
    </w:div>
    <w:div w:id="907888401">
      <w:bodyDiv w:val="1"/>
      <w:marLeft w:val="0"/>
      <w:marRight w:val="0"/>
      <w:marTop w:val="0"/>
      <w:marBottom w:val="0"/>
      <w:divBdr>
        <w:top w:val="none" w:sz="0" w:space="0" w:color="auto"/>
        <w:left w:val="none" w:sz="0" w:space="0" w:color="auto"/>
        <w:bottom w:val="none" w:sz="0" w:space="0" w:color="auto"/>
        <w:right w:val="none" w:sz="0" w:space="0" w:color="auto"/>
      </w:divBdr>
    </w:div>
    <w:div w:id="908616363">
      <w:bodyDiv w:val="1"/>
      <w:marLeft w:val="0"/>
      <w:marRight w:val="0"/>
      <w:marTop w:val="0"/>
      <w:marBottom w:val="0"/>
      <w:divBdr>
        <w:top w:val="none" w:sz="0" w:space="0" w:color="auto"/>
        <w:left w:val="none" w:sz="0" w:space="0" w:color="auto"/>
        <w:bottom w:val="none" w:sz="0" w:space="0" w:color="auto"/>
        <w:right w:val="none" w:sz="0" w:space="0" w:color="auto"/>
      </w:divBdr>
    </w:div>
    <w:div w:id="909005789">
      <w:bodyDiv w:val="1"/>
      <w:marLeft w:val="0"/>
      <w:marRight w:val="0"/>
      <w:marTop w:val="0"/>
      <w:marBottom w:val="0"/>
      <w:divBdr>
        <w:top w:val="none" w:sz="0" w:space="0" w:color="auto"/>
        <w:left w:val="none" w:sz="0" w:space="0" w:color="auto"/>
        <w:bottom w:val="none" w:sz="0" w:space="0" w:color="auto"/>
        <w:right w:val="none" w:sz="0" w:space="0" w:color="auto"/>
      </w:divBdr>
    </w:div>
    <w:div w:id="910387070">
      <w:bodyDiv w:val="1"/>
      <w:marLeft w:val="0"/>
      <w:marRight w:val="0"/>
      <w:marTop w:val="0"/>
      <w:marBottom w:val="0"/>
      <w:divBdr>
        <w:top w:val="none" w:sz="0" w:space="0" w:color="auto"/>
        <w:left w:val="none" w:sz="0" w:space="0" w:color="auto"/>
        <w:bottom w:val="none" w:sz="0" w:space="0" w:color="auto"/>
        <w:right w:val="none" w:sz="0" w:space="0" w:color="auto"/>
      </w:divBdr>
    </w:div>
    <w:div w:id="910770136">
      <w:bodyDiv w:val="1"/>
      <w:marLeft w:val="0"/>
      <w:marRight w:val="0"/>
      <w:marTop w:val="0"/>
      <w:marBottom w:val="0"/>
      <w:divBdr>
        <w:top w:val="none" w:sz="0" w:space="0" w:color="auto"/>
        <w:left w:val="none" w:sz="0" w:space="0" w:color="auto"/>
        <w:bottom w:val="none" w:sz="0" w:space="0" w:color="auto"/>
        <w:right w:val="none" w:sz="0" w:space="0" w:color="auto"/>
      </w:divBdr>
    </w:div>
    <w:div w:id="911737767">
      <w:bodyDiv w:val="1"/>
      <w:marLeft w:val="0"/>
      <w:marRight w:val="0"/>
      <w:marTop w:val="0"/>
      <w:marBottom w:val="0"/>
      <w:divBdr>
        <w:top w:val="none" w:sz="0" w:space="0" w:color="auto"/>
        <w:left w:val="none" w:sz="0" w:space="0" w:color="auto"/>
        <w:bottom w:val="none" w:sz="0" w:space="0" w:color="auto"/>
        <w:right w:val="none" w:sz="0" w:space="0" w:color="auto"/>
      </w:divBdr>
    </w:div>
    <w:div w:id="912157426">
      <w:bodyDiv w:val="1"/>
      <w:marLeft w:val="0"/>
      <w:marRight w:val="0"/>
      <w:marTop w:val="0"/>
      <w:marBottom w:val="0"/>
      <w:divBdr>
        <w:top w:val="none" w:sz="0" w:space="0" w:color="auto"/>
        <w:left w:val="none" w:sz="0" w:space="0" w:color="auto"/>
        <w:bottom w:val="none" w:sz="0" w:space="0" w:color="auto"/>
        <w:right w:val="none" w:sz="0" w:space="0" w:color="auto"/>
      </w:divBdr>
    </w:div>
    <w:div w:id="912471090">
      <w:bodyDiv w:val="1"/>
      <w:marLeft w:val="0"/>
      <w:marRight w:val="0"/>
      <w:marTop w:val="0"/>
      <w:marBottom w:val="0"/>
      <w:divBdr>
        <w:top w:val="none" w:sz="0" w:space="0" w:color="auto"/>
        <w:left w:val="none" w:sz="0" w:space="0" w:color="auto"/>
        <w:bottom w:val="none" w:sz="0" w:space="0" w:color="auto"/>
        <w:right w:val="none" w:sz="0" w:space="0" w:color="auto"/>
      </w:divBdr>
    </w:div>
    <w:div w:id="912542443">
      <w:bodyDiv w:val="1"/>
      <w:marLeft w:val="0"/>
      <w:marRight w:val="0"/>
      <w:marTop w:val="0"/>
      <w:marBottom w:val="0"/>
      <w:divBdr>
        <w:top w:val="none" w:sz="0" w:space="0" w:color="auto"/>
        <w:left w:val="none" w:sz="0" w:space="0" w:color="auto"/>
        <w:bottom w:val="none" w:sz="0" w:space="0" w:color="auto"/>
        <w:right w:val="none" w:sz="0" w:space="0" w:color="auto"/>
      </w:divBdr>
    </w:div>
    <w:div w:id="913006644">
      <w:bodyDiv w:val="1"/>
      <w:marLeft w:val="0"/>
      <w:marRight w:val="0"/>
      <w:marTop w:val="0"/>
      <w:marBottom w:val="0"/>
      <w:divBdr>
        <w:top w:val="none" w:sz="0" w:space="0" w:color="auto"/>
        <w:left w:val="none" w:sz="0" w:space="0" w:color="auto"/>
        <w:bottom w:val="none" w:sz="0" w:space="0" w:color="auto"/>
        <w:right w:val="none" w:sz="0" w:space="0" w:color="auto"/>
      </w:divBdr>
    </w:div>
    <w:div w:id="913048270">
      <w:bodyDiv w:val="1"/>
      <w:marLeft w:val="0"/>
      <w:marRight w:val="0"/>
      <w:marTop w:val="0"/>
      <w:marBottom w:val="0"/>
      <w:divBdr>
        <w:top w:val="none" w:sz="0" w:space="0" w:color="auto"/>
        <w:left w:val="none" w:sz="0" w:space="0" w:color="auto"/>
        <w:bottom w:val="none" w:sz="0" w:space="0" w:color="auto"/>
        <w:right w:val="none" w:sz="0" w:space="0" w:color="auto"/>
      </w:divBdr>
    </w:div>
    <w:div w:id="913469950">
      <w:bodyDiv w:val="1"/>
      <w:marLeft w:val="0"/>
      <w:marRight w:val="0"/>
      <w:marTop w:val="0"/>
      <w:marBottom w:val="0"/>
      <w:divBdr>
        <w:top w:val="none" w:sz="0" w:space="0" w:color="auto"/>
        <w:left w:val="none" w:sz="0" w:space="0" w:color="auto"/>
        <w:bottom w:val="none" w:sz="0" w:space="0" w:color="auto"/>
        <w:right w:val="none" w:sz="0" w:space="0" w:color="auto"/>
      </w:divBdr>
    </w:div>
    <w:div w:id="913667220">
      <w:bodyDiv w:val="1"/>
      <w:marLeft w:val="0"/>
      <w:marRight w:val="0"/>
      <w:marTop w:val="0"/>
      <w:marBottom w:val="0"/>
      <w:divBdr>
        <w:top w:val="none" w:sz="0" w:space="0" w:color="auto"/>
        <w:left w:val="none" w:sz="0" w:space="0" w:color="auto"/>
        <w:bottom w:val="none" w:sz="0" w:space="0" w:color="auto"/>
        <w:right w:val="none" w:sz="0" w:space="0" w:color="auto"/>
      </w:divBdr>
    </w:div>
    <w:div w:id="913929043">
      <w:bodyDiv w:val="1"/>
      <w:marLeft w:val="0"/>
      <w:marRight w:val="0"/>
      <w:marTop w:val="0"/>
      <w:marBottom w:val="0"/>
      <w:divBdr>
        <w:top w:val="none" w:sz="0" w:space="0" w:color="auto"/>
        <w:left w:val="none" w:sz="0" w:space="0" w:color="auto"/>
        <w:bottom w:val="none" w:sz="0" w:space="0" w:color="auto"/>
        <w:right w:val="none" w:sz="0" w:space="0" w:color="auto"/>
      </w:divBdr>
    </w:div>
    <w:div w:id="914439163">
      <w:bodyDiv w:val="1"/>
      <w:marLeft w:val="0"/>
      <w:marRight w:val="0"/>
      <w:marTop w:val="0"/>
      <w:marBottom w:val="0"/>
      <w:divBdr>
        <w:top w:val="none" w:sz="0" w:space="0" w:color="auto"/>
        <w:left w:val="none" w:sz="0" w:space="0" w:color="auto"/>
        <w:bottom w:val="none" w:sz="0" w:space="0" w:color="auto"/>
        <w:right w:val="none" w:sz="0" w:space="0" w:color="auto"/>
      </w:divBdr>
    </w:div>
    <w:div w:id="914898884">
      <w:bodyDiv w:val="1"/>
      <w:marLeft w:val="0"/>
      <w:marRight w:val="0"/>
      <w:marTop w:val="0"/>
      <w:marBottom w:val="0"/>
      <w:divBdr>
        <w:top w:val="none" w:sz="0" w:space="0" w:color="auto"/>
        <w:left w:val="none" w:sz="0" w:space="0" w:color="auto"/>
        <w:bottom w:val="none" w:sz="0" w:space="0" w:color="auto"/>
        <w:right w:val="none" w:sz="0" w:space="0" w:color="auto"/>
      </w:divBdr>
    </w:div>
    <w:div w:id="915361014">
      <w:bodyDiv w:val="1"/>
      <w:marLeft w:val="0"/>
      <w:marRight w:val="0"/>
      <w:marTop w:val="0"/>
      <w:marBottom w:val="0"/>
      <w:divBdr>
        <w:top w:val="none" w:sz="0" w:space="0" w:color="auto"/>
        <w:left w:val="none" w:sz="0" w:space="0" w:color="auto"/>
        <w:bottom w:val="none" w:sz="0" w:space="0" w:color="auto"/>
        <w:right w:val="none" w:sz="0" w:space="0" w:color="auto"/>
      </w:divBdr>
    </w:div>
    <w:div w:id="915626645">
      <w:bodyDiv w:val="1"/>
      <w:marLeft w:val="0"/>
      <w:marRight w:val="0"/>
      <w:marTop w:val="0"/>
      <w:marBottom w:val="0"/>
      <w:divBdr>
        <w:top w:val="none" w:sz="0" w:space="0" w:color="auto"/>
        <w:left w:val="none" w:sz="0" w:space="0" w:color="auto"/>
        <w:bottom w:val="none" w:sz="0" w:space="0" w:color="auto"/>
        <w:right w:val="none" w:sz="0" w:space="0" w:color="auto"/>
      </w:divBdr>
    </w:div>
    <w:div w:id="915629347">
      <w:bodyDiv w:val="1"/>
      <w:marLeft w:val="0"/>
      <w:marRight w:val="0"/>
      <w:marTop w:val="0"/>
      <w:marBottom w:val="0"/>
      <w:divBdr>
        <w:top w:val="none" w:sz="0" w:space="0" w:color="auto"/>
        <w:left w:val="none" w:sz="0" w:space="0" w:color="auto"/>
        <w:bottom w:val="none" w:sz="0" w:space="0" w:color="auto"/>
        <w:right w:val="none" w:sz="0" w:space="0" w:color="auto"/>
      </w:divBdr>
    </w:div>
    <w:div w:id="915745657">
      <w:bodyDiv w:val="1"/>
      <w:marLeft w:val="0"/>
      <w:marRight w:val="0"/>
      <w:marTop w:val="0"/>
      <w:marBottom w:val="0"/>
      <w:divBdr>
        <w:top w:val="none" w:sz="0" w:space="0" w:color="auto"/>
        <w:left w:val="none" w:sz="0" w:space="0" w:color="auto"/>
        <w:bottom w:val="none" w:sz="0" w:space="0" w:color="auto"/>
        <w:right w:val="none" w:sz="0" w:space="0" w:color="auto"/>
      </w:divBdr>
    </w:div>
    <w:div w:id="917325248">
      <w:bodyDiv w:val="1"/>
      <w:marLeft w:val="0"/>
      <w:marRight w:val="0"/>
      <w:marTop w:val="0"/>
      <w:marBottom w:val="0"/>
      <w:divBdr>
        <w:top w:val="none" w:sz="0" w:space="0" w:color="auto"/>
        <w:left w:val="none" w:sz="0" w:space="0" w:color="auto"/>
        <w:bottom w:val="none" w:sz="0" w:space="0" w:color="auto"/>
        <w:right w:val="none" w:sz="0" w:space="0" w:color="auto"/>
      </w:divBdr>
    </w:div>
    <w:div w:id="917520801">
      <w:bodyDiv w:val="1"/>
      <w:marLeft w:val="0"/>
      <w:marRight w:val="0"/>
      <w:marTop w:val="0"/>
      <w:marBottom w:val="0"/>
      <w:divBdr>
        <w:top w:val="none" w:sz="0" w:space="0" w:color="auto"/>
        <w:left w:val="none" w:sz="0" w:space="0" w:color="auto"/>
        <w:bottom w:val="none" w:sz="0" w:space="0" w:color="auto"/>
        <w:right w:val="none" w:sz="0" w:space="0" w:color="auto"/>
      </w:divBdr>
    </w:div>
    <w:div w:id="917717577">
      <w:bodyDiv w:val="1"/>
      <w:marLeft w:val="0"/>
      <w:marRight w:val="0"/>
      <w:marTop w:val="0"/>
      <w:marBottom w:val="0"/>
      <w:divBdr>
        <w:top w:val="none" w:sz="0" w:space="0" w:color="auto"/>
        <w:left w:val="none" w:sz="0" w:space="0" w:color="auto"/>
        <w:bottom w:val="none" w:sz="0" w:space="0" w:color="auto"/>
        <w:right w:val="none" w:sz="0" w:space="0" w:color="auto"/>
      </w:divBdr>
    </w:div>
    <w:div w:id="918371608">
      <w:bodyDiv w:val="1"/>
      <w:marLeft w:val="0"/>
      <w:marRight w:val="0"/>
      <w:marTop w:val="0"/>
      <w:marBottom w:val="0"/>
      <w:divBdr>
        <w:top w:val="none" w:sz="0" w:space="0" w:color="auto"/>
        <w:left w:val="none" w:sz="0" w:space="0" w:color="auto"/>
        <w:bottom w:val="none" w:sz="0" w:space="0" w:color="auto"/>
        <w:right w:val="none" w:sz="0" w:space="0" w:color="auto"/>
      </w:divBdr>
    </w:div>
    <w:div w:id="920525804">
      <w:bodyDiv w:val="1"/>
      <w:marLeft w:val="0"/>
      <w:marRight w:val="0"/>
      <w:marTop w:val="0"/>
      <w:marBottom w:val="0"/>
      <w:divBdr>
        <w:top w:val="none" w:sz="0" w:space="0" w:color="auto"/>
        <w:left w:val="none" w:sz="0" w:space="0" w:color="auto"/>
        <w:bottom w:val="none" w:sz="0" w:space="0" w:color="auto"/>
        <w:right w:val="none" w:sz="0" w:space="0" w:color="auto"/>
      </w:divBdr>
    </w:div>
    <w:div w:id="921646977">
      <w:bodyDiv w:val="1"/>
      <w:marLeft w:val="0"/>
      <w:marRight w:val="0"/>
      <w:marTop w:val="0"/>
      <w:marBottom w:val="0"/>
      <w:divBdr>
        <w:top w:val="none" w:sz="0" w:space="0" w:color="auto"/>
        <w:left w:val="none" w:sz="0" w:space="0" w:color="auto"/>
        <w:bottom w:val="none" w:sz="0" w:space="0" w:color="auto"/>
        <w:right w:val="none" w:sz="0" w:space="0" w:color="auto"/>
      </w:divBdr>
    </w:div>
    <w:div w:id="921647548">
      <w:bodyDiv w:val="1"/>
      <w:marLeft w:val="0"/>
      <w:marRight w:val="0"/>
      <w:marTop w:val="0"/>
      <w:marBottom w:val="0"/>
      <w:divBdr>
        <w:top w:val="none" w:sz="0" w:space="0" w:color="auto"/>
        <w:left w:val="none" w:sz="0" w:space="0" w:color="auto"/>
        <w:bottom w:val="none" w:sz="0" w:space="0" w:color="auto"/>
        <w:right w:val="none" w:sz="0" w:space="0" w:color="auto"/>
      </w:divBdr>
    </w:div>
    <w:div w:id="923563838">
      <w:bodyDiv w:val="1"/>
      <w:marLeft w:val="0"/>
      <w:marRight w:val="0"/>
      <w:marTop w:val="0"/>
      <w:marBottom w:val="0"/>
      <w:divBdr>
        <w:top w:val="none" w:sz="0" w:space="0" w:color="auto"/>
        <w:left w:val="none" w:sz="0" w:space="0" w:color="auto"/>
        <w:bottom w:val="none" w:sz="0" w:space="0" w:color="auto"/>
        <w:right w:val="none" w:sz="0" w:space="0" w:color="auto"/>
      </w:divBdr>
    </w:div>
    <w:div w:id="924535422">
      <w:bodyDiv w:val="1"/>
      <w:marLeft w:val="0"/>
      <w:marRight w:val="0"/>
      <w:marTop w:val="0"/>
      <w:marBottom w:val="0"/>
      <w:divBdr>
        <w:top w:val="none" w:sz="0" w:space="0" w:color="auto"/>
        <w:left w:val="none" w:sz="0" w:space="0" w:color="auto"/>
        <w:bottom w:val="none" w:sz="0" w:space="0" w:color="auto"/>
        <w:right w:val="none" w:sz="0" w:space="0" w:color="auto"/>
      </w:divBdr>
    </w:div>
    <w:div w:id="925773328">
      <w:bodyDiv w:val="1"/>
      <w:marLeft w:val="0"/>
      <w:marRight w:val="0"/>
      <w:marTop w:val="0"/>
      <w:marBottom w:val="0"/>
      <w:divBdr>
        <w:top w:val="none" w:sz="0" w:space="0" w:color="auto"/>
        <w:left w:val="none" w:sz="0" w:space="0" w:color="auto"/>
        <w:bottom w:val="none" w:sz="0" w:space="0" w:color="auto"/>
        <w:right w:val="none" w:sz="0" w:space="0" w:color="auto"/>
      </w:divBdr>
    </w:div>
    <w:div w:id="925849572">
      <w:bodyDiv w:val="1"/>
      <w:marLeft w:val="0"/>
      <w:marRight w:val="0"/>
      <w:marTop w:val="0"/>
      <w:marBottom w:val="0"/>
      <w:divBdr>
        <w:top w:val="none" w:sz="0" w:space="0" w:color="auto"/>
        <w:left w:val="none" w:sz="0" w:space="0" w:color="auto"/>
        <w:bottom w:val="none" w:sz="0" w:space="0" w:color="auto"/>
        <w:right w:val="none" w:sz="0" w:space="0" w:color="auto"/>
      </w:divBdr>
    </w:div>
    <w:div w:id="925963690">
      <w:bodyDiv w:val="1"/>
      <w:marLeft w:val="0"/>
      <w:marRight w:val="0"/>
      <w:marTop w:val="0"/>
      <w:marBottom w:val="0"/>
      <w:divBdr>
        <w:top w:val="none" w:sz="0" w:space="0" w:color="auto"/>
        <w:left w:val="none" w:sz="0" w:space="0" w:color="auto"/>
        <w:bottom w:val="none" w:sz="0" w:space="0" w:color="auto"/>
        <w:right w:val="none" w:sz="0" w:space="0" w:color="auto"/>
      </w:divBdr>
    </w:div>
    <w:div w:id="926186788">
      <w:bodyDiv w:val="1"/>
      <w:marLeft w:val="0"/>
      <w:marRight w:val="0"/>
      <w:marTop w:val="0"/>
      <w:marBottom w:val="0"/>
      <w:divBdr>
        <w:top w:val="none" w:sz="0" w:space="0" w:color="auto"/>
        <w:left w:val="none" w:sz="0" w:space="0" w:color="auto"/>
        <w:bottom w:val="none" w:sz="0" w:space="0" w:color="auto"/>
        <w:right w:val="none" w:sz="0" w:space="0" w:color="auto"/>
      </w:divBdr>
    </w:div>
    <w:div w:id="927470951">
      <w:bodyDiv w:val="1"/>
      <w:marLeft w:val="0"/>
      <w:marRight w:val="0"/>
      <w:marTop w:val="0"/>
      <w:marBottom w:val="0"/>
      <w:divBdr>
        <w:top w:val="none" w:sz="0" w:space="0" w:color="auto"/>
        <w:left w:val="none" w:sz="0" w:space="0" w:color="auto"/>
        <w:bottom w:val="none" w:sz="0" w:space="0" w:color="auto"/>
        <w:right w:val="none" w:sz="0" w:space="0" w:color="auto"/>
      </w:divBdr>
    </w:div>
    <w:div w:id="928006768">
      <w:bodyDiv w:val="1"/>
      <w:marLeft w:val="0"/>
      <w:marRight w:val="0"/>
      <w:marTop w:val="0"/>
      <w:marBottom w:val="0"/>
      <w:divBdr>
        <w:top w:val="none" w:sz="0" w:space="0" w:color="auto"/>
        <w:left w:val="none" w:sz="0" w:space="0" w:color="auto"/>
        <w:bottom w:val="none" w:sz="0" w:space="0" w:color="auto"/>
        <w:right w:val="none" w:sz="0" w:space="0" w:color="auto"/>
      </w:divBdr>
    </w:div>
    <w:div w:id="928931023">
      <w:bodyDiv w:val="1"/>
      <w:marLeft w:val="0"/>
      <w:marRight w:val="0"/>
      <w:marTop w:val="0"/>
      <w:marBottom w:val="0"/>
      <w:divBdr>
        <w:top w:val="none" w:sz="0" w:space="0" w:color="auto"/>
        <w:left w:val="none" w:sz="0" w:space="0" w:color="auto"/>
        <w:bottom w:val="none" w:sz="0" w:space="0" w:color="auto"/>
        <w:right w:val="none" w:sz="0" w:space="0" w:color="auto"/>
      </w:divBdr>
    </w:div>
    <w:div w:id="929775886">
      <w:bodyDiv w:val="1"/>
      <w:marLeft w:val="0"/>
      <w:marRight w:val="0"/>
      <w:marTop w:val="0"/>
      <w:marBottom w:val="0"/>
      <w:divBdr>
        <w:top w:val="none" w:sz="0" w:space="0" w:color="auto"/>
        <w:left w:val="none" w:sz="0" w:space="0" w:color="auto"/>
        <w:bottom w:val="none" w:sz="0" w:space="0" w:color="auto"/>
        <w:right w:val="none" w:sz="0" w:space="0" w:color="auto"/>
      </w:divBdr>
    </w:div>
    <w:div w:id="930624360">
      <w:bodyDiv w:val="1"/>
      <w:marLeft w:val="0"/>
      <w:marRight w:val="0"/>
      <w:marTop w:val="0"/>
      <w:marBottom w:val="0"/>
      <w:divBdr>
        <w:top w:val="none" w:sz="0" w:space="0" w:color="auto"/>
        <w:left w:val="none" w:sz="0" w:space="0" w:color="auto"/>
        <w:bottom w:val="none" w:sz="0" w:space="0" w:color="auto"/>
        <w:right w:val="none" w:sz="0" w:space="0" w:color="auto"/>
      </w:divBdr>
    </w:div>
    <w:div w:id="932782544">
      <w:bodyDiv w:val="1"/>
      <w:marLeft w:val="0"/>
      <w:marRight w:val="0"/>
      <w:marTop w:val="0"/>
      <w:marBottom w:val="0"/>
      <w:divBdr>
        <w:top w:val="none" w:sz="0" w:space="0" w:color="auto"/>
        <w:left w:val="none" w:sz="0" w:space="0" w:color="auto"/>
        <w:bottom w:val="none" w:sz="0" w:space="0" w:color="auto"/>
        <w:right w:val="none" w:sz="0" w:space="0" w:color="auto"/>
      </w:divBdr>
    </w:div>
    <w:div w:id="933246522">
      <w:bodyDiv w:val="1"/>
      <w:marLeft w:val="0"/>
      <w:marRight w:val="0"/>
      <w:marTop w:val="0"/>
      <w:marBottom w:val="0"/>
      <w:divBdr>
        <w:top w:val="none" w:sz="0" w:space="0" w:color="auto"/>
        <w:left w:val="none" w:sz="0" w:space="0" w:color="auto"/>
        <w:bottom w:val="none" w:sz="0" w:space="0" w:color="auto"/>
        <w:right w:val="none" w:sz="0" w:space="0" w:color="auto"/>
      </w:divBdr>
    </w:div>
    <w:div w:id="934703738">
      <w:bodyDiv w:val="1"/>
      <w:marLeft w:val="0"/>
      <w:marRight w:val="0"/>
      <w:marTop w:val="0"/>
      <w:marBottom w:val="0"/>
      <w:divBdr>
        <w:top w:val="none" w:sz="0" w:space="0" w:color="auto"/>
        <w:left w:val="none" w:sz="0" w:space="0" w:color="auto"/>
        <w:bottom w:val="none" w:sz="0" w:space="0" w:color="auto"/>
        <w:right w:val="none" w:sz="0" w:space="0" w:color="auto"/>
      </w:divBdr>
    </w:div>
    <w:div w:id="935869652">
      <w:bodyDiv w:val="1"/>
      <w:marLeft w:val="0"/>
      <w:marRight w:val="0"/>
      <w:marTop w:val="0"/>
      <w:marBottom w:val="0"/>
      <w:divBdr>
        <w:top w:val="none" w:sz="0" w:space="0" w:color="auto"/>
        <w:left w:val="none" w:sz="0" w:space="0" w:color="auto"/>
        <w:bottom w:val="none" w:sz="0" w:space="0" w:color="auto"/>
        <w:right w:val="none" w:sz="0" w:space="0" w:color="auto"/>
      </w:divBdr>
    </w:div>
    <w:div w:id="936642411">
      <w:bodyDiv w:val="1"/>
      <w:marLeft w:val="0"/>
      <w:marRight w:val="0"/>
      <w:marTop w:val="0"/>
      <w:marBottom w:val="0"/>
      <w:divBdr>
        <w:top w:val="none" w:sz="0" w:space="0" w:color="auto"/>
        <w:left w:val="none" w:sz="0" w:space="0" w:color="auto"/>
        <w:bottom w:val="none" w:sz="0" w:space="0" w:color="auto"/>
        <w:right w:val="none" w:sz="0" w:space="0" w:color="auto"/>
      </w:divBdr>
    </w:div>
    <w:div w:id="937367467">
      <w:bodyDiv w:val="1"/>
      <w:marLeft w:val="0"/>
      <w:marRight w:val="0"/>
      <w:marTop w:val="0"/>
      <w:marBottom w:val="0"/>
      <w:divBdr>
        <w:top w:val="none" w:sz="0" w:space="0" w:color="auto"/>
        <w:left w:val="none" w:sz="0" w:space="0" w:color="auto"/>
        <w:bottom w:val="none" w:sz="0" w:space="0" w:color="auto"/>
        <w:right w:val="none" w:sz="0" w:space="0" w:color="auto"/>
      </w:divBdr>
    </w:div>
    <w:div w:id="937712966">
      <w:bodyDiv w:val="1"/>
      <w:marLeft w:val="0"/>
      <w:marRight w:val="0"/>
      <w:marTop w:val="0"/>
      <w:marBottom w:val="0"/>
      <w:divBdr>
        <w:top w:val="none" w:sz="0" w:space="0" w:color="auto"/>
        <w:left w:val="none" w:sz="0" w:space="0" w:color="auto"/>
        <w:bottom w:val="none" w:sz="0" w:space="0" w:color="auto"/>
        <w:right w:val="none" w:sz="0" w:space="0" w:color="auto"/>
      </w:divBdr>
    </w:div>
    <w:div w:id="937715424">
      <w:bodyDiv w:val="1"/>
      <w:marLeft w:val="0"/>
      <w:marRight w:val="0"/>
      <w:marTop w:val="0"/>
      <w:marBottom w:val="0"/>
      <w:divBdr>
        <w:top w:val="none" w:sz="0" w:space="0" w:color="auto"/>
        <w:left w:val="none" w:sz="0" w:space="0" w:color="auto"/>
        <w:bottom w:val="none" w:sz="0" w:space="0" w:color="auto"/>
        <w:right w:val="none" w:sz="0" w:space="0" w:color="auto"/>
      </w:divBdr>
    </w:div>
    <w:div w:id="938027361">
      <w:bodyDiv w:val="1"/>
      <w:marLeft w:val="0"/>
      <w:marRight w:val="0"/>
      <w:marTop w:val="0"/>
      <w:marBottom w:val="0"/>
      <w:divBdr>
        <w:top w:val="none" w:sz="0" w:space="0" w:color="auto"/>
        <w:left w:val="none" w:sz="0" w:space="0" w:color="auto"/>
        <w:bottom w:val="none" w:sz="0" w:space="0" w:color="auto"/>
        <w:right w:val="none" w:sz="0" w:space="0" w:color="auto"/>
      </w:divBdr>
    </w:div>
    <w:div w:id="938030347">
      <w:bodyDiv w:val="1"/>
      <w:marLeft w:val="0"/>
      <w:marRight w:val="0"/>
      <w:marTop w:val="0"/>
      <w:marBottom w:val="0"/>
      <w:divBdr>
        <w:top w:val="none" w:sz="0" w:space="0" w:color="auto"/>
        <w:left w:val="none" w:sz="0" w:space="0" w:color="auto"/>
        <w:bottom w:val="none" w:sz="0" w:space="0" w:color="auto"/>
        <w:right w:val="none" w:sz="0" w:space="0" w:color="auto"/>
      </w:divBdr>
    </w:div>
    <w:div w:id="938562289">
      <w:bodyDiv w:val="1"/>
      <w:marLeft w:val="0"/>
      <w:marRight w:val="0"/>
      <w:marTop w:val="0"/>
      <w:marBottom w:val="0"/>
      <w:divBdr>
        <w:top w:val="none" w:sz="0" w:space="0" w:color="auto"/>
        <w:left w:val="none" w:sz="0" w:space="0" w:color="auto"/>
        <w:bottom w:val="none" w:sz="0" w:space="0" w:color="auto"/>
        <w:right w:val="none" w:sz="0" w:space="0" w:color="auto"/>
      </w:divBdr>
    </w:div>
    <w:div w:id="938677624">
      <w:bodyDiv w:val="1"/>
      <w:marLeft w:val="0"/>
      <w:marRight w:val="0"/>
      <w:marTop w:val="0"/>
      <w:marBottom w:val="0"/>
      <w:divBdr>
        <w:top w:val="none" w:sz="0" w:space="0" w:color="auto"/>
        <w:left w:val="none" w:sz="0" w:space="0" w:color="auto"/>
        <w:bottom w:val="none" w:sz="0" w:space="0" w:color="auto"/>
        <w:right w:val="none" w:sz="0" w:space="0" w:color="auto"/>
      </w:divBdr>
    </w:div>
    <w:div w:id="939140293">
      <w:bodyDiv w:val="1"/>
      <w:marLeft w:val="0"/>
      <w:marRight w:val="0"/>
      <w:marTop w:val="0"/>
      <w:marBottom w:val="0"/>
      <w:divBdr>
        <w:top w:val="none" w:sz="0" w:space="0" w:color="auto"/>
        <w:left w:val="none" w:sz="0" w:space="0" w:color="auto"/>
        <w:bottom w:val="none" w:sz="0" w:space="0" w:color="auto"/>
        <w:right w:val="none" w:sz="0" w:space="0" w:color="auto"/>
      </w:divBdr>
    </w:div>
    <w:div w:id="939266206">
      <w:bodyDiv w:val="1"/>
      <w:marLeft w:val="0"/>
      <w:marRight w:val="0"/>
      <w:marTop w:val="0"/>
      <w:marBottom w:val="0"/>
      <w:divBdr>
        <w:top w:val="none" w:sz="0" w:space="0" w:color="auto"/>
        <w:left w:val="none" w:sz="0" w:space="0" w:color="auto"/>
        <w:bottom w:val="none" w:sz="0" w:space="0" w:color="auto"/>
        <w:right w:val="none" w:sz="0" w:space="0" w:color="auto"/>
      </w:divBdr>
    </w:div>
    <w:div w:id="939407687">
      <w:bodyDiv w:val="1"/>
      <w:marLeft w:val="0"/>
      <w:marRight w:val="0"/>
      <w:marTop w:val="0"/>
      <w:marBottom w:val="0"/>
      <w:divBdr>
        <w:top w:val="none" w:sz="0" w:space="0" w:color="auto"/>
        <w:left w:val="none" w:sz="0" w:space="0" w:color="auto"/>
        <w:bottom w:val="none" w:sz="0" w:space="0" w:color="auto"/>
        <w:right w:val="none" w:sz="0" w:space="0" w:color="auto"/>
      </w:divBdr>
    </w:div>
    <w:div w:id="940262525">
      <w:bodyDiv w:val="1"/>
      <w:marLeft w:val="0"/>
      <w:marRight w:val="0"/>
      <w:marTop w:val="0"/>
      <w:marBottom w:val="0"/>
      <w:divBdr>
        <w:top w:val="none" w:sz="0" w:space="0" w:color="auto"/>
        <w:left w:val="none" w:sz="0" w:space="0" w:color="auto"/>
        <w:bottom w:val="none" w:sz="0" w:space="0" w:color="auto"/>
        <w:right w:val="none" w:sz="0" w:space="0" w:color="auto"/>
      </w:divBdr>
    </w:div>
    <w:div w:id="941185995">
      <w:bodyDiv w:val="1"/>
      <w:marLeft w:val="0"/>
      <w:marRight w:val="0"/>
      <w:marTop w:val="0"/>
      <w:marBottom w:val="0"/>
      <w:divBdr>
        <w:top w:val="none" w:sz="0" w:space="0" w:color="auto"/>
        <w:left w:val="none" w:sz="0" w:space="0" w:color="auto"/>
        <w:bottom w:val="none" w:sz="0" w:space="0" w:color="auto"/>
        <w:right w:val="none" w:sz="0" w:space="0" w:color="auto"/>
      </w:divBdr>
    </w:div>
    <w:div w:id="941646899">
      <w:bodyDiv w:val="1"/>
      <w:marLeft w:val="0"/>
      <w:marRight w:val="0"/>
      <w:marTop w:val="0"/>
      <w:marBottom w:val="0"/>
      <w:divBdr>
        <w:top w:val="none" w:sz="0" w:space="0" w:color="auto"/>
        <w:left w:val="none" w:sz="0" w:space="0" w:color="auto"/>
        <w:bottom w:val="none" w:sz="0" w:space="0" w:color="auto"/>
        <w:right w:val="none" w:sz="0" w:space="0" w:color="auto"/>
      </w:divBdr>
    </w:div>
    <w:div w:id="942147261">
      <w:bodyDiv w:val="1"/>
      <w:marLeft w:val="0"/>
      <w:marRight w:val="0"/>
      <w:marTop w:val="0"/>
      <w:marBottom w:val="0"/>
      <w:divBdr>
        <w:top w:val="none" w:sz="0" w:space="0" w:color="auto"/>
        <w:left w:val="none" w:sz="0" w:space="0" w:color="auto"/>
        <w:bottom w:val="none" w:sz="0" w:space="0" w:color="auto"/>
        <w:right w:val="none" w:sz="0" w:space="0" w:color="auto"/>
      </w:divBdr>
    </w:div>
    <w:div w:id="942952862">
      <w:bodyDiv w:val="1"/>
      <w:marLeft w:val="0"/>
      <w:marRight w:val="0"/>
      <w:marTop w:val="0"/>
      <w:marBottom w:val="0"/>
      <w:divBdr>
        <w:top w:val="none" w:sz="0" w:space="0" w:color="auto"/>
        <w:left w:val="none" w:sz="0" w:space="0" w:color="auto"/>
        <w:bottom w:val="none" w:sz="0" w:space="0" w:color="auto"/>
        <w:right w:val="none" w:sz="0" w:space="0" w:color="auto"/>
      </w:divBdr>
    </w:div>
    <w:div w:id="942961437">
      <w:bodyDiv w:val="1"/>
      <w:marLeft w:val="0"/>
      <w:marRight w:val="0"/>
      <w:marTop w:val="0"/>
      <w:marBottom w:val="0"/>
      <w:divBdr>
        <w:top w:val="none" w:sz="0" w:space="0" w:color="auto"/>
        <w:left w:val="none" w:sz="0" w:space="0" w:color="auto"/>
        <w:bottom w:val="none" w:sz="0" w:space="0" w:color="auto"/>
        <w:right w:val="none" w:sz="0" w:space="0" w:color="auto"/>
      </w:divBdr>
    </w:div>
    <w:div w:id="943533013">
      <w:bodyDiv w:val="1"/>
      <w:marLeft w:val="0"/>
      <w:marRight w:val="0"/>
      <w:marTop w:val="0"/>
      <w:marBottom w:val="0"/>
      <w:divBdr>
        <w:top w:val="none" w:sz="0" w:space="0" w:color="auto"/>
        <w:left w:val="none" w:sz="0" w:space="0" w:color="auto"/>
        <w:bottom w:val="none" w:sz="0" w:space="0" w:color="auto"/>
        <w:right w:val="none" w:sz="0" w:space="0" w:color="auto"/>
      </w:divBdr>
    </w:div>
    <w:div w:id="944193061">
      <w:bodyDiv w:val="1"/>
      <w:marLeft w:val="0"/>
      <w:marRight w:val="0"/>
      <w:marTop w:val="0"/>
      <w:marBottom w:val="0"/>
      <w:divBdr>
        <w:top w:val="none" w:sz="0" w:space="0" w:color="auto"/>
        <w:left w:val="none" w:sz="0" w:space="0" w:color="auto"/>
        <w:bottom w:val="none" w:sz="0" w:space="0" w:color="auto"/>
        <w:right w:val="none" w:sz="0" w:space="0" w:color="auto"/>
      </w:divBdr>
    </w:div>
    <w:div w:id="944195370">
      <w:bodyDiv w:val="1"/>
      <w:marLeft w:val="0"/>
      <w:marRight w:val="0"/>
      <w:marTop w:val="0"/>
      <w:marBottom w:val="0"/>
      <w:divBdr>
        <w:top w:val="none" w:sz="0" w:space="0" w:color="auto"/>
        <w:left w:val="none" w:sz="0" w:space="0" w:color="auto"/>
        <w:bottom w:val="none" w:sz="0" w:space="0" w:color="auto"/>
        <w:right w:val="none" w:sz="0" w:space="0" w:color="auto"/>
      </w:divBdr>
    </w:div>
    <w:div w:id="946809359">
      <w:bodyDiv w:val="1"/>
      <w:marLeft w:val="0"/>
      <w:marRight w:val="0"/>
      <w:marTop w:val="0"/>
      <w:marBottom w:val="0"/>
      <w:divBdr>
        <w:top w:val="none" w:sz="0" w:space="0" w:color="auto"/>
        <w:left w:val="none" w:sz="0" w:space="0" w:color="auto"/>
        <w:bottom w:val="none" w:sz="0" w:space="0" w:color="auto"/>
        <w:right w:val="none" w:sz="0" w:space="0" w:color="auto"/>
      </w:divBdr>
    </w:div>
    <w:div w:id="946884342">
      <w:bodyDiv w:val="1"/>
      <w:marLeft w:val="0"/>
      <w:marRight w:val="0"/>
      <w:marTop w:val="0"/>
      <w:marBottom w:val="0"/>
      <w:divBdr>
        <w:top w:val="none" w:sz="0" w:space="0" w:color="auto"/>
        <w:left w:val="none" w:sz="0" w:space="0" w:color="auto"/>
        <w:bottom w:val="none" w:sz="0" w:space="0" w:color="auto"/>
        <w:right w:val="none" w:sz="0" w:space="0" w:color="auto"/>
      </w:divBdr>
    </w:div>
    <w:div w:id="948245054">
      <w:bodyDiv w:val="1"/>
      <w:marLeft w:val="0"/>
      <w:marRight w:val="0"/>
      <w:marTop w:val="0"/>
      <w:marBottom w:val="0"/>
      <w:divBdr>
        <w:top w:val="none" w:sz="0" w:space="0" w:color="auto"/>
        <w:left w:val="none" w:sz="0" w:space="0" w:color="auto"/>
        <w:bottom w:val="none" w:sz="0" w:space="0" w:color="auto"/>
        <w:right w:val="none" w:sz="0" w:space="0" w:color="auto"/>
      </w:divBdr>
    </w:div>
    <w:div w:id="948463145">
      <w:bodyDiv w:val="1"/>
      <w:marLeft w:val="0"/>
      <w:marRight w:val="0"/>
      <w:marTop w:val="0"/>
      <w:marBottom w:val="0"/>
      <w:divBdr>
        <w:top w:val="none" w:sz="0" w:space="0" w:color="auto"/>
        <w:left w:val="none" w:sz="0" w:space="0" w:color="auto"/>
        <w:bottom w:val="none" w:sz="0" w:space="0" w:color="auto"/>
        <w:right w:val="none" w:sz="0" w:space="0" w:color="auto"/>
      </w:divBdr>
    </w:div>
    <w:div w:id="949121738">
      <w:bodyDiv w:val="1"/>
      <w:marLeft w:val="0"/>
      <w:marRight w:val="0"/>
      <w:marTop w:val="0"/>
      <w:marBottom w:val="0"/>
      <w:divBdr>
        <w:top w:val="none" w:sz="0" w:space="0" w:color="auto"/>
        <w:left w:val="none" w:sz="0" w:space="0" w:color="auto"/>
        <w:bottom w:val="none" w:sz="0" w:space="0" w:color="auto"/>
        <w:right w:val="none" w:sz="0" w:space="0" w:color="auto"/>
      </w:divBdr>
    </w:div>
    <w:div w:id="949512674">
      <w:bodyDiv w:val="1"/>
      <w:marLeft w:val="0"/>
      <w:marRight w:val="0"/>
      <w:marTop w:val="0"/>
      <w:marBottom w:val="0"/>
      <w:divBdr>
        <w:top w:val="none" w:sz="0" w:space="0" w:color="auto"/>
        <w:left w:val="none" w:sz="0" w:space="0" w:color="auto"/>
        <w:bottom w:val="none" w:sz="0" w:space="0" w:color="auto"/>
        <w:right w:val="none" w:sz="0" w:space="0" w:color="auto"/>
      </w:divBdr>
    </w:div>
    <w:div w:id="950015502">
      <w:bodyDiv w:val="1"/>
      <w:marLeft w:val="0"/>
      <w:marRight w:val="0"/>
      <w:marTop w:val="0"/>
      <w:marBottom w:val="0"/>
      <w:divBdr>
        <w:top w:val="none" w:sz="0" w:space="0" w:color="auto"/>
        <w:left w:val="none" w:sz="0" w:space="0" w:color="auto"/>
        <w:bottom w:val="none" w:sz="0" w:space="0" w:color="auto"/>
        <w:right w:val="none" w:sz="0" w:space="0" w:color="auto"/>
      </w:divBdr>
    </w:div>
    <w:div w:id="950286121">
      <w:bodyDiv w:val="1"/>
      <w:marLeft w:val="0"/>
      <w:marRight w:val="0"/>
      <w:marTop w:val="0"/>
      <w:marBottom w:val="0"/>
      <w:divBdr>
        <w:top w:val="none" w:sz="0" w:space="0" w:color="auto"/>
        <w:left w:val="none" w:sz="0" w:space="0" w:color="auto"/>
        <w:bottom w:val="none" w:sz="0" w:space="0" w:color="auto"/>
        <w:right w:val="none" w:sz="0" w:space="0" w:color="auto"/>
      </w:divBdr>
    </w:div>
    <w:div w:id="951473538">
      <w:bodyDiv w:val="1"/>
      <w:marLeft w:val="0"/>
      <w:marRight w:val="0"/>
      <w:marTop w:val="0"/>
      <w:marBottom w:val="0"/>
      <w:divBdr>
        <w:top w:val="none" w:sz="0" w:space="0" w:color="auto"/>
        <w:left w:val="none" w:sz="0" w:space="0" w:color="auto"/>
        <w:bottom w:val="none" w:sz="0" w:space="0" w:color="auto"/>
        <w:right w:val="none" w:sz="0" w:space="0" w:color="auto"/>
      </w:divBdr>
    </w:div>
    <w:div w:id="952246823">
      <w:bodyDiv w:val="1"/>
      <w:marLeft w:val="0"/>
      <w:marRight w:val="0"/>
      <w:marTop w:val="0"/>
      <w:marBottom w:val="0"/>
      <w:divBdr>
        <w:top w:val="none" w:sz="0" w:space="0" w:color="auto"/>
        <w:left w:val="none" w:sz="0" w:space="0" w:color="auto"/>
        <w:bottom w:val="none" w:sz="0" w:space="0" w:color="auto"/>
        <w:right w:val="none" w:sz="0" w:space="0" w:color="auto"/>
      </w:divBdr>
    </w:div>
    <w:div w:id="952857564">
      <w:bodyDiv w:val="1"/>
      <w:marLeft w:val="0"/>
      <w:marRight w:val="0"/>
      <w:marTop w:val="0"/>
      <w:marBottom w:val="0"/>
      <w:divBdr>
        <w:top w:val="none" w:sz="0" w:space="0" w:color="auto"/>
        <w:left w:val="none" w:sz="0" w:space="0" w:color="auto"/>
        <w:bottom w:val="none" w:sz="0" w:space="0" w:color="auto"/>
        <w:right w:val="none" w:sz="0" w:space="0" w:color="auto"/>
      </w:divBdr>
    </w:div>
    <w:div w:id="953903858">
      <w:bodyDiv w:val="1"/>
      <w:marLeft w:val="0"/>
      <w:marRight w:val="0"/>
      <w:marTop w:val="0"/>
      <w:marBottom w:val="0"/>
      <w:divBdr>
        <w:top w:val="none" w:sz="0" w:space="0" w:color="auto"/>
        <w:left w:val="none" w:sz="0" w:space="0" w:color="auto"/>
        <w:bottom w:val="none" w:sz="0" w:space="0" w:color="auto"/>
        <w:right w:val="none" w:sz="0" w:space="0" w:color="auto"/>
      </w:divBdr>
    </w:div>
    <w:div w:id="955479491">
      <w:bodyDiv w:val="1"/>
      <w:marLeft w:val="0"/>
      <w:marRight w:val="0"/>
      <w:marTop w:val="0"/>
      <w:marBottom w:val="0"/>
      <w:divBdr>
        <w:top w:val="none" w:sz="0" w:space="0" w:color="auto"/>
        <w:left w:val="none" w:sz="0" w:space="0" w:color="auto"/>
        <w:bottom w:val="none" w:sz="0" w:space="0" w:color="auto"/>
        <w:right w:val="none" w:sz="0" w:space="0" w:color="auto"/>
      </w:divBdr>
    </w:div>
    <w:div w:id="955598079">
      <w:bodyDiv w:val="1"/>
      <w:marLeft w:val="0"/>
      <w:marRight w:val="0"/>
      <w:marTop w:val="0"/>
      <w:marBottom w:val="0"/>
      <w:divBdr>
        <w:top w:val="none" w:sz="0" w:space="0" w:color="auto"/>
        <w:left w:val="none" w:sz="0" w:space="0" w:color="auto"/>
        <w:bottom w:val="none" w:sz="0" w:space="0" w:color="auto"/>
        <w:right w:val="none" w:sz="0" w:space="0" w:color="auto"/>
      </w:divBdr>
    </w:div>
    <w:div w:id="956377722">
      <w:bodyDiv w:val="1"/>
      <w:marLeft w:val="0"/>
      <w:marRight w:val="0"/>
      <w:marTop w:val="0"/>
      <w:marBottom w:val="0"/>
      <w:divBdr>
        <w:top w:val="none" w:sz="0" w:space="0" w:color="auto"/>
        <w:left w:val="none" w:sz="0" w:space="0" w:color="auto"/>
        <w:bottom w:val="none" w:sz="0" w:space="0" w:color="auto"/>
        <w:right w:val="none" w:sz="0" w:space="0" w:color="auto"/>
      </w:divBdr>
    </w:div>
    <w:div w:id="957183226">
      <w:bodyDiv w:val="1"/>
      <w:marLeft w:val="0"/>
      <w:marRight w:val="0"/>
      <w:marTop w:val="0"/>
      <w:marBottom w:val="0"/>
      <w:divBdr>
        <w:top w:val="none" w:sz="0" w:space="0" w:color="auto"/>
        <w:left w:val="none" w:sz="0" w:space="0" w:color="auto"/>
        <w:bottom w:val="none" w:sz="0" w:space="0" w:color="auto"/>
        <w:right w:val="none" w:sz="0" w:space="0" w:color="auto"/>
      </w:divBdr>
    </w:div>
    <w:div w:id="957443414">
      <w:bodyDiv w:val="1"/>
      <w:marLeft w:val="0"/>
      <w:marRight w:val="0"/>
      <w:marTop w:val="0"/>
      <w:marBottom w:val="0"/>
      <w:divBdr>
        <w:top w:val="none" w:sz="0" w:space="0" w:color="auto"/>
        <w:left w:val="none" w:sz="0" w:space="0" w:color="auto"/>
        <w:bottom w:val="none" w:sz="0" w:space="0" w:color="auto"/>
        <w:right w:val="none" w:sz="0" w:space="0" w:color="auto"/>
      </w:divBdr>
    </w:div>
    <w:div w:id="957639492">
      <w:bodyDiv w:val="1"/>
      <w:marLeft w:val="0"/>
      <w:marRight w:val="0"/>
      <w:marTop w:val="0"/>
      <w:marBottom w:val="0"/>
      <w:divBdr>
        <w:top w:val="none" w:sz="0" w:space="0" w:color="auto"/>
        <w:left w:val="none" w:sz="0" w:space="0" w:color="auto"/>
        <w:bottom w:val="none" w:sz="0" w:space="0" w:color="auto"/>
        <w:right w:val="none" w:sz="0" w:space="0" w:color="auto"/>
      </w:divBdr>
    </w:div>
    <w:div w:id="958100448">
      <w:bodyDiv w:val="1"/>
      <w:marLeft w:val="0"/>
      <w:marRight w:val="0"/>
      <w:marTop w:val="0"/>
      <w:marBottom w:val="0"/>
      <w:divBdr>
        <w:top w:val="none" w:sz="0" w:space="0" w:color="auto"/>
        <w:left w:val="none" w:sz="0" w:space="0" w:color="auto"/>
        <w:bottom w:val="none" w:sz="0" w:space="0" w:color="auto"/>
        <w:right w:val="none" w:sz="0" w:space="0" w:color="auto"/>
      </w:divBdr>
    </w:div>
    <w:div w:id="959338099">
      <w:bodyDiv w:val="1"/>
      <w:marLeft w:val="0"/>
      <w:marRight w:val="0"/>
      <w:marTop w:val="0"/>
      <w:marBottom w:val="0"/>
      <w:divBdr>
        <w:top w:val="none" w:sz="0" w:space="0" w:color="auto"/>
        <w:left w:val="none" w:sz="0" w:space="0" w:color="auto"/>
        <w:bottom w:val="none" w:sz="0" w:space="0" w:color="auto"/>
        <w:right w:val="none" w:sz="0" w:space="0" w:color="auto"/>
      </w:divBdr>
    </w:div>
    <w:div w:id="959383114">
      <w:bodyDiv w:val="1"/>
      <w:marLeft w:val="0"/>
      <w:marRight w:val="0"/>
      <w:marTop w:val="0"/>
      <w:marBottom w:val="0"/>
      <w:divBdr>
        <w:top w:val="none" w:sz="0" w:space="0" w:color="auto"/>
        <w:left w:val="none" w:sz="0" w:space="0" w:color="auto"/>
        <w:bottom w:val="none" w:sz="0" w:space="0" w:color="auto"/>
        <w:right w:val="none" w:sz="0" w:space="0" w:color="auto"/>
      </w:divBdr>
    </w:div>
    <w:div w:id="959651025">
      <w:bodyDiv w:val="1"/>
      <w:marLeft w:val="0"/>
      <w:marRight w:val="0"/>
      <w:marTop w:val="0"/>
      <w:marBottom w:val="0"/>
      <w:divBdr>
        <w:top w:val="none" w:sz="0" w:space="0" w:color="auto"/>
        <w:left w:val="none" w:sz="0" w:space="0" w:color="auto"/>
        <w:bottom w:val="none" w:sz="0" w:space="0" w:color="auto"/>
        <w:right w:val="none" w:sz="0" w:space="0" w:color="auto"/>
      </w:divBdr>
    </w:div>
    <w:div w:id="959845589">
      <w:bodyDiv w:val="1"/>
      <w:marLeft w:val="0"/>
      <w:marRight w:val="0"/>
      <w:marTop w:val="0"/>
      <w:marBottom w:val="0"/>
      <w:divBdr>
        <w:top w:val="none" w:sz="0" w:space="0" w:color="auto"/>
        <w:left w:val="none" w:sz="0" w:space="0" w:color="auto"/>
        <w:bottom w:val="none" w:sz="0" w:space="0" w:color="auto"/>
        <w:right w:val="none" w:sz="0" w:space="0" w:color="auto"/>
      </w:divBdr>
    </w:div>
    <w:div w:id="960184372">
      <w:bodyDiv w:val="1"/>
      <w:marLeft w:val="0"/>
      <w:marRight w:val="0"/>
      <w:marTop w:val="0"/>
      <w:marBottom w:val="0"/>
      <w:divBdr>
        <w:top w:val="none" w:sz="0" w:space="0" w:color="auto"/>
        <w:left w:val="none" w:sz="0" w:space="0" w:color="auto"/>
        <w:bottom w:val="none" w:sz="0" w:space="0" w:color="auto"/>
        <w:right w:val="none" w:sz="0" w:space="0" w:color="auto"/>
      </w:divBdr>
    </w:div>
    <w:div w:id="960957626">
      <w:bodyDiv w:val="1"/>
      <w:marLeft w:val="0"/>
      <w:marRight w:val="0"/>
      <w:marTop w:val="0"/>
      <w:marBottom w:val="0"/>
      <w:divBdr>
        <w:top w:val="none" w:sz="0" w:space="0" w:color="auto"/>
        <w:left w:val="none" w:sz="0" w:space="0" w:color="auto"/>
        <w:bottom w:val="none" w:sz="0" w:space="0" w:color="auto"/>
        <w:right w:val="none" w:sz="0" w:space="0" w:color="auto"/>
      </w:divBdr>
    </w:div>
    <w:div w:id="961032876">
      <w:bodyDiv w:val="1"/>
      <w:marLeft w:val="0"/>
      <w:marRight w:val="0"/>
      <w:marTop w:val="0"/>
      <w:marBottom w:val="0"/>
      <w:divBdr>
        <w:top w:val="none" w:sz="0" w:space="0" w:color="auto"/>
        <w:left w:val="none" w:sz="0" w:space="0" w:color="auto"/>
        <w:bottom w:val="none" w:sz="0" w:space="0" w:color="auto"/>
        <w:right w:val="none" w:sz="0" w:space="0" w:color="auto"/>
      </w:divBdr>
    </w:div>
    <w:div w:id="961038142">
      <w:bodyDiv w:val="1"/>
      <w:marLeft w:val="0"/>
      <w:marRight w:val="0"/>
      <w:marTop w:val="0"/>
      <w:marBottom w:val="0"/>
      <w:divBdr>
        <w:top w:val="none" w:sz="0" w:space="0" w:color="auto"/>
        <w:left w:val="none" w:sz="0" w:space="0" w:color="auto"/>
        <w:bottom w:val="none" w:sz="0" w:space="0" w:color="auto"/>
        <w:right w:val="none" w:sz="0" w:space="0" w:color="auto"/>
      </w:divBdr>
    </w:div>
    <w:div w:id="963461828">
      <w:bodyDiv w:val="1"/>
      <w:marLeft w:val="0"/>
      <w:marRight w:val="0"/>
      <w:marTop w:val="0"/>
      <w:marBottom w:val="0"/>
      <w:divBdr>
        <w:top w:val="none" w:sz="0" w:space="0" w:color="auto"/>
        <w:left w:val="none" w:sz="0" w:space="0" w:color="auto"/>
        <w:bottom w:val="none" w:sz="0" w:space="0" w:color="auto"/>
        <w:right w:val="none" w:sz="0" w:space="0" w:color="auto"/>
      </w:divBdr>
    </w:div>
    <w:div w:id="963732781">
      <w:bodyDiv w:val="1"/>
      <w:marLeft w:val="0"/>
      <w:marRight w:val="0"/>
      <w:marTop w:val="0"/>
      <w:marBottom w:val="0"/>
      <w:divBdr>
        <w:top w:val="none" w:sz="0" w:space="0" w:color="auto"/>
        <w:left w:val="none" w:sz="0" w:space="0" w:color="auto"/>
        <w:bottom w:val="none" w:sz="0" w:space="0" w:color="auto"/>
        <w:right w:val="none" w:sz="0" w:space="0" w:color="auto"/>
      </w:divBdr>
    </w:div>
    <w:div w:id="964969743">
      <w:bodyDiv w:val="1"/>
      <w:marLeft w:val="0"/>
      <w:marRight w:val="0"/>
      <w:marTop w:val="0"/>
      <w:marBottom w:val="0"/>
      <w:divBdr>
        <w:top w:val="none" w:sz="0" w:space="0" w:color="auto"/>
        <w:left w:val="none" w:sz="0" w:space="0" w:color="auto"/>
        <w:bottom w:val="none" w:sz="0" w:space="0" w:color="auto"/>
        <w:right w:val="none" w:sz="0" w:space="0" w:color="auto"/>
      </w:divBdr>
    </w:div>
    <w:div w:id="965699536">
      <w:bodyDiv w:val="1"/>
      <w:marLeft w:val="0"/>
      <w:marRight w:val="0"/>
      <w:marTop w:val="0"/>
      <w:marBottom w:val="0"/>
      <w:divBdr>
        <w:top w:val="none" w:sz="0" w:space="0" w:color="auto"/>
        <w:left w:val="none" w:sz="0" w:space="0" w:color="auto"/>
        <w:bottom w:val="none" w:sz="0" w:space="0" w:color="auto"/>
        <w:right w:val="none" w:sz="0" w:space="0" w:color="auto"/>
      </w:divBdr>
    </w:div>
    <w:div w:id="966082662">
      <w:bodyDiv w:val="1"/>
      <w:marLeft w:val="0"/>
      <w:marRight w:val="0"/>
      <w:marTop w:val="0"/>
      <w:marBottom w:val="0"/>
      <w:divBdr>
        <w:top w:val="none" w:sz="0" w:space="0" w:color="auto"/>
        <w:left w:val="none" w:sz="0" w:space="0" w:color="auto"/>
        <w:bottom w:val="none" w:sz="0" w:space="0" w:color="auto"/>
        <w:right w:val="none" w:sz="0" w:space="0" w:color="auto"/>
      </w:divBdr>
    </w:div>
    <w:div w:id="966350112">
      <w:bodyDiv w:val="1"/>
      <w:marLeft w:val="0"/>
      <w:marRight w:val="0"/>
      <w:marTop w:val="0"/>
      <w:marBottom w:val="0"/>
      <w:divBdr>
        <w:top w:val="none" w:sz="0" w:space="0" w:color="auto"/>
        <w:left w:val="none" w:sz="0" w:space="0" w:color="auto"/>
        <w:bottom w:val="none" w:sz="0" w:space="0" w:color="auto"/>
        <w:right w:val="none" w:sz="0" w:space="0" w:color="auto"/>
      </w:divBdr>
    </w:div>
    <w:div w:id="967010973">
      <w:bodyDiv w:val="1"/>
      <w:marLeft w:val="0"/>
      <w:marRight w:val="0"/>
      <w:marTop w:val="0"/>
      <w:marBottom w:val="0"/>
      <w:divBdr>
        <w:top w:val="none" w:sz="0" w:space="0" w:color="auto"/>
        <w:left w:val="none" w:sz="0" w:space="0" w:color="auto"/>
        <w:bottom w:val="none" w:sz="0" w:space="0" w:color="auto"/>
        <w:right w:val="none" w:sz="0" w:space="0" w:color="auto"/>
      </w:divBdr>
    </w:div>
    <w:div w:id="967130279">
      <w:bodyDiv w:val="1"/>
      <w:marLeft w:val="0"/>
      <w:marRight w:val="0"/>
      <w:marTop w:val="0"/>
      <w:marBottom w:val="0"/>
      <w:divBdr>
        <w:top w:val="none" w:sz="0" w:space="0" w:color="auto"/>
        <w:left w:val="none" w:sz="0" w:space="0" w:color="auto"/>
        <w:bottom w:val="none" w:sz="0" w:space="0" w:color="auto"/>
        <w:right w:val="none" w:sz="0" w:space="0" w:color="auto"/>
      </w:divBdr>
    </w:div>
    <w:div w:id="967201509">
      <w:bodyDiv w:val="1"/>
      <w:marLeft w:val="0"/>
      <w:marRight w:val="0"/>
      <w:marTop w:val="0"/>
      <w:marBottom w:val="0"/>
      <w:divBdr>
        <w:top w:val="none" w:sz="0" w:space="0" w:color="auto"/>
        <w:left w:val="none" w:sz="0" w:space="0" w:color="auto"/>
        <w:bottom w:val="none" w:sz="0" w:space="0" w:color="auto"/>
        <w:right w:val="none" w:sz="0" w:space="0" w:color="auto"/>
      </w:divBdr>
    </w:div>
    <w:div w:id="967590385">
      <w:bodyDiv w:val="1"/>
      <w:marLeft w:val="0"/>
      <w:marRight w:val="0"/>
      <w:marTop w:val="0"/>
      <w:marBottom w:val="0"/>
      <w:divBdr>
        <w:top w:val="none" w:sz="0" w:space="0" w:color="auto"/>
        <w:left w:val="none" w:sz="0" w:space="0" w:color="auto"/>
        <w:bottom w:val="none" w:sz="0" w:space="0" w:color="auto"/>
        <w:right w:val="none" w:sz="0" w:space="0" w:color="auto"/>
      </w:divBdr>
    </w:div>
    <w:div w:id="968969825">
      <w:bodyDiv w:val="1"/>
      <w:marLeft w:val="0"/>
      <w:marRight w:val="0"/>
      <w:marTop w:val="0"/>
      <w:marBottom w:val="0"/>
      <w:divBdr>
        <w:top w:val="none" w:sz="0" w:space="0" w:color="auto"/>
        <w:left w:val="none" w:sz="0" w:space="0" w:color="auto"/>
        <w:bottom w:val="none" w:sz="0" w:space="0" w:color="auto"/>
        <w:right w:val="none" w:sz="0" w:space="0" w:color="auto"/>
      </w:divBdr>
    </w:div>
    <w:div w:id="969171842">
      <w:bodyDiv w:val="1"/>
      <w:marLeft w:val="0"/>
      <w:marRight w:val="0"/>
      <w:marTop w:val="0"/>
      <w:marBottom w:val="0"/>
      <w:divBdr>
        <w:top w:val="none" w:sz="0" w:space="0" w:color="auto"/>
        <w:left w:val="none" w:sz="0" w:space="0" w:color="auto"/>
        <w:bottom w:val="none" w:sz="0" w:space="0" w:color="auto"/>
        <w:right w:val="none" w:sz="0" w:space="0" w:color="auto"/>
      </w:divBdr>
    </w:div>
    <w:div w:id="969243258">
      <w:bodyDiv w:val="1"/>
      <w:marLeft w:val="0"/>
      <w:marRight w:val="0"/>
      <w:marTop w:val="0"/>
      <w:marBottom w:val="0"/>
      <w:divBdr>
        <w:top w:val="none" w:sz="0" w:space="0" w:color="auto"/>
        <w:left w:val="none" w:sz="0" w:space="0" w:color="auto"/>
        <w:bottom w:val="none" w:sz="0" w:space="0" w:color="auto"/>
        <w:right w:val="none" w:sz="0" w:space="0" w:color="auto"/>
      </w:divBdr>
    </w:div>
    <w:div w:id="969742856">
      <w:bodyDiv w:val="1"/>
      <w:marLeft w:val="0"/>
      <w:marRight w:val="0"/>
      <w:marTop w:val="0"/>
      <w:marBottom w:val="0"/>
      <w:divBdr>
        <w:top w:val="none" w:sz="0" w:space="0" w:color="auto"/>
        <w:left w:val="none" w:sz="0" w:space="0" w:color="auto"/>
        <w:bottom w:val="none" w:sz="0" w:space="0" w:color="auto"/>
        <w:right w:val="none" w:sz="0" w:space="0" w:color="auto"/>
      </w:divBdr>
    </w:div>
    <w:div w:id="969940350">
      <w:bodyDiv w:val="1"/>
      <w:marLeft w:val="0"/>
      <w:marRight w:val="0"/>
      <w:marTop w:val="0"/>
      <w:marBottom w:val="0"/>
      <w:divBdr>
        <w:top w:val="none" w:sz="0" w:space="0" w:color="auto"/>
        <w:left w:val="none" w:sz="0" w:space="0" w:color="auto"/>
        <w:bottom w:val="none" w:sz="0" w:space="0" w:color="auto"/>
        <w:right w:val="none" w:sz="0" w:space="0" w:color="auto"/>
      </w:divBdr>
    </w:div>
    <w:div w:id="971061116">
      <w:bodyDiv w:val="1"/>
      <w:marLeft w:val="0"/>
      <w:marRight w:val="0"/>
      <w:marTop w:val="0"/>
      <w:marBottom w:val="0"/>
      <w:divBdr>
        <w:top w:val="none" w:sz="0" w:space="0" w:color="auto"/>
        <w:left w:val="none" w:sz="0" w:space="0" w:color="auto"/>
        <w:bottom w:val="none" w:sz="0" w:space="0" w:color="auto"/>
        <w:right w:val="none" w:sz="0" w:space="0" w:color="auto"/>
      </w:divBdr>
    </w:div>
    <w:div w:id="971445364">
      <w:bodyDiv w:val="1"/>
      <w:marLeft w:val="0"/>
      <w:marRight w:val="0"/>
      <w:marTop w:val="0"/>
      <w:marBottom w:val="0"/>
      <w:divBdr>
        <w:top w:val="none" w:sz="0" w:space="0" w:color="auto"/>
        <w:left w:val="none" w:sz="0" w:space="0" w:color="auto"/>
        <w:bottom w:val="none" w:sz="0" w:space="0" w:color="auto"/>
        <w:right w:val="none" w:sz="0" w:space="0" w:color="auto"/>
      </w:divBdr>
    </w:div>
    <w:div w:id="971639793">
      <w:bodyDiv w:val="1"/>
      <w:marLeft w:val="0"/>
      <w:marRight w:val="0"/>
      <w:marTop w:val="0"/>
      <w:marBottom w:val="0"/>
      <w:divBdr>
        <w:top w:val="none" w:sz="0" w:space="0" w:color="auto"/>
        <w:left w:val="none" w:sz="0" w:space="0" w:color="auto"/>
        <w:bottom w:val="none" w:sz="0" w:space="0" w:color="auto"/>
        <w:right w:val="none" w:sz="0" w:space="0" w:color="auto"/>
      </w:divBdr>
    </w:div>
    <w:div w:id="973754133">
      <w:bodyDiv w:val="1"/>
      <w:marLeft w:val="0"/>
      <w:marRight w:val="0"/>
      <w:marTop w:val="0"/>
      <w:marBottom w:val="0"/>
      <w:divBdr>
        <w:top w:val="none" w:sz="0" w:space="0" w:color="auto"/>
        <w:left w:val="none" w:sz="0" w:space="0" w:color="auto"/>
        <w:bottom w:val="none" w:sz="0" w:space="0" w:color="auto"/>
        <w:right w:val="none" w:sz="0" w:space="0" w:color="auto"/>
      </w:divBdr>
    </w:div>
    <w:div w:id="973830829">
      <w:bodyDiv w:val="1"/>
      <w:marLeft w:val="0"/>
      <w:marRight w:val="0"/>
      <w:marTop w:val="0"/>
      <w:marBottom w:val="0"/>
      <w:divBdr>
        <w:top w:val="none" w:sz="0" w:space="0" w:color="auto"/>
        <w:left w:val="none" w:sz="0" w:space="0" w:color="auto"/>
        <w:bottom w:val="none" w:sz="0" w:space="0" w:color="auto"/>
        <w:right w:val="none" w:sz="0" w:space="0" w:color="auto"/>
      </w:divBdr>
    </w:div>
    <w:div w:id="974455523">
      <w:bodyDiv w:val="1"/>
      <w:marLeft w:val="0"/>
      <w:marRight w:val="0"/>
      <w:marTop w:val="0"/>
      <w:marBottom w:val="0"/>
      <w:divBdr>
        <w:top w:val="none" w:sz="0" w:space="0" w:color="auto"/>
        <w:left w:val="none" w:sz="0" w:space="0" w:color="auto"/>
        <w:bottom w:val="none" w:sz="0" w:space="0" w:color="auto"/>
        <w:right w:val="none" w:sz="0" w:space="0" w:color="auto"/>
      </w:divBdr>
    </w:div>
    <w:div w:id="974801298">
      <w:bodyDiv w:val="1"/>
      <w:marLeft w:val="0"/>
      <w:marRight w:val="0"/>
      <w:marTop w:val="0"/>
      <w:marBottom w:val="0"/>
      <w:divBdr>
        <w:top w:val="none" w:sz="0" w:space="0" w:color="auto"/>
        <w:left w:val="none" w:sz="0" w:space="0" w:color="auto"/>
        <w:bottom w:val="none" w:sz="0" w:space="0" w:color="auto"/>
        <w:right w:val="none" w:sz="0" w:space="0" w:color="auto"/>
      </w:divBdr>
    </w:div>
    <w:div w:id="975569815">
      <w:bodyDiv w:val="1"/>
      <w:marLeft w:val="0"/>
      <w:marRight w:val="0"/>
      <w:marTop w:val="0"/>
      <w:marBottom w:val="0"/>
      <w:divBdr>
        <w:top w:val="none" w:sz="0" w:space="0" w:color="auto"/>
        <w:left w:val="none" w:sz="0" w:space="0" w:color="auto"/>
        <w:bottom w:val="none" w:sz="0" w:space="0" w:color="auto"/>
        <w:right w:val="none" w:sz="0" w:space="0" w:color="auto"/>
      </w:divBdr>
    </w:div>
    <w:div w:id="975988846">
      <w:bodyDiv w:val="1"/>
      <w:marLeft w:val="0"/>
      <w:marRight w:val="0"/>
      <w:marTop w:val="0"/>
      <w:marBottom w:val="0"/>
      <w:divBdr>
        <w:top w:val="none" w:sz="0" w:space="0" w:color="auto"/>
        <w:left w:val="none" w:sz="0" w:space="0" w:color="auto"/>
        <w:bottom w:val="none" w:sz="0" w:space="0" w:color="auto"/>
        <w:right w:val="none" w:sz="0" w:space="0" w:color="auto"/>
      </w:divBdr>
    </w:div>
    <w:div w:id="976565029">
      <w:bodyDiv w:val="1"/>
      <w:marLeft w:val="0"/>
      <w:marRight w:val="0"/>
      <w:marTop w:val="0"/>
      <w:marBottom w:val="0"/>
      <w:divBdr>
        <w:top w:val="none" w:sz="0" w:space="0" w:color="auto"/>
        <w:left w:val="none" w:sz="0" w:space="0" w:color="auto"/>
        <w:bottom w:val="none" w:sz="0" w:space="0" w:color="auto"/>
        <w:right w:val="none" w:sz="0" w:space="0" w:color="auto"/>
      </w:divBdr>
    </w:div>
    <w:div w:id="978069735">
      <w:bodyDiv w:val="1"/>
      <w:marLeft w:val="0"/>
      <w:marRight w:val="0"/>
      <w:marTop w:val="0"/>
      <w:marBottom w:val="0"/>
      <w:divBdr>
        <w:top w:val="none" w:sz="0" w:space="0" w:color="auto"/>
        <w:left w:val="none" w:sz="0" w:space="0" w:color="auto"/>
        <w:bottom w:val="none" w:sz="0" w:space="0" w:color="auto"/>
        <w:right w:val="none" w:sz="0" w:space="0" w:color="auto"/>
      </w:divBdr>
    </w:div>
    <w:div w:id="978344185">
      <w:bodyDiv w:val="1"/>
      <w:marLeft w:val="0"/>
      <w:marRight w:val="0"/>
      <w:marTop w:val="0"/>
      <w:marBottom w:val="0"/>
      <w:divBdr>
        <w:top w:val="none" w:sz="0" w:space="0" w:color="auto"/>
        <w:left w:val="none" w:sz="0" w:space="0" w:color="auto"/>
        <w:bottom w:val="none" w:sz="0" w:space="0" w:color="auto"/>
        <w:right w:val="none" w:sz="0" w:space="0" w:color="auto"/>
      </w:divBdr>
    </w:div>
    <w:div w:id="978807148">
      <w:bodyDiv w:val="1"/>
      <w:marLeft w:val="0"/>
      <w:marRight w:val="0"/>
      <w:marTop w:val="0"/>
      <w:marBottom w:val="0"/>
      <w:divBdr>
        <w:top w:val="none" w:sz="0" w:space="0" w:color="auto"/>
        <w:left w:val="none" w:sz="0" w:space="0" w:color="auto"/>
        <w:bottom w:val="none" w:sz="0" w:space="0" w:color="auto"/>
        <w:right w:val="none" w:sz="0" w:space="0" w:color="auto"/>
      </w:divBdr>
      <w:divsChild>
        <w:div w:id="547182985">
          <w:marLeft w:val="0"/>
          <w:marRight w:val="0"/>
          <w:marTop w:val="0"/>
          <w:marBottom w:val="0"/>
          <w:divBdr>
            <w:top w:val="none" w:sz="0" w:space="0" w:color="auto"/>
            <w:left w:val="none" w:sz="0" w:space="0" w:color="auto"/>
            <w:bottom w:val="none" w:sz="0" w:space="0" w:color="auto"/>
            <w:right w:val="none" w:sz="0" w:space="0" w:color="auto"/>
          </w:divBdr>
          <w:divsChild>
            <w:div w:id="321354188">
              <w:marLeft w:val="0"/>
              <w:marRight w:val="0"/>
              <w:marTop w:val="0"/>
              <w:marBottom w:val="0"/>
              <w:divBdr>
                <w:top w:val="none" w:sz="0" w:space="0" w:color="auto"/>
                <w:left w:val="none" w:sz="0" w:space="0" w:color="auto"/>
                <w:bottom w:val="none" w:sz="0" w:space="0" w:color="auto"/>
                <w:right w:val="none" w:sz="0" w:space="0" w:color="auto"/>
              </w:divBdr>
            </w:div>
          </w:divsChild>
        </w:div>
        <w:div w:id="776753120">
          <w:marLeft w:val="0"/>
          <w:marRight w:val="0"/>
          <w:marTop w:val="0"/>
          <w:marBottom w:val="0"/>
          <w:divBdr>
            <w:top w:val="none" w:sz="0" w:space="0" w:color="auto"/>
            <w:left w:val="none" w:sz="0" w:space="0" w:color="auto"/>
            <w:bottom w:val="none" w:sz="0" w:space="0" w:color="auto"/>
            <w:right w:val="none" w:sz="0" w:space="0" w:color="auto"/>
          </w:divBdr>
          <w:divsChild>
            <w:div w:id="2043826223">
              <w:marLeft w:val="0"/>
              <w:marRight w:val="0"/>
              <w:marTop w:val="0"/>
              <w:marBottom w:val="0"/>
              <w:divBdr>
                <w:top w:val="none" w:sz="0" w:space="0" w:color="auto"/>
                <w:left w:val="none" w:sz="0" w:space="0" w:color="auto"/>
                <w:bottom w:val="none" w:sz="0" w:space="0" w:color="auto"/>
                <w:right w:val="none" w:sz="0" w:space="0" w:color="auto"/>
              </w:divBdr>
            </w:div>
          </w:divsChild>
        </w:div>
        <w:div w:id="227961076">
          <w:marLeft w:val="0"/>
          <w:marRight w:val="0"/>
          <w:marTop w:val="0"/>
          <w:marBottom w:val="0"/>
          <w:divBdr>
            <w:top w:val="none" w:sz="0" w:space="0" w:color="auto"/>
            <w:left w:val="none" w:sz="0" w:space="0" w:color="auto"/>
            <w:bottom w:val="none" w:sz="0" w:space="0" w:color="auto"/>
            <w:right w:val="none" w:sz="0" w:space="0" w:color="auto"/>
          </w:divBdr>
          <w:divsChild>
            <w:div w:id="1622222004">
              <w:marLeft w:val="0"/>
              <w:marRight w:val="0"/>
              <w:marTop w:val="0"/>
              <w:marBottom w:val="0"/>
              <w:divBdr>
                <w:top w:val="none" w:sz="0" w:space="0" w:color="auto"/>
                <w:left w:val="none" w:sz="0" w:space="0" w:color="auto"/>
                <w:bottom w:val="none" w:sz="0" w:space="0" w:color="auto"/>
                <w:right w:val="none" w:sz="0" w:space="0" w:color="auto"/>
              </w:divBdr>
            </w:div>
          </w:divsChild>
        </w:div>
        <w:div w:id="2080664182">
          <w:marLeft w:val="0"/>
          <w:marRight w:val="0"/>
          <w:marTop w:val="0"/>
          <w:marBottom w:val="0"/>
          <w:divBdr>
            <w:top w:val="none" w:sz="0" w:space="0" w:color="auto"/>
            <w:left w:val="none" w:sz="0" w:space="0" w:color="auto"/>
            <w:bottom w:val="none" w:sz="0" w:space="0" w:color="auto"/>
            <w:right w:val="none" w:sz="0" w:space="0" w:color="auto"/>
          </w:divBdr>
          <w:divsChild>
            <w:div w:id="1871720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277914">
      <w:bodyDiv w:val="1"/>
      <w:marLeft w:val="0"/>
      <w:marRight w:val="0"/>
      <w:marTop w:val="0"/>
      <w:marBottom w:val="0"/>
      <w:divBdr>
        <w:top w:val="none" w:sz="0" w:space="0" w:color="auto"/>
        <w:left w:val="none" w:sz="0" w:space="0" w:color="auto"/>
        <w:bottom w:val="none" w:sz="0" w:space="0" w:color="auto"/>
        <w:right w:val="none" w:sz="0" w:space="0" w:color="auto"/>
      </w:divBdr>
    </w:div>
    <w:div w:id="981732429">
      <w:bodyDiv w:val="1"/>
      <w:marLeft w:val="0"/>
      <w:marRight w:val="0"/>
      <w:marTop w:val="0"/>
      <w:marBottom w:val="0"/>
      <w:divBdr>
        <w:top w:val="none" w:sz="0" w:space="0" w:color="auto"/>
        <w:left w:val="none" w:sz="0" w:space="0" w:color="auto"/>
        <w:bottom w:val="none" w:sz="0" w:space="0" w:color="auto"/>
        <w:right w:val="none" w:sz="0" w:space="0" w:color="auto"/>
      </w:divBdr>
    </w:div>
    <w:div w:id="981812497">
      <w:bodyDiv w:val="1"/>
      <w:marLeft w:val="0"/>
      <w:marRight w:val="0"/>
      <w:marTop w:val="0"/>
      <w:marBottom w:val="0"/>
      <w:divBdr>
        <w:top w:val="none" w:sz="0" w:space="0" w:color="auto"/>
        <w:left w:val="none" w:sz="0" w:space="0" w:color="auto"/>
        <w:bottom w:val="none" w:sz="0" w:space="0" w:color="auto"/>
        <w:right w:val="none" w:sz="0" w:space="0" w:color="auto"/>
      </w:divBdr>
    </w:div>
    <w:div w:id="982780504">
      <w:bodyDiv w:val="1"/>
      <w:marLeft w:val="0"/>
      <w:marRight w:val="0"/>
      <w:marTop w:val="0"/>
      <w:marBottom w:val="0"/>
      <w:divBdr>
        <w:top w:val="none" w:sz="0" w:space="0" w:color="auto"/>
        <w:left w:val="none" w:sz="0" w:space="0" w:color="auto"/>
        <w:bottom w:val="none" w:sz="0" w:space="0" w:color="auto"/>
        <w:right w:val="none" w:sz="0" w:space="0" w:color="auto"/>
      </w:divBdr>
    </w:div>
    <w:div w:id="983315057">
      <w:bodyDiv w:val="1"/>
      <w:marLeft w:val="0"/>
      <w:marRight w:val="0"/>
      <w:marTop w:val="0"/>
      <w:marBottom w:val="0"/>
      <w:divBdr>
        <w:top w:val="none" w:sz="0" w:space="0" w:color="auto"/>
        <w:left w:val="none" w:sz="0" w:space="0" w:color="auto"/>
        <w:bottom w:val="none" w:sz="0" w:space="0" w:color="auto"/>
        <w:right w:val="none" w:sz="0" w:space="0" w:color="auto"/>
      </w:divBdr>
    </w:div>
    <w:div w:id="984165894">
      <w:bodyDiv w:val="1"/>
      <w:marLeft w:val="0"/>
      <w:marRight w:val="0"/>
      <w:marTop w:val="0"/>
      <w:marBottom w:val="0"/>
      <w:divBdr>
        <w:top w:val="none" w:sz="0" w:space="0" w:color="auto"/>
        <w:left w:val="none" w:sz="0" w:space="0" w:color="auto"/>
        <w:bottom w:val="none" w:sz="0" w:space="0" w:color="auto"/>
        <w:right w:val="none" w:sz="0" w:space="0" w:color="auto"/>
      </w:divBdr>
    </w:div>
    <w:div w:id="985890649">
      <w:bodyDiv w:val="1"/>
      <w:marLeft w:val="0"/>
      <w:marRight w:val="0"/>
      <w:marTop w:val="0"/>
      <w:marBottom w:val="0"/>
      <w:divBdr>
        <w:top w:val="none" w:sz="0" w:space="0" w:color="auto"/>
        <w:left w:val="none" w:sz="0" w:space="0" w:color="auto"/>
        <w:bottom w:val="none" w:sz="0" w:space="0" w:color="auto"/>
        <w:right w:val="none" w:sz="0" w:space="0" w:color="auto"/>
      </w:divBdr>
    </w:div>
    <w:div w:id="986477432">
      <w:bodyDiv w:val="1"/>
      <w:marLeft w:val="0"/>
      <w:marRight w:val="0"/>
      <w:marTop w:val="0"/>
      <w:marBottom w:val="0"/>
      <w:divBdr>
        <w:top w:val="none" w:sz="0" w:space="0" w:color="auto"/>
        <w:left w:val="none" w:sz="0" w:space="0" w:color="auto"/>
        <w:bottom w:val="none" w:sz="0" w:space="0" w:color="auto"/>
        <w:right w:val="none" w:sz="0" w:space="0" w:color="auto"/>
      </w:divBdr>
    </w:div>
    <w:div w:id="986982192">
      <w:bodyDiv w:val="1"/>
      <w:marLeft w:val="0"/>
      <w:marRight w:val="0"/>
      <w:marTop w:val="0"/>
      <w:marBottom w:val="0"/>
      <w:divBdr>
        <w:top w:val="none" w:sz="0" w:space="0" w:color="auto"/>
        <w:left w:val="none" w:sz="0" w:space="0" w:color="auto"/>
        <w:bottom w:val="none" w:sz="0" w:space="0" w:color="auto"/>
        <w:right w:val="none" w:sz="0" w:space="0" w:color="auto"/>
      </w:divBdr>
    </w:div>
    <w:div w:id="987247404">
      <w:bodyDiv w:val="1"/>
      <w:marLeft w:val="0"/>
      <w:marRight w:val="0"/>
      <w:marTop w:val="0"/>
      <w:marBottom w:val="0"/>
      <w:divBdr>
        <w:top w:val="none" w:sz="0" w:space="0" w:color="auto"/>
        <w:left w:val="none" w:sz="0" w:space="0" w:color="auto"/>
        <w:bottom w:val="none" w:sz="0" w:space="0" w:color="auto"/>
        <w:right w:val="none" w:sz="0" w:space="0" w:color="auto"/>
      </w:divBdr>
    </w:div>
    <w:div w:id="988630874">
      <w:bodyDiv w:val="1"/>
      <w:marLeft w:val="0"/>
      <w:marRight w:val="0"/>
      <w:marTop w:val="0"/>
      <w:marBottom w:val="0"/>
      <w:divBdr>
        <w:top w:val="none" w:sz="0" w:space="0" w:color="auto"/>
        <w:left w:val="none" w:sz="0" w:space="0" w:color="auto"/>
        <w:bottom w:val="none" w:sz="0" w:space="0" w:color="auto"/>
        <w:right w:val="none" w:sz="0" w:space="0" w:color="auto"/>
      </w:divBdr>
    </w:div>
    <w:div w:id="989866847">
      <w:bodyDiv w:val="1"/>
      <w:marLeft w:val="0"/>
      <w:marRight w:val="0"/>
      <w:marTop w:val="0"/>
      <w:marBottom w:val="0"/>
      <w:divBdr>
        <w:top w:val="none" w:sz="0" w:space="0" w:color="auto"/>
        <w:left w:val="none" w:sz="0" w:space="0" w:color="auto"/>
        <w:bottom w:val="none" w:sz="0" w:space="0" w:color="auto"/>
        <w:right w:val="none" w:sz="0" w:space="0" w:color="auto"/>
      </w:divBdr>
    </w:div>
    <w:div w:id="990870101">
      <w:bodyDiv w:val="1"/>
      <w:marLeft w:val="0"/>
      <w:marRight w:val="0"/>
      <w:marTop w:val="0"/>
      <w:marBottom w:val="0"/>
      <w:divBdr>
        <w:top w:val="none" w:sz="0" w:space="0" w:color="auto"/>
        <w:left w:val="none" w:sz="0" w:space="0" w:color="auto"/>
        <w:bottom w:val="none" w:sz="0" w:space="0" w:color="auto"/>
        <w:right w:val="none" w:sz="0" w:space="0" w:color="auto"/>
      </w:divBdr>
    </w:div>
    <w:div w:id="991058508">
      <w:bodyDiv w:val="1"/>
      <w:marLeft w:val="0"/>
      <w:marRight w:val="0"/>
      <w:marTop w:val="0"/>
      <w:marBottom w:val="0"/>
      <w:divBdr>
        <w:top w:val="none" w:sz="0" w:space="0" w:color="auto"/>
        <w:left w:val="none" w:sz="0" w:space="0" w:color="auto"/>
        <w:bottom w:val="none" w:sz="0" w:space="0" w:color="auto"/>
        <w:right w:val="none" w:sz="0" w:space="0" w:color="auto"/>
      </w:divBdr>
    </w:div>
    <w:div w:id="991132844">
      <w:bodyDiv w:val="1"/>
      <w:marLeft w:val="0"/>
      <w:marRight w:val="0"/>
      <w:marTop w:val="0"/>
      <w:marBottom w:val="0"/>
      <w:divBdr>
        <w:top w:val="none" w:sz="0" w:space="0" w:color="auto"/>
        <w:left w:val="none" w:sz="0" w:space="0" w:color="auto"/>
        <w:bottom w:val="none" w:sz="0" w:space="0" w:color="auto"/>
        <w:right w:val="none" w:sz="0" w:space="0" w:color="auto"/>
      </w:divBdr>
    </w:div>
    <w:div w:id="991908315">
      <w:bodyDiv w:val="1"/>
      <w:marLeft w:val="0"/>
      <w:marRight w:val="0"/>
      <w:marTop w:val="0"/>
      <w:marBottom w:val="0"/>
      <w:divBdr>
        <w:top w:val="none" w:sz="0" w:space="0" w:color="auto"/>
        <w:left w:val="none" w:sz="0" w:space="0" w:color="auto"/>
        <w:bottom w:val="none" w:sz="0" w:space="0" w:color="auto"/>
        <w:right w:val="none" w:sz="0" w:space="0" w:color="auto"/>
      </w:divBdr>
    </w:div>
    <w:div w:id="993025043">
      <w:bodyDiv w:val="1"/>
      <w:marLeft w:val="0"/>
      <w:marRight w:val="0"/>
      <w:marTop w:val="0"/>
      <w:marBottom w:val="0"/>
      <w:divBdr>
        <w:top w:val="none" w:sz="0" w:space="0" w:color="auto"/>
        <w:left w:val="none" w:sz="0" w:space="0" w:color="auto"/>
        <w:bottom w:val="none" w:sz="0" w:space="0" w:color="auto"/>
        <w:right w:val="none" w:sz="0" w:space="0" w:color="auto"/>
      </w:divBdr>
    </w:div>
    <w:div w:id="993919131">
      <w:bodyDiv w:val="1"/>
      <w:marLeft w:val="0"/>
      <w:marRight w:val="0"/>
      <w:marTop w:val="0"/>
      <w:marBottom w:val="0"/>
      <w:divBdr>
        <w:top w:val="none" w:sz="0" w:space="0" w:color="auto"/>
        <w:left w:val="none" w:sz="0" w:space="0" w:color="auto"/>
        <w:bottom w:val="none" w:sz="0" w:space="0" w:color="auto"/>
        <w:right w:val="none" w:sz="0" w:space="0" w:color="auto"/>
      </w:divBdr>
    </w:div>
    <w:div w:id="994147015">
      <w:bodyDiv w:val="1"/>
      <w:marLeft w:val="0"/>
      <w:marRight w:val="0"/>
      <w:marTop w:val="0"/>
      <w:marBottom w:val="0"/>
      <w:divBdr>
        <w:top w:val="none" w:sz="0" w:space="0" w:color="auto"/>
        <w:left w:val="none" w:sz="0" w:space="0" w:color="auto"/>
        <w:bottom w:val="none" w:sz="0" w:space="0" w:color="auto"/>
        <w:right w:val="none" w:sz="0" w:space="0" w:color="auto"/>
      </w:divBdr>
    </w:div>
    <w:div w:id="995110342">
      <w:bodyDiv w:val="1"/>
      <w:marLeft w:val="0"/>
      <w:marRight w:val="0"/>
      <w:marTop w:val="0"/>
      <w:marBottom w:val="0"/>
      <w:divBdr>
        <w:top w:val="none" w:sz="0" w:space="0" w:color="auto"/>
        <w:left w:val="none" w:sz="0" w:space="0" w:color="auto"/>
        <w:bottom w:val="none" w:sz="0" w:space="0" w:color="auto"/>
        <w:right w:val="none" w:sz="0" w:space="0" w:color="auto"/>
      </w:divBdr>
    </w:div>
    <w:div w:id="995307132">
      <w:bodyDiv w:val="1"/>
      <w:marLeft w:val="0"/>
      <w:marRight w:val="0"/>
      <w:marTop w:val="0"/>
      <w:marBottom w:val="0"/>
      <w:divBdr>
        <w:top w:val="none" w:sz="0" w:space="0" w:color="auto"/>
        <w:left w:val="none" w:sz="0" w:space="0" w:color="auto"/>
        <w:bottom w:val="none" w:sz="0" w:space="0" w:color="auto"/>
        <w:right w:val="none" w:sz="0" w:space="0" w:color="auto"/>
      </w:divBdr>
    </w:div>
    <w:div w:id="996566346">
      <w:bodyDiv w:val="1"/>
      <w:marLeft w:val="0"/>
      <w:marRight w:val="0"/>
      <w:marTop w:val="0"/>
      <w:marBottom w:val="0"/>
      <w:divBdr>
        <w:top w:val="none" w:sz="0" w:space="0" w:color="auto"/>
        <w:left w:val="none" w:sz="0" w:space="0" w:color="auto"/>
        <w:bottom w:val="none" w:sz="0" w:space="0" w:color="auto"/>
        <w:right w:val="none" w:sz="0" w:space="0" w:color="auto"/>
      </w:divBdr>
    </w:div>
    <w:div w:id="996684510">
      <w:bodyDiv w:val="1"/>
      <w:marLeft w:val="0"/>
      <w:marRight w:val="0"/>
      <w:marTop w:val="0"/>
      <w:marBottom w:val="0"/>
      <w:divBdr>
        <w:top w:val="none" w:sz="0" w:space="0" w:color="auto"/>
        <w:left w:val="none" w:sz="0" w:space="0" w:color="auto"/>
        <w:bottom w:val="none" w:sz="0" w:space="0" w:color="auto"/>
        <w:right w:val="none" w:sz="0" w:space="0" w:color="auto"/>
      </w:divBdr>
    </w:div>
    <w:div w:id="997148831">
      <w:bodyDiv w:val="1"/>
      <w:marLeft w:val="0"/>
      <w:marRight w:val="0"/>
      <w:marTop w:val="0"/>
      <w:marBottom w:val="0"/>
      <w:divBdr>
        <w:top w:val="none" w:sz="0" w:space="0" w:color="auto"/>
        <w:left w:val="none" w:sz="0" w:space="0" w:color="auto"/>
        <w:bottom w:val="none" w:sz="0" w:space="0" w:color="auto"/>
        <w:right w:val="none" w:sz="0" w:space="0" w:color="auto"/>
      </w:divBdr>
    </w:div>
    <w:div w:id="997924560">
      <w:bodyDiv w:val="1"/>
      <w:marLeft w:val="0"/>
      <w:marRight w:val="0"/>
      <w:marTop w:val="0"/>
      <w:marBottom w:val="0"/>
      <w:divBdr>
        <w:top w:val="none" w:sz="0" w:space="0" w:color="auto"/>
        <w:left w:val="none" w:sz="0" w:space="0" w:color="auto"/>
        <w:bottom w:val="none" w:sz="0" w:space="0" w:color="auto"/>
        <w:right w:val="none" w:sz="0" w:space="0" w:color="auto"/>
      </w:divBdr>
    </w:div>
    <w:div w:id="998118500">
      <w:bodyDiv w:val="1"/>
      <w:marLeft w:val="0"/>
      <w:marRight w:val="0"/>
      <w:marTop w:val="0"/>
      <w:marBottom w:val="0"/>
      <w:divBdr>
        <w:top w:val="none" w:sz="0" w:space="0" w:color="auto"/>
        <w:left w:val="none" w:sz="0" w:space="0" w:color="auto"/>
        <w:bottom w:val="none" w:sz="0" w:space="0" w:color="auto"/>
        <w:right w:val="none" w:sz="0" w:space="0" w:color="auto"/>
      </w:divBdr>
    </w:div>
    <w:div w:id="998193351">
      <w:bodyDiv w:val="1"/>
      <w:marLeft w:val="0"/>
      <w:marRight w:val="0"/>
      <w:marTop w:val="0"/>
      <w:marBottom w:val="0"/>
      <w:divBdr>
        <w:top w:val="none" w:sz="0" w:space="0" w:color="auto"/>
        <w:left w:val="none" w:sz="0" w:space="0" w:color="auto"/>
        <w:bottom w:val="none" w:sz="0" w:space="0" w:color="auto"/>
        <w:right w:val="none" w:sz="0" w:space="0" w:color="auto"/>
      </w:divBdr>
    </w:div>
    <w:div w:id="998537629">
      <w:bodyDiv w:val="1"/>
      <w:marLeft w:val="0"/>
      <w:marRight w:val="0"/>
      <w:marTop w:val="0"/>
      <w:marBottom w:val="0"/>
      <w:divBdr>
        <w:top w:val="none" w:sz="0" w:space="0" w:color="auto"/>
        <w:left w:val="none" w:sz="0" w:space="0" w:color="auto"/>
        <w:bottom w:val="none" w:sz="0" w:space="0" w:color="auto"/>
        <w:right w:val="none" w:sz="0" w:space="0" w:color="auto"/>
      </w:divBdr>
    </w:div>
    <w:div w:id="998774985">
      <w:bodyDiv w:val="1"/>
      <w:marLeft w:val="0"/>
      <w:marRight w:val="0"/>
      <w:marTop w:val="0"/>
      <w:marBottom w:val="0"/>
      <w:divBdr>
        <w:top w:val="none" w:sz="0" w:space="0" w:color="auto"/>
        <w:left w:val="none" w:sz="0" w:space="0" w:color="auto"/>
        <w:bottom w:val="none" w:sz="0" w:space="0" w:color="auto"/>
        <w:right w:val="none" w:sz="0" w:space="0" w:color="auto"/>
      </w:divBdr>
    </w:div>
    <w:div w:id="999037320">
      <w:bodyDiv w:val="1"/>
      <w:marLeft w:val="0"/>
      <w:marRight w:val="0"/>
      <w:marTop w:val="0"/>
      <w:marBottom w:val="0"/>
      <w:divBdr>
        <w:top w:val="none" w:sz="0" w:space="0" w:color="auto"/>
        <w:left w:val="none" w:sz="0" w:space="0" w:color="auto"/>
        <w:bottom w:val="none" w:sz="0" w:space="0" w:color="auto"/>
        <w:right w:val="none" w:sz="0" w:space="0" w:color="auto"/>
      </w:divBdr>
    </w:div>
    <w:div w:id="999425374">
      <w:bodyDiv w:val="1"/>
      <w:marLeft w:val="0"/>
      <w:marRight w:val="0"/>
      <w:marTop w:val="0"/>
      <w:marBottom w:val="0"/>
      <w:divBdr>
        <w:top w:val="none" w:sz="0" w:space="0" w:color="auto"/>
        <w:left w:val="none" w:sz="0" w:space="0" w:color="auto"/>
        <w:bottom w:val="none" w:sz="0" w:space="0" w:color="auto"/>
        <w:right w:val="none" w:sz="0" w:space="0" w:color="auto"/>
      </w:divBdr>
    </w:div>
    <w:div w:id="999696314">
      <w:bodyDiv w:val="1"/>
      <w:marLeft w:val="0"/>
      <w:marRight w:val="0"/>
      <w:marTop w:val="0"/>
      <w:marBottom w:val="0"/>
      <w:divBdr>
        <w:top w:val="none" w:sz="0" w:space="0" w:color="auto"/>
        <w:left w:val="none" w:sz="0" w:space="0" w:color="auto"/>
        <w:bottom w:val="none" w:sz="0" w:space="0" w:color="auto"/>
        <w:right w:val="none" w:sz="0" w:space="0" w:color="auto"/>
      </w:divBdr>
    </w:div>
    <w:div w:id="1000474105">
      <w:bodyDiv w:val="1"/>
      <w:marLeft w:val="0"/>
      <w:marRight w:val="0"/>
      <w:marTop w:val="0"/>
      <w:marBottom w:val="0"/>
      <w:divBdr>
        <w:top w:val="none" w:sz="0" w:space="0" w:color="auto"/>
        <w:left w:val="none" w:sz="0" w:space="0" w:color="auto"/>
        <w:bottom w:val="none" w:sz="0" w:space="0" w:color="auto"/>
        <w:right w:val="none" w:sz="0" w:space="0" w:color="auto"/>
      </w:divBdr>
    </w:div>
    <w:div w:id="1001468571">
      <w:bodyDiv w:val="1"/>
      <w:marLeft w:val="0"/>
      <w:marRight w:val="0"/>
      <w:marTop w:val="0"/>
      <w:marBottom w:val="0"/>
      <w:divBdr>
        <w:top w:val="none" w:sz="0" w:space="0" w:color="auto"/>
        <w:left w:val="none" w:sz="0" w:space="0" w:color="auto"/>
        <w:bottom w:val="none" w:sz="0" w:space="0" w:color="auto"/>
        <w:right w:val="none" w:sz="0" w:space="0" w:color="auto"/>
      </w:divBdr>
    </w:div>
    <w:div w:id="1002512434">
      <w:bodyDiv w:val="1"/>
      <w:marLeft w:val="0"/>
      <w:marRight w:val="0"/>
      <w:marTop w:val="0"/>
      <w:marBottom w:val="0"/>
      <w:divBdr>
        <w:top w:val="none" w:sz="0" w:space="0" w:color="auto"/>
        <w:left w:val="none" w:sz="0" w:space="0" w:color="auto"/>
        <w:bottom w:val="none" w:sz="0" w:space="0" w:color="auto"/>
        <w:right w:val="none" w:sz="0" w:space="0" w:color="auto"/>
      </w:divBdr>
    </w:div>
    <w:div w:id="1005400018">
      <w:bodyDiv w:val="1"/>
      <w:marLeft w:val="0"/>
      <w:marRight w:val="0"/>
      <w:marTop w:val="0"/>
      <w:marBottom w:val="0"/>
      <w:divBdr>
        <w:top w:val="none" w:sz="0" w:space="0" w:color="auto"/>
        <w:left w:val="none" w:sz="0" w:space="0" w:color="auto"/>
        <w:bottom w:val="none" w:sz="0" w:space="0" w:color="auto"/>
        <w:right w:val="none" w:sz="0" w:space="0" w:color="auto"/>
      </w:divBdr>
    </w:div>
    <w:div w:id="1006134648">
      <w:bodyDiv w:val="1"/>
      <w:marLeft w:val="0"/>
      <w:marRight w:val="0"/>
      <w:marTop w:val="0"/>
      <w:marBottom w:val="0"/>
      <w:divBdr>
        <w:top w:val="none" w:sz="0" w:space="0" w:color="auto"/>
        <w:left w:val="none" w:sz="0" w:space="0" w:color="auto"/>
        <w:bottom w:val="none" w:sz="0" w:space="0" w:color="auto"/>
        <w:right w:val="none" w:sz="0" w:space="0" w:color="auto"/>
      </w:divBdr>
    </w:div>
    <w:div w:id="1006203167">
      <w:bodyDiv w:val="1"/>
      <w:marLeft w:val="0"/>
      <w:marRight w:val="0"/>
      <w:marTop w:val="0"/>
      <w:marBottom w:val="0"/>
      <w:divBdr>
        <w:top w:val="none" w:sz="0" w:space="0" w:color="auto"/>
        <w:left w:val="none" w:sz="0" w:space="0" w:color="auto"/>
        <w:bottom w:val="none" w:sz="0" w:space="0" w:color="auto"/>
        <w:right w:val="none" w:sz="0" w:space="0" w:color="auto"/>
      </w:divBdr>
    </w:div>
    <w:div w:id="1006900239">
      <w:bodyDiv w:val="1"/>
      <w:marLeft w:val="0"/>
      <w:marRight w:val="0"/>
      <w:marTop w:val="0"/>
      <w:marBottom w:val="0"/>
      <w:divBdr>
        <w:top w:val="none" w:sz="0" w:space="0" w:color="auto"/>
        <w:left w:val="none" w:sz="0" w:space="0" w:color="auto"/>
        <w:bottom w:val="none" w:sz="0" w:space="0" w:color="auto"/>
        <w:right w:val="none" w:sz="0" w:space="0" w:color="auto"/>
      </w:divBdr>
    </w:div>
    <w:div w:id="1007253481">
      <w:bodyDiv w:val="1"/>
      <w:marLeft w:val="0"/>
      <w:marRight w:val="0"/>
      <w:marTop w:val="0"/>
      <w:marBottom w:val="0"/>
      <w:divBdr>
        <w:top w:val="none" w:sz="0" w:space="0" w:color="auto"/>
        <w:left w:val="none" w:sz="0" w:space="0" w:color="auto"/>
        <w:bottom w:val="none" w:sz="0" w:space="0" w:color="auto"/>
        <w:right w:val="none" w:sz="0" w:space="0" w:color="auto"/>
      </w:divBdr>
    </w:div>
    <w:div w:id="1007900714">
      <w:bodyDiv w:val="1"/>
      <w:marLeft w:val="0"/>
      <w:marRight w:val="0"/>
      <w:marTop w:val="0"/>
      <w:marBottom w:val="0"/>
      <w:divBdr>
        <w:top w:val="none" w:sz="0" w:space="0" w:color="auto"/>
        <w:left w:val="none" w:sz="0" w:space="0" w:color="auto"/>
        <w:bottom w:val="none" w:sz="0" w:space="0" w:color="auto"/>
        <w:right w:val="none" w:sz="0" w:space="0" w:color="auto"/>
      </w:divBdr>
    </w:div>
    <w:div w:id="1008557090">
      <w:bodyDiv w:val="1"/>
      <w:marLeft w:val="0"/>
      <w:marRight w:val="0"/>
      <w:marTop w:val="0"/>
      <w:marBottom w:val="0"/>
      <w:divBdr>
        <w:top w:val="none" w:sz="0" w:space="0" w:color="auto"/>
        <w:left w:val="none" w:sz="0" w:space="0" w:color="auto"/>
        <w:bottom w:val="none" w:sz="0" w:space="0" w:color="auto"/>
        <w:right w:val="none" w:sz="0" w:space="0" w:color="auto"/>
      </w:divBdr>
    </w:div>
    <w:div w:id="1008558108">
      <w:bodyDiv w:val="1"/>
      <w:marLeft w:val="0"/>
      <w:marRight w:val="0"/>
      <w:marTop w:val="0"/>
      <w:marBottom w:val="0"/>
      <w:divBdr>
        <w:top w:val="none" w:sz="0" w:space="0" w:color="auto"/>
        <w:left w:val="none" w:sz="0" w:space="0" w:color="auto"/>
        <w:bottom w:val="none" w:sz="0" w:space="0" w:color="auto"/>
        <w:right w:val="none" w:sz="0" w:space="0" w:color="auto"/>
      </w:divBdr>
    </w:div>
    <w:div w:id="1009914761">
      <w:bodyDiv w:val="1"/>
      <w:marLeft w:val="0"/>
      <w:marRight w:val="0"/>
      <w:marTop w:val="0"/>
      <w:marBottom w:val="0"/>
      <w:divBdr>
        <w:top w:val="none" w:sz="0" w:space="0" w:color="auto"/>
        <w:left w:val="none" w:sz="0" w:space="0" w:color="auto"/>
        <w:bottom w:val="none" w:sz="0" w:space="0" w:color="auto"/>
        <w:right w:val="none" w:sz="0" w:space="0" w:color="auto"/>
      </w:divBdr>
    </w:div>
    <w:div w:id="1010257070">
      <w:bodyDiv w:val="1"/>
      <w:marLeft w:val="0"/>
      <w:marRight w:val="0"/>
      <w:marTop w:val="0"/>
      <w:marBottom w:val="0"/>
      <w:divBdr>
        <w:top w:val="none" w:sz="0" w:space="0" w:color="auto"/>
        <w:left w:val="none" w:sz="0" w:space="0" w:color="auto"/>
        <w:bottom w:val="none" w:sz="0" w:space="0" w:color="auto"/>
        <w:right w:val="none" w:sz="0" w:space="0" w:color="auto"/>
      </w:divBdr>
    </w:div>
    <w:div w:id="1010790551">
      <w:bodyDiv w:val="1"/>
      <w:marLeft w:val="0"/>
      <w:marRight w:val="0"/>
      <w:marTop w:val="0"/>
      <w:marBottom w:val="0"/>
      <w:divBdr>
        <w:top w:val="none" w:sz="0" w:space="0" w:color="auto"/>
        <w:left w:val="none" w:sz="0" w:space="0" w:color="auto"/>
        <w:bottom w:val="none" w:sz="0" w:space="0" w:color="auto"/>
        <w:right w:val="none" w:sz="0" w:space="0" w:color="auto"/>
      </w:divBdr>
    </w:div>
    <w:div w:id="1010834387">
      <w:bodyDiv w:val="1"/>
      <w:marLeft w:val="0"/>
      <w:marRight w:val="0"/>
      <w:marTop w:val="0"/>
      <w:marBottom w:val="0"/>
      <w:divBdr>
        <w:top w:val="none" w:sz="0" w:space="0" w:color="auto"/>
        <w:left w:val="none" w:sz="0" w:space="0" w:color="auto"/>
        <w:bottom w:val="none" w:sz="0" w:space="0" w:color="auto"/>
        <w:right w:val="none" w:sz="0" w:space="0" w:color="auto"/>
      </w:divBdr>
    </w:div>
    <w:div w:id="1011760967">
      <w:bodyDiv w:val="1"/>
      <w:marLeft w:val="0"/>
      <w:marRight w:val="0"/>
      <w:marTop w:val="0"/>
      <w:marBottom w:val="0"/>
      <w:divBdr>
        <w:top w:val="none" w:sz="0" w:space="0" w:color="auto"/>
        <w:left w:val="none" w:sz="0" w:space="0" w:color="auto"/>
        <w:bottom w:val="none" w:sz="0" w:space="0" w:color="auto"/>
        <w:right w:val="none" w:sz="0" w:space="0" w:color="auto"/>
      </w:divBdr>
    </w:div>
    <w:div w:id="1012612055">
      <w:bodyDiv w:val="1"/>
      <w:marLeft w:val="0"/>
      <w:marRight w:val="0"/>
      <w:marTop w:val="0"/>
      <w:marBottom w:val="0"/>
      <w:divBdr>
        <w:top w:val="none" w:sz="0" w:space="0" w:color="auto"/>
        <w:left w:val="none" w:sz="0" w:space="0" w:color="auto"/>
        <w:bottom w:val="none" w:sz="0" w:space="0" w:color="auto"/>
        <w:right w:val="none" w:sz="0" w:space="0" w:color="auto"/>
      </w:divBdr>
    </w:div>
    <w:div w:id="1012612212">
      <w:bodyDiv w:val="1"/>
      <w:marLeft w:val="0"/>
      <w:marRight w:val="0"/>
      <w:marTop w:val="0"/>
      <w:marBottom w:val="0"/>
      <w:divBdr>
        <w:top w:val="none" w:sz="0" w:space="0" w:color="auto"/>
        <w:left w:val="none" w:sz="0" w:space="0" w:color="auto"/>
        <w:bottom w:val="none" w:sz="0" w:space="0" w:color="auto"/>
        <w:right w:val="none" w:sz="0" w:space="0" w:color="auto"/>
      </w:divBdr>
    </w:div>
    <w:div w:id="1012996135">
      <w:bodyDiv w:val="1"/>
      <w:marLeft w:val="0"/>
      <w:marRight w:val="0"/>
      <w:marTop w:val="0"/>
      <w:marBottom w:val="0"/>
      <w:divBdr>
        <w:top w:val="none" w:sz="0" w:space="0" w:color="auto"/>
        <w:left w:val="none" w:sz="0" w:space="0" w:color="auto"/>
        <w:bottom w:val="none" w:sz="0" w:space="0" w:color="auto"/>
        <w:right w:val="none" w:sz="0" w:space="0" w:color="auto"/>
      </w:divBdr>
    </w:div>
    <w:div w:id="1013580214">
      <w:bodyDiv w:val="1"/>
      <w:marLeft w:val="0"/>
      <w:marRight w:val="0"/>
      <w:marTop w:val="0"/>
      <w:marBottom w:val="0"/>
      <w:divBdr>
        <w:top w:val="none" w:sz="0" w:space="0" w:color="auto"/>
        <w:left w:val="none" w:sz="0" w:space="0" w:color="auto"/>
        <w:bottom w:val="none" w:sz="0" w:space="0" w:color="auto"/>
        <w:right w:val="none" w:sz="0" w:space="0" w:color="auto"/>
      </w:divBdr>
    </w:div>
    <w:div w:id="1014570405">
      <w:bodyDiv w:val="1"/>
      <w:marLeft w:val="0"/>
      <w:marRight w:val="0"/>
      <w:marTop w:val="0"/>
      <w:marBottom w:val="0"/>
      <w:divBdr>
        <w:top w:val="none" w:sz="0" w:space="0" w:color="auto"/>
        <w:left w:val="none" w:sz="0" w:space="0" w:color="auto"/>
        <w:bottom w:val="none" w:sz="0" w:space="0" w:color="auto"/>
        <w:right w:val="none" w:sz="0" w:space="0" w:color="auto"/>
      </w:divBdr>
    </w:div>
    <w:div w:id="1014764172">
      <w:bodyDiv w:val="1"/>
      <w:marLeft w:val="0"/>
      <w:marRight w:val="0"/>
      <w:marTop w:val="0"/>
      <w:marBottom w:val="0"/>
      <w:divBdr>
        <w:top w:val="none" w:sz="0" w:space="0" w:color="auto"/>
        <w:left w:val="none" w:sz="0" w:space="0" w:color="auto"/>
        <w:bottom w:val="none" w:sz="0" w:space="0" w:color="auto"/>
        <w:right w:val="none" w:sz="0" w:space="0" w:color="auto"/>
      </w:divBdr>
    </w:div>
    <w:div w:id="1015231207">
      <w:bodyDiv w:val="1"/>
      <w:marLeft w:val="0"/>
      <w:marRight w:val="0"/>
      <w:marTop w:val="0"/>
      <w:marBottom w:val="0"/>
      <w:divBdr>
        <w:top w:val="none" w:sz="0" w:space="0" w:color="auto"/>
        <w:left w:val="none" w:sz="0" w:space="0" w:color="auto"/>
        <w:bottom w:val="none" w:sz="0" w:space="0" w:color="auto"/>
        <w:right w:val="none" w:sz="0" w:space="0" w:color="auto"/>
      </w:divBdr>
    </w:div>
    <w:div w:id="1015502394">
      <w:bodyDiv w:val="1"/>
      <w:marLeft w:val="0"/>
      <w:marRight w:val="0"/>
      <w:marTop w:val="0"/>
      <w:marBottom w:val="0"/>
      <w:divBdr>
        <w:top w:val="none" w:sz="0" w:space="0" w:color="auto"/>
        <w:left w:val="none" w:sz="0" w:space="0" w:color="auto"/>
        <w:bottom w:val="none" w:sz="0" w:space="0" w:color="auto"/>
        <w:right w:val="none" w:sz="0" w:space="0" w:color="auto"/>
      </w:divBdr>
    </w:div>
    <w:div w:id="1015808441">
      <w:bodyDiv w:val="1"/>
      <w:marLeft w:val="0"/>
      <w:marRight w:val="0"/>
      <w:marTop w:val="0"/>
      <w:marBottom w:val="0"/>
      <w:divBdr>
        <w:top w:val="none" w:sz="0" w:space="0" w:color="auto"/>
        <w:left w:val="none" w:sz="0" w:space="0" w:color="auto"/>
        <w:bottom w:val="none" w:sz="0" w:space="0" w:color="auto"/>
        <w:right w:val="none" w:sz="0" w:space="0" w:color="auto"/>
      </w:divBdr>
    </w:div>
    <w:div w:id="1016157743">
      <w:bodyDiv w:val="1"/>
      <w:marLeft w:val="0"/>
      <w:marRight w:val="0"/>
      <w:marTop w:val="0"/>
      <w:marBottom w:val="0"/>
      <w:divBdr>
        <w:top w:val="none" w:sz="0" w:space="0" w:color="auto"/>
        <w:left w:val="none" w:sz="0" w:space="0" w:color="auto"/>
        <w:bottom w:val="none" w:sz="0" w:space="0" w:color="auto"/>
        <w:right w:val="none" w:sz="0" w:space="0" w:color="auto"/>
      </w:divBdr>
    </w:div>
    <w:div w:id="1016539253">
      <w:bodyDiv w:val="1"/>
      <w:marLeft w:val="0"/>
      <w:marRight w:val="0"/>
      <w:marTop w:val="0"/>
      <w:marBottom w:val="0"/>
      <w:divBdr>
        <w:top w:val="none" w:sz="0" w:space="0" w:color="auto"/>
        <w:left w:val="none" w:sz="0" w:space="0" w:color="auto"/>
        <w:bottom w:val="none" w:sz="0" w:space="0" w:color="auto"/>
        <w:right w:val="none" w:sz="0" w:space="0" w:color="auto"/>
      </w:divBdr>
    </w:div>
    <w:div w:id="1017004754">
      <w:bodyDiv w:val="1"/>
      <w:marLeft w:val="0"/>
      <w:marRight w:val="0"/>
      <w:marTop w:val="0"/>
      <w:marBottom w:val="0"/>
      <w:divBdr>
        <w:top w:val="none" w:sz="0" w:space="0" w:color="auto"/>
        <w:left w:val="none" w:sz="0" w:space="0" w:color="auto"/>
        <w:bottom w:val="none" w:sz="0" w:space="0" w:color="auto"/>
        <w:right w:val="none" w:sz="0" w:space="0" w:color="auto"/>
      </w:divBdr>
    </w:div>
    <w:div w:id="1019038753">
      <w:bodyDiv w:val="1"/>
      <w:marLeft w:val="0"/>
      <w:marRight w:val="0"/>
      <w:marTop w:val="0"/>
      <w:marBottom w:val="0"/>
      <w:divBdr>
        <w:top w:val="none" w:sz="0" w:space="0" w:color="auto"/>
        <w:left w:val="none" w:sz="0" w:space="0" w:color="auto"/>
        <w:bottom w:val="none" w:sz="0" w:space="0" w:color="auto"/>
        <w:right w:val="none" w:sz="0" w:space="0" w:color="auto"/>
      </w:divBdr>
    </w:div>
    <w:div w:id="1019628278">
      <w:bodyDiv w:val="1"/>
      <w:marLeft w:val="0"/>
      <w:marRight w:val="0"/>
      <w:marTop w:val="0"/>
      <w:marBottom w:val="0"/>
      <w:divBdr>
        <w:top w:val="none" w:sz="0" w:space="0" w:color="auto"/>
        <w:left w:val="none" w:sz="0" w:space="0" w:color="auto"/>
        <w:bottom w:val="none" w:sz="0" w:space="0" w:color="auto"/>
        <w:right w:val="none" w:sz="0" w:space="0" w:color="auto"/>
      </w:divBdr>
    </w:div>
    <w:div w:id="1020934591">
      <w:bodyDiv w:val="1"/>
      <w:marLeft w:val="0"/>
      <w:marRight w:val="0"/>
      <w:marTop w:val="0"/>
      <w:marBottom w:val="0"/>
      <w:divBdr>
        <w:top w:val="none" w:sz="0" w:space="0" w:color="auto"/>
        <w:left w:val="none" w:sz="0" w:space="0" w:color="auto"/>
        <w:bottom w:val="none" w:sz="0" w:space="0" w:color="auto"/>
        <w:right w:val="none" w:sz="0" w:space="0" w:color="auto"/>
      </w:divBdr>
    </w:div>
    <w:div w:id="1022363260">
      <w:bodyDiv w:val="1"/>
      <w:marLeft w:val="0"/>
      <w:marRight w:val="0"/>
      <w:marTop w:val="0"/>
      <w:marBottom w:val="0"/>
      <w:divBdr>
        <w:top w:val="none" w:sz="0" w:space="0" w:color="auto"/>
        <w:left w:val="none" w:sz="0" w:space="0" w:color="auto"/>
        <w:bottom w:val="none" w:sz="0" w:space="0" w:color="auto"/>
        <w:right w:val="none" w:sz="0" w:space="0" w:color="auto"/>
      </w:divBdr>
    </w:div>
    <w:div w:id="1022707322">
      <w:bodyDiv w:val="1"/>
      <w:marLeft w:val="0"/>
      <w:marRight w:val="0"/>
      <w:marTop w:val="0"/>
      <w:marBottom w:val="0"/>
      <w:divBdr>
        <w:top w:val="none" w:sz="0" w:space="0" w:color="auto"/>
        <w:left w:val="none" w:sz="0" w:space="0" w:color="auto"/>
        <w:bottom w:val="none" w:sz="0" w:space="0" w:color="auto"/>
        <w:right w:val="none" w:sz="0" w:space="0" w:color="auto"/>
      </w:divBdr>
    </w:div>
    <w:div w:id="1022978608">
      <w:bodyDiv w:val="1"/>
      <w:marLeft w:val="0"/>
      <w:marRight w:val="0"/>
      <w:marTop w:val="0"/>
      <w:marBottom w:val="0"/>
      <w:divBdr>
        <w:top w:val="none" w:sz="0" w:space="0" w:color="auto"/>
        <w:left w:val="none" w:sz="0" w:space="0" w:color="auto"/>
        <w:bottom w:val="none" w:sz="0" w:space="0" w:color="auto"/>
        <w:right w:val="none" w:sz="0" w:space="0" w:color="auto"/>
      </w:divBdr>
    </w:div>
    <w:div w:id="1023282293">
      <w:bodyDiv w:val="1"/>
      <w:marLeft w:val="0"/>
      <w:marRight w:val="0"/>
      <w:marTop w:val="0"/>
      <w:marBottom w:val="0"/>
      <w:divBdr>
        <w:top w:val="none" w:sz="0" w:space="0" w:color="auto"/>
        <w:left w:val="none" w:sz="0" w:space="0" w:color="auto"/>
        <w:bottom w:val="none" w:sz="0" w:space="0" w:color="auto"/>
        <w:right w:val="none" w:sz="0" w:space="0" w:color="auto"/>
      </w:divBdr>
    </w:div>
    <w:div w:id="1024095566">
      <w:bodyDiv w:val="1"/>
      <w:marLeft w:val="0"/>
      <w:marRight w:val="0"/>
      <w:marTop w:val="0"/>
      <w:marBottom w:val="0"/>
      <w:divBdr>
        <w:top w:val="none" w:sz="0" w:space="0" w:color="auto"/>
        <w:left w:val="none" w:sz="0" w:space="0" w:color="auto"/>
        <w:bottom w:val="none" w:sz="0" w:space="0" w:color="auto"/>
        <w:right w:val="none" w:sz="0" w:space="0" w:color="auto"/>
      </w:divBdr>
    </w:div>
    <w:div w:id="1025247968">
      <w:bodyDiv w:val="1"/>
      <w:marLeft w:val="0"/>
      <w:marRight w:val="0"/>
      <w:marTop w:val="0"/>
      <w:marBottom w:val="0"/>
      <w:divBdr>
        <w:top w:val="none" w:sz="0" w:space="0" w:color="auto"/>
        <w:left w:val="none" w:sz="0" w:space="0" w:color="auto"/>
        <w:bottom w:val="none" w:sz="0" w:space="0" w:color="auto"/>
        <w:right w:val="none" w:sz="0" w:space="0" w:color="auto"/>
      </w:divBdr>
    </w:div>
    <w:div w:id="1028220625">
      <w:bodyDiv w:val="1"/>
      <w:marLeft w:val="0"/>
      <w:marRight w:val="0"/>
      <w:marTop w:val="0"/>
      <w:marBottom w:val="0"/>
      <w:divBdr>
        <w:top w:val="none" w:sz="0" w:space="0" w:color="auto"/>
        <w:left w:val="none" w:sz="0" w:space="0" w:color="auto"/>
        <w:bottom w:val="none" w:sz="0" w:space="0" w:color="auto"/>
        <w:right w:val="none" w:sz="0" w:space="0" w:color="auto"/>
      </w:divBdr>
    </w:div>
    <w:div w:id="1028406340">
      <w:bodyDiv w:val="1"/>
      <w:marLeft w:val="0"/>
      <w:marRight w:val="0"/>
      <w:marTop w:val="0"/>
      <w:marBottom w:val="0"/>
      <w:divBdr>
        <w:top w:val="none" w:sz="0" w:space="0" w:color="auto"/>
        <w:left w:val="none" w:sz="0" w:space="0" w:color="auto"/>
        <w:bottom w:val="none" w:sz="0" w:space="0" w:color="auto"/>
        <w:right w:val="none" w:sz="0" w:space="0" w:color="auto"/>
      </w:divBdr>
    </w:div>
    <w:div w:id="1028530473">
      <w:bodyDiv w:val="1"/>
      <w:marLeft w:val="0"/>
      <w:marRight w:val="0"/>
      <w:marTop w:val="0"/>
      <w:marBottom w:val="0"/>
      <w:divBdr>
        <w:top w:val="none" w:sz="0" w:space="0" w:color="auto"/>
        <w:left w:val="none" w:sz="0" w:space="0" w:color="auto"/>
        <w:bottom w:val="none" w:sz="0" w:space="0" w:color="auto"/>
        <w:right w:val="none" w:sz="0" w:space="0" w:color="auto"/>
      </w:divBdr>
    </w:div>
    <w:div w:id="1029528064">
      <w:bodyDiv w:val="1"/>
      <w:marLeft w:val="0"/>
      <w:marRight w:val="0"/>
      <w:marTop w:val="0"/>
      <w:marBottom w:val="0"/>
      <w:divBdr>
        <w:top w:val="none" w:sz="0" w:space="0" w:color="auto"/>
        <w:left w:val="none" w:sz="0" w:space="0" w:color="auto"/>
        <w:bottom w:val="none" w:sz="0" w:space="0" w:color="auto"/>
        <w:right w:val="none" w:sz="0" w:space="0" w:color="auto"/>
      </w:divBdr>
    </w:div>
    <w:div w:id="1029528871">
      <w:bodyDiv w:val="1"/>
      <w:marLeft w:val="0"/>
      <w:marRight w:val="0"/>
      <w:marTop w:val="0"/>
      <w:marBottom w:val="0"/>
      <w:divBdr>
        <w:top w:val="none" w:sz="0" w:space="0" w:color="auto"/>
        <w:left w:val="none" w:sz="0" w:space="0" w:color="auto"/>
        <w:bottom w:val="none" w:sz="0" w:space="0" w:color="auto"/>
        <w:right w:val="none" w:sz="0" w:space="0" w:color="auto"/>
      </w:divBdr>
    </w:div>
    <w:div w:id="1029841413">
      <w:bodyDiv w:val="1"/>
      <w:marLeft w:val="0"/>
      <w:marRight w:val="0"/>
      <w:marTop w:val="0"/>
      <w:marBottom w:val="0"/>
      <w:divBdr>
        <w:top w:val="none" w:sz="0" w:space="0" w:color="auto"/>
        <w:left w:val="none" w:sz="0" w:space="0" w:color="auto"/>
        <w:bottom w:val="none" w:sz="0" w:space="0" w:color="auto"/>
        <w:right w:val="none" w:sz="0" w:space="0" w:color="auto"/>
      </w:divBdr>
    </w:div>
    <w:div w:id="1031227349">
      <w:bodyDiv w:val="1"/>
      <w:marLeft w:val="0"/>
      <w:marRight w:val="0"/>
      <w:marTop w:val="0"/>
      <w:marBottom w:val="0"/>
      <w:divBdr>
        <w:top w:val="none" w:sz="0" w:space="0" w:color="auto"/>
        <w:left w:val="none" w:sz="0" w:space="0" w:color="auto"/>
        <w:bottom w:val="none" w:sz="0" w:space="0" w:color="auto"/>
        <w:right w:val="none" w:sz="0" w:space="0" w:color="auto"/>
      </w:divBdr>
    </w:div>
    <w:div w:id="1031346458">
      <w:bodyDiv w:val="1"/>
      <w:marLeft w:val="0"/>
      <w:marRight w:val="0"/>
      <w:marTop w:val="0"/>
      <w:marBottom w:val="0"/>
      <w:divBdr>
        <w:top w:val="none" w:sz="0" w:space="0" w:color="auto"/>
        <w:left w:val="none" w:sz="0" w:space="0" w:color="auto"/>
        <w:bottom w:val="none" w:sz="0" w:space="0" w:color="auto"/>
        <w:right w:val="none" w:sz="0" w:space="0" w:color="auto"/>
      </w:divBdr>
    </w:div>
    <w:div w:id="1031733541">
      <w:bodyDiv w:val="1"/>
      <w:marLeft w:val="0"/>
      <w:marRight w:val="0"/>
      <w:marTop w:val="0"/>
      <w:marBottom w:val="0"/>
      <w:divBdr>
        <w:top w:val="none" w:sz="0" w:space="0" w:color="auto"/>
        <w:left w:val="none" w:sz="0" w:space="0" w:color="auto"/>
        <w:bottom w:val="none" w:sz="0" w:space="0" w:color="auto"/>
        <w:right w:val="none" w:sz="0" w:space="0" w:color="auto"/>
      </w:divBdr>
    </w:div>
    <w:div w:id="1031958409">
      <w:bodyDiv w:val="1"/>
      <w:marLeft w:val="0"/>
      <w:marRight w:val="0"/>
      <w:marTop w:val="0"/>
      <w:marBottom w:val="0"/>
      <w:divBdr>
        <w:top w:val="none" w:sz="0" w:space="0" w:color="auto"/>
        <w:left w:val="none" w:sz="0" w:space="0" w:color="auto"/>
        <w:bottom w:val="none" w:sz="0" w:space="0" w:color="auto"/>
        <w:right w:val="none" w:sz="0" w:space="0" w:color="auto"/>
      </w:divBdr>
    </w:div>
    <w:div w:id="1032027174">
      <w:bodyDiv w:val="1"/>
      <w:marLeft w:val="0"/>
      <w:marRight w:val="0"/>
      <w:marTop w:val="0"/>
      <w:marBottom w:val="0"/>
      <w:divBdr>
        <w:top w:val="none" w:sz="0" w:space="0" w:color="auto"/>
        <w:left w:val="none" w:sz="0" w:space="0" w:color="auto"/>
        <w:bottom w:val="none" w:sz="0" w:space="0" w:color="auto"/>
        <w:right w:val="none" w:sz="0" w:space="0" w:color="auto"/>
      </w:divBdr>
    </w:div>
    <w:div w:id="1032807817">
      <w:bodyDiv w:val="1"/>
      <w:marLeft w:val="0"/>
      <w:marRight w:val="0"/>
      <w:marTop w:val="0"/>
      <w:marBottom w:val="0"/>
      <w:divBdr>
        <w:top w:val="none" w:sz="0" w:space="0" w:color="auto"/>
        <w:left w:val="none" w:sz="0" w:space="0" w:color="auto"/>
        <w:bottom w:val="none" w:sz="0" w:space="0" w:color="auto"/>
        <w:right w:val="none" w:sz="0" w:space="0" w:color="auto"/>
      </w:divBdr>
    </w:div>
    <w:div w:id="1034234503">
      <w:bodyDiv w:val="1"/>
      <w:marLeft w:val="0"/>
      <w:marRight w:val="0"/>
      <w:marTop w:val="0"/>
      <w:marBottom w:val="0"/>
      <w:divBdr>
        <w:top w:val="none" w:sz="0" w:space="0" w:color="auto"/>
        <w:left w:val="none" w:sz="0" w:space="0" w:color="auto"/>
        <w:bottom w:val="none" w:sz="0" w:space="0" w:color="auto"/>
        <w:right w:val="none" w:sz="0" w:space="0" w:color="auto"/>
      </w:divBdr>
    </w:div>
    <w:div w:id="1034381436">
      <w:bodyDiv w:val="1"/>
      <w:marLeft w:val="0"/>
      <w:marRight w:val="0"/>
      <w:marTop w:val="0"/>
      <w:marBottom w:val="0"/>
      <w:divBdr>
        <w:top w:val="none" w:sz="0" w:space="0" w:color="auto"/>
        <w:left w:val="none" w:sz="0" w:space="0" w:color="auto"/>
        <w:bottom w:val="none" w:sz="0" w:space="0" w:color="auto"/>
        <w:right w:val="none" w:sz="0" w:space="0" w:color="auto"/>
      </w:divBdr>
    </w:div>
    <w:div w:id="1034621760">
      <w:bodyDiv w:val="1"/>
      <w:marLeft w:val="0"/>
      <w:marRight w:val="0"/>
      <w:marTop w:val="0"/>
      <w:marBottom w:val="0"/>
      <w:divBdr>
        <w:top w:val="none" w:sz="0" w:space="0" w:color="auto"/>
        <w:left w:val="none" w:sz="0" w:space="0" w:color="auto"/>
        <w:bottom w:val="none" w:sz="0" w:space="0" w:color="auto"/>
        <w:right w:val="none" w:sz="0" w:space="0" w:color="auto"/>
      </w:divBdr>
    </w:div>
    <w:div w:id="1034690611">
      <w:bodyDiv w:val="1"/>
      <w:marLeft w:val="0"/>
      <w:marRight w:val="0"/>
      <w:marTop w:val="0"/>
      <w:marBottom w:val="0"/>
      <w:divBdr>
        <w:top w:val="none" w:sz="0" w:space="0" w:color="auto"/>
        <w:left w:val="none" w:sz="0" w:space="0" w:color="auto"/>
        <w:bottom w:val="none" w:sz="0" w:space="0" w:color="auto"/>
        <w:right w:val="none" w:sz="0" w:space="0" w:color="auto"/>
      </w:divBdr>
    </w:div>
    <w:div w:id="1035156697">
      <w:bodyDiv w:val="1"/>
      <w:marLeft w:val="0"/>
      <w:marRight w:val="0"/>
      <w:marTop w:val="0"/>
      <w:marBottom w:val="0"/>
      <w:divBdr>
        <w:top w:val="none" w:sz="0" w:space="0" w:color="auto"/>
        <w:left w:val="none" w:sz="0" w:space="0" w:color="auto"/>
        <w:bottom w:val="none" w:sz="0" w:space="0" w:color="auto"/>
        <w:right w:val="none" w:sz="0" w:space="0" w:color="auto"/>
      </w:divBdr>
    </w:div>
    <w:div w:id="1036000359">
      <w:bodyDiv w:val="1"/>
      <w:marLeft w:val="0"/>
      <w:marRight w:val="0"/>
      <w:marTop w:val="0"/>
      <w:marBottom w:val="0"/>
      <w:divBdr>
        <w:top w:val="none" w:sz="0" w:space="0" w:color="auto"/>
        <w:left w:val="none" w:sz="0" w:space="0" w:color="auto"/>
        <w:bottom w:val="none" w:sz="0" w:space="0" w:color="auto"/>
        <w:right w:val="none" w:sz="0" w:space="0" w:color="auto"/>
      </w:divBdr>
    </w:div>
    <w:div w:id="1036808725">
      <w:bodyDiv w:val="1"/>
      <w:marLeft w:val="0"/>
      <w:marRight w:val="0"/>
      <w:marTop w:val="0"/>
      <w:marBottom w:val="0"/>
      <w:divBdr>
        <w:top w:val="none" w:sz="0" w:space="0" w:color="auto"/>
        <w:left w:val="none" w:sz="0" w:space="0" w:color="auto"/>
        <w:bottom w:val="none" w:sz="0" w:space="0" w:color="auto"/>
        <w:right w:val="none" w:sz="0" w:space="0" w:color="auto"/>
      </w:divBdr>
    </w:div>
    <w:div w:id="1036849482">
      <w:bodyDiv w:val="1"/>
      <w:marLeft w:val="0"/>
      <w:marRight w:val="0"/>
      <w:marTop w:val="0"/>
      <w:marBottom w:val="0"/>
      <w:divBdr>
        <w:top w:val="none" w:sz="0" w:space="0" w:color="auto"/>
        <w:left w:val="none" w:sz="0" w:space="0" w:color="auto"/>
        <w:bottom w:val="none" w:sz="0" w:space="0" w:color="auto"/>
        <w:right w:val="none" w:sz="0" w:space="0" w:color="auto"/>
      </w:divBdr>
    </w:div>
    <w:div w:id="1037126408">
      <w:bodyDiv w:val="1"/>
      <w:marLeft w:val="0"/>
      <w:marRight w:val="0"/>
      <w:marTop w:val="0"/>
      <w:marBottom w:val="0"/>
      <w:divBdr>
        <w:top w:val="none" w:sz="0" w:space="0" w:color="auto"/>
        <w:left w:val="none" w:sz="0" w:space="0" w:color="auto"/>
        <w:bottom w:val="none" w:sz="0" w:space="0" w:color="auto"/>
        <w:right w:val="none" w:sz="0" w:space="0" w:color="auto"/>
      </w:divBdr>
    </w:div>
    <w:div w:id="1038698085">
      <w:bodyDiv w:val="1"/>
      <w:marLeft w:val="0"/>
      <w:marRight w:val="0"/>
      <w:marTop w:val="0"/>
      <w:marBottom w:val="0"/>
      <w:divBdr>
        <w:top w:val="none" w:sz="0" w:space="0" w:color="auto"/>
        <w:left w:val="none" w:sz="0" w:space="0" w:color="auto"/>
        <w:bottom w:val="none" w:sz="0" w:space="0" w:color="auto"/>
        <w:right w:val="none" w:sz="0" w:space="0" w:color="auto"/>
      </w:divBdr>
    </w:div>
    <w:div w:id="1038701944">
      <w:bodyDiv w:val="1"/>
      <w:marLeft w:val="0"/>
      <w:marRight w:val="0"/>
      <w:marTop w:val="0"/>
      <w:marBottom w:val="0"/>
      <w:divBdr>
        <w:top w:val="none" w:sz="0" w:space="0" w:color="auto"/>
        <w:left w:val="none" w:sz="0" w:space="0" w:color="auto"/>
        <w:bottom w:val="none" w:sz="0" w:space="0" w:color="auto"/>
        <w:right w:val="none" w:sz="0" w:space="0" w:color="auto"/>
      </w:divBdr>
    </w:div>
    <w:div w:id="1039358855">
      <w:bodyDiv w:val="1"/>
      <w:marLeft w:val="0"/>
      <w:marRight w:val="0"/>
      <w:marTop w:val="0"/>
      <w:marBottom w:val="0"/>
      <w:divBdr>
        <w:top w:val="none" w:sz="0" w:space="0" w:color="auto"/>
        <w:left w:val="none" w:sz="0" w:space="0" w:color="auto"/>
        <w:bottom w:val="none" w:sz="0" w:space="0" w:color="auto"/>
        <w:right w:val="none" w:sz="0" w:space="0" w:color="auto"/>
      </w:divBdr>
    </w:div>
    <w:div w:id="1039743894">
      <w:bodyDiv w:val="1"/>
      <w:marLeft w:val="0"/>
      <w:marRight w:val="0"/>
      <w:marTop w:val="0"/>
      <w:marBottom w:val="0"/>
      <w:divBdr>
        <w:top w:val="none" w:sz="0" w:space="0" w:color="auto"/>
        <w:left w:val="none" w:sz="0" w:space="0" w:color="auto"/>
        <w:bottom w:val="none" w:sz="0" w:space="0" w:color="auto"/>
        <w:right w:val="none" w:sz="0" w:space="0" w:color="auto"/>
      </w:divBdr>
    </w:div>
    <w:div w:id="1041058818">
      <w:bodyDiv w:val="1"/>
      <w:marLeft w:val="0"/>
      <w:marRight w:val="0"/>
      <w:marTop w:val="0"/>
      <w:marBottom w:val="0"/>
      <w:divBdr>
        <w:top w:val="none" w:sz="0" w:space="0" w:color="auto"/>
        <w:left w:val="none" w:sz="0" w:space="0" w:color="auto"/>
        <w:bottom w:val="none" w:sz="0" w:space="0" w:color="auto"/>
        <w:right w:val="none" w:sz="0" w:space="0" w:color="auto"/>
      </w:divBdr>
    </w:div>
    <w:div w:id="1041907080">
      <w:bodyDiv w:val="1"/>
      <w:marLeft w:val="0"/>
      <w:marRight w:val="0"/>
      <w:marTop w:val="0"/>
      <w:marBottom w:val="0"/>
      <w:divBdr>
        <w:top w:val="none" w:sz="0" w:space="0" w:color="auto"/>
        <w:left w:val="none" w:sz="0" w:space="0" w:color="auto"/>
        <w:bottom w:val="none" w:sz="0" w:space="0" w:color="auto"/>
        <w:right w:val="none" w:sz="0" w:space="0" w:color="auto"/>
      </w:divBdr>
    </w:div>
    <w:div w:id="1043020301">
      <w:bodyDiv w:val="1"/>
      <w:marLeft w:val="0"/>
      <w:marRight w:val="0"/>
      <w:marTop w:val="0"/>
      <w:marBottom w:val="0"/>
      <w:divBdr>
        <w:top w:val="none" w:sz="0" w:space="0" w:color="auto"/>
        <w:left w:val="none" w:sz="0" w:space="0" w:color="auto"/>
        <w:bottom w:val="none" w:sz="0" w:space="0" w:color="auto"/>
        <w:right w:val="none" w:sz="0" w:space="0" w:color="auto"/>
      </w:divBdr>
    </w:div>
    <w:div w:id="1043824166">
      <w:bodyDiv w:val="1"/>
      <w:marLeft w:val="0"/>
      <w:marRight w:val="0"/>
      <w:marTop w:val="0"/>
      <w:marBottom w:val="0"/>
      <w:divBdr>
        <w:top w:val="none" w:sz="0" w:space="0" w:color="auto"/>
        <w:left w:val="none" w:sz="0" w:space="0" w:color="auto"/>
        <w:bottom w:val="none" w:sz="0" w:space="0" w:color="auto"/>
        <w:right w:val="none" w:sz="0" w:space="0" w:color="auto"/>
      </w:divBdr>
    </w:div>
    <w:div w:id="1045562080">
      <w:bodyDiv w:val="1"/>
      <w:marLeft w:val="0"/>
      <w:marRight w:val="0"/>
      <w:marTop w:val="0"/>
      <w:marBottom w:val="0"/>
      <w:divBdr>
        <w:top w:val="none" w:sz="0" w:space="0" w:color="auto"/>
        <w:left w:val="none" w:sz="0" w:space="0" w:color="auto"/>
        <w:bottom w:val="none" w:sz="0" w:space="0" w:color="auto"/>
        <w:right w:val="none" w:sz="0" w:space="0" w:color="auto"/>
      </w:divBdr>
    </w:div>
    <w:div w:id="1046219540">
      <w:bodyDiv w:val="1"/>
      <w:marLeft w:val="0"/>
      <w:marRight w:val="0"/>
      <w:marTop w:val="0"/>
      <w:marBottom w:val="0"/>
      <w:divBdr>
        <w:top w:val="none" w:sz="0" w:space="0" w:color="auto"/>
        <w:left w:val="none" w:sz="0" w:space="0" w:color="auto"/>
        <w:bottom w:val="none" w:sz="0" w:space="0" w:color="auto"/>
        <w:right w:val="none" w:sz="0" w:space="0" w:color="auto"/>
      </w:divBdr>
    </w:div>
    <w:div w:id="1046294018">
      <w:bodyDiv w:val="1"/>
      <w:marLeft w:val="0"/>
      <w:marRight w:val="0"/>
      <w:marTop w:val="0"/>
      <w:marBottom w:val="0"/>
      <w:divBdr>
        <w:top w:val="none" w:sz="0" w:space="0" w:color="auto"/>
        <w:left w:val="none" w:sz="0" w:space="0" w:color="auto"/>
        <w:bottom w:val="none" w:sz="0" w:space="0" w:color="auto"/>
        <w:right w:val="none" w:sz="0" w:space="0" w:color="auto"/>
      </w:divBdr>
    </w:div>
    <w:div w:id="1046642344">
      <w:bodyDiv w:val="1"/>
      <w:marLeft w:val="0"/>
      <w:marRight w:val="0"/>
      <w:marTop w:val="0"/>
      <w:marBottom w:val="0"/>
      <w:divBdr>
        <w:top w:val="none" w:sz="0" w:space="0" w:color="auto"/>
        <w:left w:val="none" w:sz="0" w:space="0" w:color="auto"/>
        <w:bottom w:val="none" w:sz="0" w:space="0" w:color="auto"/>
        <w:right w:val="none" w:sz="0" w:space="0" w:color="auto"/>
      </w:divBdr>
    </w:div>
    <w:div w:id="1047341941">
      <w:bodyDiv w:val="1"/>
      <w:marLeft w:val="0"/>
      <w:marRight w:val="0"/>
      <w:marTop w:val="0"/>
      <w:marBottom w:val="0"/>
      <w:divBdr>
        <w:top w:val="none" w:sz="0" w:space="0" w:color="auto"/>
        <w:left w:val="none" w:sz="0" w:space="0" w:color="auto"/>
        <w:bottom w:val="none" w:sz="0" w:space="0" w:color="auto"/>
        <w:right w:val="none" w:sz="0" w:space="0" w:color="auto"/>
      </w:divBdr>
    </w:div>
    <w:div w:id="1047803471">
      <w:bodyDiv w:val="1"/>
      <w:marLeft w:val="0"/>
      <w:marRight w:val="0"/>
      <w:marTop w:val="0"/>
      <w:marBottom w:val="0"/>
      <w:divBdr>
        <w:top w:val="none" w:sz="0" w:space="0" w:color="auto"/>
        <w:left w:val="none" w:sz="0" w:space="0" w:color="auto"/>
        <w:bottom w:val="none" w:sz="0" w:space="0" w:color="auto"/>
        <w:right w:val="none" w:sz="0" w:space="0" w:color="auto"/>
      </w:divBdr>
    </w:div>
    <w:div w:id="1047991063">
      <w:bodyDiv w:val="1"/>
      <w:marLeft w:val="0"/>
      <w:marRight w:val="0"/>
      <w:marTop w:val="0"/>
      <w:marBottom w:val="0"/>
      <w:divBdr>
        <w:top w:val="none" w:sz="0" w:space="0" w:color="auto"/>
        <w:left w:val="none" w:sz="0" w:space="0" w:color="auto"/>
        <w:bottom w:val="none" w:sz="0" w:space="0" w:color="auto"/>
        <w:right w:val="none" w:sz="0" w:space="0" w:color="auto"/>
      </w:divBdr>
    </w:div>
    <w:div w:id="1048918800">
      <w:bodyDiv w:val="1"/>
      <w:marLeft w:val="0"/>
      <w:marRight w:val="0"/>
      <w:marTop w:val="0"/>
      <w:marBottom w:val="0"/>
      <w:divBdr>
        <w:top w:val="none" w:sz="0" w:space="0" w:color="auto"/>
        <w:left w:val="none" w:sz="0" w:space="0" w:color="auto"/>
        <w:bottom w:val="none" w:sz="0" w:space="0" w:color="auto"/>
        <w:right w:val="none" w:sz="0" w:space="0" w:color="auto"/>
      </w:divBdr>
    </w:div>
    <w:div w:id="1049301936">
      <w:bodyDiv w:val="1"/>
      <w:marLeft w:val="0"/>
      <w:marRight w:val="0"/>
      <w:marTop w:val="0"/>
      <w:marBottom w:val="0"/>
      <w:divBdr>
        <w:top w:val="none" w:sz="0" w:space="0" w:color="auto"/>
        <w:left w:val="none" w:sz="0" w:space="0" w:color="auto"/>
        <w:bottom w:val="none" w:sz="0" w:space="0" w:color="auto"/>
        <w:right w:val="none" w:sz="0" w:space="0" w:color="auto"/>
      </w:divBdr>
    </w:div>
    <w:div w:id="1049649346">
      <w:bodyDiv w:val="1"/>
      <w:marLeft w:val="0"/>
      <w:marRight w:val="0"/>
      <w:marTop w:val="0"/>
      <w:marBottom w:val="0"/>
      <w:divBdr>
        <w:top w:val="none" w:sz="0" w:space="0" w:color="auto"/>
        <w:left w:val="none" w:sz="0" w:space="0" w:color="auto"/>
        <w:bottom w:val="none" w:sz="0" w:space="0" w:color="auto"/>
        <w:right w:val="none" w:sz="0" w:space="0" w:color="auto"/>
      </w:divBdr>
    </w:div>
    <w:div w:id="1049956625">
      <w:bodyDiv w:val="1"/>
      <w:marLeft w:val="0"/>
      <w:marRight w:val="0"/>
      <w:marTop w:val="0"/>
      <w:marBottom w:val="0"/>
      <w:divBdr>
        <w:top w:val="none" w:sz="0" w:space="0" w:color="auto"/>
        <w:left w:val="none" w:sz="0" w:space="0" w:color="auto"/>
        <w:bottom w:val="none" w:sz="0" w:space="0" w:color="auto"/>
        <w:right w:val="none" w:sz="0" w:space="0" w:color="auto"/>
      </w:divBdr>
    </w:div>
    <w:div w:id="1050108464">
      <w:bodyDiv w:val="1"/>
      <w:marLeft w:val="0"/>
      <w:marRight w:val="0"/>
      <w:marTop w:val="0"/>
      <w:marBottom w:val="0"/>
      <w:divBdr>
        <w:top w:val="none" w:sz="0" w:space="0" w:color="auto"/>
        <w:left w:val="none" w:sz="0" w:space="0" w:color="auto"/>
        <w:bottom w:val="none" w:sz="0" w:space="0" w:color="auto"/>
        <w:right w:val="none" w:sz="0" w:space="0" w:color="auto"/>
      </w:divBdr>
    </w:div>
    <w:div w:id="1050224469">
      <w:bodyDiv w:val="1"/>
      <w:marLeft w:val="0"/>
      <w:marRight w:val="0"/>
      <w:marTop w:val="0"/>
      <w:marBottom w:val="0"/>
      <w:divBdr>
        <w:top w:val="none" w:sz="0" w:space="0" w:color="auto"/>
        <w:left w:val="none" w:sz="0" w:space="0" w:color="auto"/>
        <w:bottom w:val="none" w:sz="0" w:space="0" w:color="auto"/>
        <w:right w:val="none" w:sz="0" w:space="0" w:color="auto"/>
      </w:divBdr>
    </w:div>
    <w:div w:id="1052464292">
      <w:bodyDiv w:val="1"/>
      <w:marLeft w:val="0"/>
      <w:marRight w:val="0"/>
      <w:marTop w:val="0"/>
      <w:marBottom w:val="0"/>
      <w:divBdr>
        <w:top w:val="none" w:sz="0" w:space="0" w:color="auto"/>
        <w:left w:val="none" w:sz="0" w:space="0" w:color="auto"/>
        <w:bottom w:val="none" w:sz="0" w:space="0" w:color="auto"/>
        <w:right w:val="none" w:sz="0" w:space="0" w:color="auto"/>
      </w:divBdr>
    </w:div>
    <w:div w:id="1052534312">
      <w:bodyDiv w:val="1"/>
      <w:marLeft w:val="0"/>
      <w:marRight w:val="0"/>
      <w:marTop w:val="0"/>
      <w:marBottom w:val="0"/>
      <w:divBdr>
        <w:top w:val="none" w:sz="0" w:space="0" w:color="auto"/>
        <w:left w:val="none" w:sz="0" w:space="0" w:color="auto"/>
        <w:bottom w:val="none" w:sz="0" w:space="0" w:color="auto"/>
        <w:right w:val="none" w:sz="0" w:space="0" w:color="auto"/>
      </w:divBdr>
    </w:div>
    <w:div w:id="1052535289">
      <w:bodyDiv w:val="1"/>
      <w:marLeft w:val="0"/>
      <w:marRight w:val="0"/>
      <w:marTop w:val="0"/>
      <w:marBottom w:val="0"/>
      <w:divBdr>
        <w:top w:val="none" w:sz="0" w:space="0" w:color="auto"/>
        <w:left w:val="none" w:sz="0" w:space="0" w:color="auto"/>
        <w:bottom w:val="none" w:sz="0" w:space="0" w:color="auto"/>
        <w:right w:val="none" w:sz="0" w:space="0" w:color="auto"/>
      </w:divBdr>
    </w:div>
    <w:div w:id="1052802596">
      <w:bodyDiv w:val="1"/>
      <w:marLeft w:val="0"/>
      <w:marRight w:val="0"/>
      <w:marTop w:val="0"/>
      <w:marBottom w:val="0"/>
      <w:divBdr>
        <w:top w:val="none" w:sz="0" w:space="0" w:color="auto"/>
        <w:left w:val="none" w:sz="0" w:space="0" w:color="auto"/>
        <w:bottom w:val="none" w:sz="0" w:space="0" w:color="auto"/>
        <w:right w:val="none" w:sz="0" w:space="0" w:color="auto"/>
      </w:divBdr>
    </w:div>
    <w:div w:id="1054621072">
      <w:bodyDiv w:val="1"/>
      <w:marLeft w:val="0"/>
      <w:marRight w:val="0"/>
      <w:marTop w:val="0"/>
      <w:marBottom w:val="0"/>
      <w:divBdr>
        <w:top w:val="none" w:sz="0" w:space="0" w:color="auto"/>
        <w:left w:val="none" w:sz="0" w:space="0" w:color="auto"/>
        <w:bottom w:val="none" w:sz="0" w:space="0" w:color="auto"/>
        <w:right w:val="none" w:sz="0" w:space="0" w:color="auto"/>
      </w:divBdr>
    </w:div>
    <w:div w:id="1054809891">
      <w:bodyDiv w:val="1"/>
      <w:marLeft w:val="0"/>
      <w:marRight w:val="0"/>
      <w:marTop w:val="0"/>
      <w:marBottom w:val="0"/>
      <w:divBdr>
        <w:top w:val="none" w:sz="0" w:space="0" w:color="auto"/>
        <w:left w:val="none" w:sz="0" w:space="0" w:color="auto"/>
        <w:bottom w:val="none" w:sz="0" w:space="0" w:color="auto"/>
        <w:right w:val="none" w:sz="0" w:space="0" w:color="auto"/>
      </w:divBdr>
    </w:div>
    <w:div w:id="1055078623">
      <w:bodyDiv w:val="1"/>
      <w:marLeft w:val="0"/>
      <w:marRight w:val="0"/>
      <w:marTop w:val="0"/>
      <w:marBottom w:val="0"/>
      <w:divBdr>
        <w:top w:val="none" w:sz="0" w:space="0" w:color="auto"/>
        <w:left w:val="none" w:sz="0" w:space="0" w:color="auto"/>
        <w:bottom w:val="none" w:sz="0" w:space="0" w:color="auto"/>
        <w:right w:val="none" w:sz="0" w:space="0" w:color="auto"/>
      </w:divBdr>
    </w:div>
    <w:div w:id="1055928719">
      <w:bodyDiv w:val="1"/>
      <w:marLeft w:val="0"/>
      <w:marRight w:val="0"/>
      <w:marTop w:val="0"/>
      <w:marBottom w:val="0"/>
      <w:divBdr>
        <w:top w:val="none" w:sz="0" w:space="0" w:color="auto"/>
        <w:left w:val="none" w:sz="0" w:space="0" w:color="auto"/>
        <w:bottom w:val="none" w:sz="0" w:space="0" w:color="auto"/>
        <w:right w:val="none" w:sz="0" w:space="0" w:color="auto"/>
      </w:divBdr>
    </w:div>
    <w:div w:id="1056004327">
      <w:bodyDiv w:val="1"/>
      <w:marLeft w:val="0"/>
      <w:marRight w:val="0"/>
      <w:marTop w:val="0"/>
      <w:marBottom w:val="0"/>
      <w:divBdr>
        <w:top w:val="none" w:sz="0" w:space="0" w:color="auto"/>
        <w:left w:val="none" w:sz="0" w:space="0" w:color="auto"/>
        <w:bottom w:val="none" w:sz="0" w:space="0" w:color="auto"/>
        <w:right w:val="none" w:sz="0" w:space="0" w:color="auto"/>
      </w:divBdr>
    </w:div>
    <w:div w:id="1056129565">
      <w:bodyDiv w:val="1"/>
      <w:marLeft w:val="0"/>
      <w:marRight w:val="0"/>
      <w:marTop w:val="0"/>
      <w:marBottom w:val="0"/>
      <w:divBdr>
        <w:top w:val="none" w:sz="0" w:space="0" w:color="auto"/>
        <w:left w:val="none" w:sz="0" w:space="0" w:color="auto"/>
        <w:bottom w:val="none" w:sz="0" w:space="0" w:color="auto"/>
        <w:right w:val="none" w:sz="0" w:space="0" w:color="auto"/>
      </w:divBdr>
    </w:div>
    <w:div w:id="1056392877">
      <w:bodyDiv w:val="1"/>
      <w:marLeft w:val="0"/>
      <w:marRight w:val="0"/>
      <w:marTop w:val="0"/>
      <w:marBottom w:val="0"/>
      <w:divBdr>
        <w:top w:val="none" w:sz="0" w:space="0" w:color="auto"/>
        <w:left w:val="none" w:sz="0" w:space="0" w:color="auto"/>
        <w:bottom w:val="none" w:sz="0" w:space="0" w:color="auto"/>
        <w:right w:val="none" w:sz="0" w:space="0" w:color="auto"/>
      </w:divBdr>
    </w:div>
    <w:div w:id="1056586286">
      <w:bodyDiv w:val="1"/>
      <w:marLeft w:val="0"/>
      <w:marRight w:val="0"/>
      <w:marTop w:val="0"/>
      <w:marBottom w:val="0"/>
      <w:divBdr>
        <w:top w:val="none" w:sz="0" w:space="0" w:color="auto"/>
        <w:left w:val="none" w:sz="0" w:space="0" w:color="auto"/>
        <w:bottom w:val="none" w:sz="0" w:space="0" w:color="auto"/>
        <w:right w:val="none" w:sz="0" w:space="0" w:color="auto"/>
      </w:divBdr>
    </w:div>
    <w:div w:id="1057128167">
      <w:bodyDiv w:val="1"/>
      <w:marLeft w:val="0"/>
      <w:marRight w:val="0"/>
      <w:marTop w:val="0"/>
      <w:marBottom w:val="0"/>
      <w:divBdr>
        <w:top w:val="none" w:sz="0" w:space="0" w:color="auto"/>
        <w:left w:val="none" w:sz="0" w:space="0" w:color="auto"/>
        <w:bottom w:val="none" w:sz="0" w:space="0" w:color="auto"/>
        <w:right w:val="none" w:sz="0" w:space="0" w:color="auto"/>
      </w:divBdr>
    </w:div>
    <w:div w:id="1057510485">
      <w:bodyDiv w:val="1"/>
      <w:marLeft w:val="0"/>
      <w:marRight w:val="0"/>
      <w:marTop w:val="0"/>
      <w:marBottom w:val="0"/>
      <w:divBdr>
        <w:top w:val="none" w:sz="0" w:space="0" w:color="auto"/>
        <w:left w:val="none" w:sz="0" w:space="0" w:color="auto"/>
        <w:bottom w:val="none" w:sz="0" w:space="0" w:color="auto"/>
        <w:right w:val="none" w:sz="0" w:space="0" w:color="auto"/>
      </w:divBdr>
    </w:div>
    <w:div w:id="1057972924">
      <w:bodyDiv w:val="1"/>
      <w:marLeft w:val="0"/>
      <w:marRight w:val="0"/>
      <w:marTop w:val="0"/>
      <w:marBottom w:val="0"/>
      <w:divBdr>
        <w:top w:val="none" w:sz="0" w:space="0" w:color="auto"/>
        <w:left w:val="none" w:sz="0" w:space="0" w:color="auto"/>
        <w:bottom w:val="none" w:sz="0" w:space="0" w:color="auto"/>
        <w:right w:val="none" w:sz="0" w:space="0" w:color="auto"/>
      </w:divBdr>
    </w:div>
    <w:div w:id="1058750094">
      <w:bodyDiv w:val="1"/>
      <w:marLeft w:val="0"/>
      <w:marRight w:val="0"/>
      <w:marTop w:val="0"/>
      <w:marBottom w:val="0"/>
      <w:divBdr>
        <w:top w:val="none" w:sz="0" w:space="0" w:color="auto"/>
        <w:left w:val="none" w:sz="0" w:space="0" w:color="auto"/>
        <w:bottom w:val="none" w:sz="0" w:space="0" w:color="auto"/>
        <w:right w:val="none" w:sz="0" w:space="0" w:color="auto"/>
      </w:divBdr>
    </w:div>
    <w:div w:id="1060520727">
      <w:bodyDiv w:val="1"/>
      <w:marLeft w:val="0"/>
      <w:marRight w:val="0"/>
      <w:marTop w:val="0"/>
      <w:marBottom w:val="0"/>
      <w:divBdr>
        <w:top w:val="none" w:sz="0" w:space="0" w:color="auto"/>
        <w:left w:val="none" w:sz="0" w:space="0" w:color="auto"/>
        <w:bottom w:val="none" w:sz="0" w:space="0" w:color="auto"/>
        <w:right w:val="none" w:sz="0" w:space="0" w:color="auto"/>
      </w:divBdr>
    </w:div>
    <w:div w:id="1060638198">
      <w:bodyDiv w:val="1"/>
      <w:marLeft w:val="0"/>
      <w:marRight w:val="0"/>
      <w:marTop w:val="0"/>
      <w:marBottom w:val="0"/>
      <w:divBdr>
        <w:top w:val="none" w:sz="0" w:space="0" w:color="auto"/>
        <w:left w:val="none" w:sz="0" w:space="0" w:color="auto"/>
        <w:bottom w:val="none" w:sz="0" w:space="0" w:color="auto"/>
        <w:right w:val="none" w:sz="0" w:space="0" w:color="auto"/>
      </w:divBdr>
    </w:div>
    <w:div w:id="1060787949">
      <w:bodyDiv w:val="1"/>
      <w:marLeft w:val="0"/>
      <w:marRight w:val="0"/>
      <w:marTop w:val="0"/>
      <w:marBottom w:val="0"/>
      <w:divBdr>
        <w:top w:val="none" w:sz="0" w:space="0" w:color="auto"/>
        <w:left w:val="none" w:sz="0" w:space="0" w:color="auto"/>
        <w:bottom w:val="none" w:sz="0" w:space="0" w:color="auto"/>
        <w:right w:val="none" w:sz="0" w:space="0" w:color="auto"/>
      </w:divBdr>
    </w:div>
    <w:div w:id="1061490240">
      <w:bodyDiv w:val="1"/>
      <w:marLeft w:val="0"/>
      <w:marRight w:val="0"/>
      <w:marTop w:val="0"/>
      <w:marBottom w:val="0"/>
      <w:divBdr>
        <w:top w:val="none" w:sz="0" w:space="0" w:color="auto"/>
        <w:left w:val="none" w:sz="0" w:space="0" w:color="auto"/>
        <w:bottom w:val="none" w:sz="0" w:space="0" w:color="auto"/>
        <w:right w:val="none" w:sz="0" w:space="0" w:color="auto"/>
      </w:divBdr>
    </w:div>
    <w:div w:id="1061556933">
      <w:bodyDiv w:val="1"/>
      <w:marLeft w:val="0"/>
      <w:marRight w:val="0"/>
      <w:marTop w:val="0"/>
      <w:marBottom w:val="0"/>
      <w:divBdr>
        <w:top w:val="none" w:sz="0" w:space="0" w:color="auto"/>
        <w:left w:val="none" w:sz="0" w:space="0" w:color="auto"/>
        <w:bottom w:val="none" w:sz="0" w:space="0" w:color="auto"/>
        <w:right w:val="none" w:sz="0" w:space="0" w:color="auto"/>
      </w:divBdr>
    </w:div>
    <w:div w:id="1063140217">
      <w:bodyDiv w:val="1"/>
      <w:marLeft w:val="0"/>
      <w:marRight w:val="0"/>
      <w:marTop w:val="0"/>
      <w:marBottom w:val="0"/>
      <w:divBdr>
        <w:top w:val="none" w:sz="0" w:space="0" w:color="auto"/>
        <w:left w:val="none" w:sz="0" w:space="0" w:color="auto"/>
        <w:bottom w:val="none" w:sz="0" w:space="0" w:color="auto"/>
        <w:right w:val="none" w:sz="0" w:space="0" w:color="auto"/>
      </w:divBdr>
    </w:div>
    <w:div w:id="1063604446">
      <w:bodyDiv w:val="1"/>
      <w:marLeft w:val="0"/>
      <w:marRight w:val="0"/>
      <w:marTop w:val="0"/>
      <w:marBottom w:val="0"/>
      <w:divBdr>
        <w:top w:val="none" w:sz="0" w:space="0" w:color="auto"/>
        <w:left w:val="none" w:sz="0" w:space="0" w:color="auto"/>
        <w:bottom w:val="none" w:sz="0" w:space="0" w:color="auto"/>
        <w:right w:val="none" w:sz="0" w:space="0" w:color="auto"/>
      </w:divBdr>
    </w:div>
    <w:div w:id="1064528338">
      <w:bodyDiv w:val="1"/>
      <w:marLeft w:val="0"/>
      <w:marRight w:val="0"/>
      <w:marTop w:val="0"/>
      <w:marBottom w:val="0"/>
      <w:divBdr>
        <w:top w:val="none" w:sz="0" w:space="0" w:color="auto"/>
        <w:left w:val="none" w:sz="0" w:space="0" w:color="auto"/>
        <w:bottom w:val="none" w:sz="0" w:space="0" w:color="auto"/>
        <w:right w:val="none" w:sz="0" w:space="0" w:color="auto"/>
      </w:divBdr>
    </w:div>
    <w:div w:id="1064570004">
      <w:bodyDiv w:val="1"/>
      <w:marLeft w:val="0"/>
      <w:marRight w:val="0"/>
      <w:marTop w:val="0"/>
      <w:marBottom w:val="0"/>
      <w:divBdr>
        <w:top w:val="none" w:sz="0" w:space="0" w:color="auto"/>
        <w:left w:val="none" w:sz="0" w:space="0" w:color="auto"/>
        <w:bottom w:val="none" w:sz="0" w:space="0" w:color="auto"/>
        <w:right w:val="none" w:sz="0" w:space="0" w:color="auto"/>
      </w:divBdr>
    </w:div>
    <w:div w:id="1064719769">
      <w:bodyDiv w:val="1"/>
      <w:marLeft w:val="0"/>
      <w:marRight w:val="0"/>
      <w:marTop w:val="0"/>
      <w:marBottom w:val="0"/>
      <w:divBdr>
        <w:top w:val="none" w:sz="0" w:space="0" w:color="auto"/>
        <w:left w:val="none" w:sz="0" w:space="0" w:color="auto"/>
        <w:bottom w:val="none" w:sz="0" w:space="0" w:color="auto"/>
        <w:right w:val="none" w:sz="0" w:space="0" w:color="auto"/>
      </w:divBdr>
    </w:div>
    <w:div w:id="1065373402">
      <w:bodyDiv w:val="1"/>
      <w:marLeft w:val="0"/>
      <w:marRight w:val="0"/>
      <w:marTop w:val="0"/>
      <w:marBottom w:val="0"/>
      <w:divBdr>
        <w:top w:val="none" w:sz="0" w:space="0" w:color="auto"/>
        <w:left w:val="none" w:sz="0" w:space="0" w:color="auto"/>
        <w:bottom w:val="none" w:sz="0" w:space="0" w:color="auto"/>
        <w:right w:val="none" w:sz="0" w:space="0" w:color="auto"/>
      </w:divBdr>
    </w:div>
    <w:div w:id="1066026760">
      <w:bodyDiv w:val="1"/>
      <w:marLeft w:val="0"/>
      <w:marRight w:val="0"/>
      <w:marTop w:val="0"/>
      <w:marBottom w:val="0"/>
      <w:divBdr>
        <w:top w:val="none" w:sz="0" w:space="0" w:color="auto"/>
        <w:left w:val="none" w:sz="0" w:space="0" w:color="auto"/>
        <w:bottom w:val="none" w:sz="0" w:space="0" w:color="auto"/>
        <w:right w:val="none" w:sz="0" w:space="0" w:color="auto"/>
      </w:divBdr>
    </w:div>
    <w:div w:id="1066494080">
      <w:bodyDiv w:val="1"/>
      <w:marLeft w:val="0"/>
      <w:marRight w:val="0"/>
      <w:marTop w:val="0"/>
      <w:marBottom w:val="0"/>
      <w:divBdr>
        <w:top w:val="none" w:sz="0" w:space="0" w:color="auto"/>
        <w:left w:val="none" w:sz="0" w:space="0" w:color="auto"/>
        <w:bottom w:val="none" w:sz="0" w:space="0" w:color="auto"/>
        <w:right w:val="none" w:sz="0" w:space="0" w:color="auto"/>
      </w:divBdr>
    </w:div>
    <w:div w:id="1066537149">
      <w:bodyDiv w:val="1"/>
      <w:marLeft w:val="0"/>
      <w:marRight w:val="0"/>
      <w:marTop w:val="0"/>
      <w:marBottom w:val="0"/>
      <w:divBdr>
        <w:top w:val="none" w:sz="0" w:space="0" w:color="auto"/>
        <w:left w:val="none" w:sz="0" w:space="0" w:color="auto"/>
        <w:bottom w:val="none" w:sz="0" w:space="0" w:color="auto"/>
        <w:right w:val="none" w:sz="0" w:space="0" w:color="auto"/>
      </w:divBdr>
    </w:div>
    <w:div w:id="1066730769">
      <w:bodyDiv w:val="1"/>
      <w:marLeft w:val="0"/>
      <w:marRight w:val="0"/>
      <w:marTop w:val="0"/>
      <w:marBottom w:val="0"/>
      <w:divBdr>
        <w:top w:val="none" w:sz="0" w:space="0" w:color="auto"/>
        <w:left w:val="none" w:sz="0" w:space="0" w:color="auto"/>
        <w:bottom w:val="none" w:sz="0" w:space="0" w:color="auto"/>
        <w:right w:val="none" w:sz="0" w:space="0" w:color="auto"/>
      </w:divBdr>
    </w:div>
    <w:div w:id="1066874185">
      <w:bodyDiv w:val="1"/>
      <w:marLeft w:val="0"/>
      <w:marRight w:val="0"/>
      <w:marTop w:val="0"/>
      <w:marBottom w:val="0"/>
      <w:divBdr>
        <w:top w:val="none" w:sz="0" w:space="0" w:color="auto"/>
        <w:left w:val="none" w:sz="0" w:space="0" w:color="auto"/>
        <w:bottom w:val="none" w:sz="0" w:space="0" w:color="auto"/>
        <w:right w:val="none" w:sz="0" w:space="0" w:color="auto"/>
      </w:divBdr>
    </w:div>
    <w:div w:id="1067143554">
      <w:bodyDiv w:val="1"/>
      <w:marLeft w:val="0"/>
      <w:marRight w:val="0"/>
      <w:marTop w:val="0"/>
      <w:marBottom w:val="0"/>
      <w:divBdr>
        <w:top w:val="none" w:sz="0" w:space="0" w:color="auto"/>
        <w:left w:val="none" w:sz="0" w:space="0" w:color="auto"/>
        <w:bottom w:val="none" w:sz="0" w:space="0" w:color="auto"/>
        <w:right w:val="none" w:sz="0" w:space="0" w:color="auto"/>
      </w:divBdr>
    </w:div>
    <w:div w:id="1067460916">
      <w:bodyDiv w:val="1"/>
      <w:marLeft w:val="0"/>
      <w:marRight w:val="0"/>
      <w:marTop w:val="0"/>
      <w:marBottom w:val="0"/>
      <w:divBdr>
        <w:top w:val="none" w:sz="0" w:space="0" w:color="auto"/>
        <w:left w:val="none" w:sz="0" w:space="0" w:color="auto"/>
        <w:bottom w:val="none" w:sz="0" w:space="0" w:color="auto"/>
        <w:right w:val="none" w:sz="0" w:space="0" w:color="auto"/>
      </w:divBdr>
    </w:div>
    <w:div w:id="1067798695">
      <w:bodyDiv w:val="1"/>
      <w:marLeft w:val="0"/>
      <w:marRight w:val="0"/>
      <w:marTop w:val="0"/>
      <w:marBottom w:val="0"/>
      <w:divBdr>
        <w:top w:val="none" w:sz="0" w:space="0" w:color="auto"/>
        <w:left w:val="none" w:sz="0" w:space="0" w:color="auto"/>
        <w:bottom w:val="none" w:sz="0" w:space="0" w:color="auto"/>
        <w:right w:val="none" w:sz="0" w:space="0" w:color="auto"/>
      </w:divBdr>
    </w:div>
    <w:div w:id="1072118047">
      <w:bodyDiv w:val="1"/>
      <w:marLeft w:val="0"/>
      <w:marRight w:val="0"/>
      <w:marTop w:val="0"/>
      <w:marBottom w:val="0"/>
      <w:divBdr>
        <w:top w:val="none" w:sz="0" w:space="0" w:color="auto"/>
        <w:left w:val="none" w:sz="0" w:space="0" w:color="auto"/>
        <w:bottom w:val="none" w:sz="0" w:space="0" w:color="auto"/>
        <w:right w:val="none" w:sz="0" w:space="0" w:color="auto"/>
      </w:divBdr>
    </w:div>
    <w:div w:id="1073623145">
      <w:bodyDiv w:val="1"/>
      <w:marLeft w:val="0"/>
      <w:marRight w:val="0"/>
      <w:marTop w:val="0"/>
      <w:marBottom w:val="0"/>
      <w:divBdr>
        <w:top w:val="none" w:sz="0" w:space="0" w:color="auto"/>
        <w:left w:val="none" w:sz="0" w:space="0" w:color="auto"/>
        <w:bottom w:val="none" w:sz="0" w:space="0" w:color="auto"/>
        <w:right w:val="none" w:sz="0" w:space="0" w:color="auto"/>
      </w:divBdr>
    </w:div>
    <w:div w:id="1073965775">
      <w:bodyDiv w:val="1"/>
      <w:marLeft w:val="0"/>
      <w:marRight w:val="0"/>
      <w:marTop w:val="0"/>
      <w:marBottom w:val="0"/>
      <w:divBdr>
        <w:top w:val="none" w:sz="0" w:space="0" w:color="auto"/>
        <w:left w:val="none" w:sz="0" w:space="0" w:color="auto"/>
        <w:bottom w:val="none" w:sz="0" w:space="0" w:color="auto"/>
        <w:right w:val="none" w:sz="0" w:space="0" w:color="auto"/>
      </w:divBdr>
    </w:div>
    <w:div w:id="1074399821">
      <w:bodyDiv w:val="1"/>
      <w:marLeft w:val="0"/>
      <w:marRight w:val="0"/>
      <w:marTop w:val="0"/>
      <w:marBottom w:val="0"/>
      <w:divBdr>
        <w:top w:val="none" w:sz="0" w:space="0" w:color="auto"/>
        <w:left w:val="none" w:sz="0" w:space="0" w:color="auto"/>
        <w:bottom w:val="none" w:sz="0" w:space="0" w:color="auto"/>
        <w:right w:val="none" w:sz="0" w:space="0" w:color="auto"/>
      </w:divBdr>
    </w:div>
    <w:div w:id="1074661348">
      <w:bodyDiv w:val="1"/>
      <w:marLeft w:val="0"/>
      <w:marRight w:val="0"/>
      <w:marTop w:val="0"/>
      <w:marBottom w:val="0"/>
      <w:divBdr>
        <w:top w:val="none" w:sz="0" w:space="0" w:color="auto"/>
        <w:left w:val="none" w:sz="0" w:space="0" w:color="auto"/>
        <w:bottom w:val="none" w:sz="0" w:space="0" w:color="auto"/>
        <w:right w:val="none" w:sz="0" w:space="0" w:color="auto"/>
      </w:divBdr>
    </w:div>
    <w:div w:id="1076244106">
      <w:bodyDiv w:val="1"/>
      <w:marLeft w:val="0"/>
      <w:marRight w:val="0"/>
      <w:marTop w:val="0"/>
      <w:marBottom w:val="0"/>
      <w:divBdr>
        <w:top w:val="none" w:sz="0" w:space="0" w:color="auto"/>
        <w:left w:val="none" w:sz="0" w:space="0" w:color="auto"/>
        <w:bottom w:val="none" w:sz="0" w:space="0" w:color="auto"/>
        <w:right w:val="none" w:sz="0" w:space="0" w:color="auto"/>
      </w:divBdr>
    </w:div>
    <w:div w:id="1077020320">
      <w:bodyDiv w:val="1"/>
      <w:marLeft w:val="0"/>
      <w:marRight w:val="0"/>
      <w:marTop w:val="0"/>
      <w:marBottom w:val="0"/>
      <w:divBdr>
        <w:top w:val="none" w:sz="0" w:space="0" w:color="auto"/>
        <w:left w:val="none" w:sz="0" w:space="0" w:color="auto"/>
        <w:bottom w:val="none" w:sz="0" w:space="0" w:color="auto"/>
        <w:right w:val="none" w:sz="0" w:space="0" w:color="auto"/>
      </w:divBdr>
    </w:div>
    <w:div w:id="1077247867">
      <w:bodyDiv w:val="1"/>
      <w:marLeft w:val="0"/>
      <w:marRight w:val="0"/>
      <w:marTop w:val="0"/>
      <w:marBottom w:val="0"/>
      <w:divBdr>
        <w:top w:val="none" w:sz="0" w:space="0" w:color="auto"/>
        <w:left w:val="none" w:sz="0" w:space="0" w:color="auto"/>
        <w:bottom w:val="none" w:sz="0" w:space="0" w:color="auto"/>
        <w:right w:val="none" w:sz="0" w:space="0" w:color="auto"/>
      </w:divBdr>
    </w:div>
    <w:div w:id="1078819852">
      <w:bodyDiv w:val="1"/>
      <w:marLeft w:val="0"/>
      <w:marRight w:val="0"/>
      <w:marTop w:val="0"/>
      <w:marBottom w:val="0"/>
      <w:divBdr>
        <w:top w:val="none" w:sz="0" w:space="0" w:color="auto"/>
        <w:left w:val="none" w:sz="0" w:space="0" w:color="auto"/>
        <w:bottom w:val="none" w:sz="0" w:space="0" w:color="auto"/>
        <w:right w:val="none" w:sz="0" w:space="0" w:color="auto"/>
      </w:divBdr>
    </w:div>
    <w:div w:id="1079406231">
      <w:bodyDiv w:val="1"/>
      <w:marLeft w:val="0"/>
      <w:marRight w:val="0"/>
      <w:marTop w:val="0"/>
      <w:marBottom w:val="0"/>
      <w:divBdr>
        <w:top w:val="none" w:sz="0" w:space="0" w:color="auto"/>
        <w:left w:val="none" w:sz="0" w:space="0" w:color="auto"/>
        <w:bottom w:val="none" w:sz="0" w:space="0" w:color="auto"/>
        <w:right w:val="none" w:sz="0" w:space="0" w:color="auto"/>
      </w:divBdr>
    </w:div>
    <w:div w:id="1079906168">
      <w:bodyDiv w:val="1"/>
      <w:marLeft w:val="0"/>
      <w:marRight w:val="0"/>
      <w:marTop w:val="0"/>
      <w:marBottom w:val="0"/>
      <w:divBdr>
        <w:top w:val="none" w:sz="0" w:space="0" w:color="auto"/>
        <w:left w:val="none" w:sz="0" w:space="0" w:color="auto"/>
        <w:bottom w:val="none" w:sz="0" w:space="0" w:color="auto"/>
        <w:right w:val="none" w:sz="0" w:space="0" w:color="auto"/>
      </w:divBdr>
    </w:div>
    <w:div w:id="1079910729">
      <w:bodyDiv w:val="1"/>
      <w:marLeft w:val="0"/>
      <w:marRight w:val="0"/>
      <w:marTop w:val="0"/>
      <w:marBottom w:val="0"/>
      <w:divBdr>
        <w:top w:val="none" w:sz="0" w:space="0" w:color="auto"/>
        <w:left w:val="none" w:sz="0" w:space="0" w:color="auto"/>
        <w:bottom w:val="none" w:sz="0" w:space="0" w:color="auto"/>
        <w:right w:val="none" w:sz="0" w:space="0" w:color="auto"/>
      </w:divBdr>
    </w:div>
    <w:div w:id="1080256630">
      <w:bodyDiv w:val="1"/>
      <w:marLeft w:val="0"/>
      <w:marRight w:val="0"/>
      <w:marTop w:val="0"/>
      <w:marBottom w:val="0"/>
      <w:divBdr>
        <w:top w:val="none" w:sz="0" w:space="0" w:color="auto"/>
        <w:left w:val="none" w:sz="0" w:space="0" w:color="auto"/>
        <w:bottom w:val="none" w:sz="0" w:space="0" w:color="auto"/>
        <w:right w:val="none" w:sz="0" w:space="0" w:color="auto"/>
      </w:divBdr>
    </w:div>
    <w:div w:id="1082487546">
      <w:bodyDiv w:val="1"/>
      <w:marLeft w:val="0"/>
      <w:marRight w:val="0"/>
      <w:marTop w:val="0"/>
      <w:marBottom w:val="0"/>
      <w:divBdr>
        <w:top w:val="none" w:sz="0" w:space="0" w:color="auto"/>
        <w:left w:val="none" w:sz="0" w:space="0" w:color="auto"/>
        <w:bottom w:val="none" w:sz="0" w:space="0" w:color="auto"/>
        <w:right w:val="none" w:sz="0" w:space="0" w:color="auto"/>
      </w:divBdr>
    </w:div>
    <w:div w:id="1082530323">
      <w:bodyDiv w:val="1"/>
      <w:marLeft w:val="0"/>
      <w:marRight w:val="0"/>
      <w:marTop w:val="0"/>
      <w:marBottom w:val="0"/>
      <w:divBdr>
        <w:top w:val="none" w:sz="0" w:space="0" w:color="auto"/>
        <w:left w:val="none" w:sz="0" w:space="0" w:color="auto"/>
        <w:bottom w:val="none" w:sz="0" w:space="0" w:color="auto"/>
        <w:right w:val="none" w:sz="0" w:space="0" w:color="auto"/>
      </w:divBdr>
    </w:div>
    <w:div w:id="1083181496">
      <w:bodyDiv w:val="1"/>
      <w:marLeft w:val="0"/>
      <w:marRight w:val="0"/>
      <w:marTop w:val="0"/>
      <w:marBottom w:val="0"/>
      <w:divBdr>
        <w:top w:val="none" w:sz="0" w:space="0" w:color="auto"/>
        <w:left w:val="none" w:sz="0" w:space="0" w:color="auto"/>
        <w:bottom w:val="none" w:sz="0" w:space="0" w:color="auto"/>
        <w:right w:val="none" w:sz="0" w:space="0" w:color="auto"/>
      </w:divBdr>
    </w:div>
    <w:div w:id="1084230337">
      <w:bodyDiv w:val="1"/>
      <w:marLeft w:val="0"/>
      <w:marRight w:val="0"/>
      <w:marTop w:val="0"/>
      <w:marBottom w:val="0"/>
      <w:divBdr>
        <w:top w:val="none" w:sz="0" w:space="0" w:color="auto"/>
        <w:left w:val="none" w:sz="0" w:space="0" w:color="auto"/>
        <w:bottom w:val="none" w:sz="0" w:space="0" w:color="auto"/>
        <w:right w:val="none" w:sz="0" w:space="0" w:color="auto"/>
      </w:divBdr>
    </w:div>
    <w:div w:id="1084301237">
      <w:bodyDiv w:val="1"/>
      <w:marLeft w:val="0"/>
      <w:marRight w:val="0"/>
      <w:marTop w:val="0"/>
      <w:marBottom w:val="0"/>
      <w:divBdr>
        <w:top w:val="none" w:sz="0" w:space="0" w:color="auto"/>
        <w:left w:val="none" w:sz="0" w:space="0" w:color="auto"/>
        <w:bottom w:val="none" w:sz="0" w:space="0" w:color="auto"/>
        <w:right w:val="none" w:sz="0" w:space="0" w:color="auto"/>
      </w:divBdr>
    </w:div>
    <w:div w:id="1084499748">
      <w:bodyDiv w:val="1"/>
      <w:marLeft w:val="0"/>
      <w:marRight w:val="0"/>
      <w:marTop w:val="0"/>
      <w:marBottom w:val="0"/>
      <w:divBdr>
        <w:top w:val="none" w:sz="0" w:space="0" w:color="auto"/>
        <w:left w:val="none" w:sz="0" w:space="0" w:color="auto"/>
        <w:bottom w:val="none" w:sz="0" w:space="0" w:color="auto"/>
        <w:right w:val="none" w:sz="0" w:space="0" w:color="auto"/>
      </w:divBdr>
    </w:div>
    <w:div w:id="1085104652">
      <w:bodyDiv w:val="1"/>
      <w:marLeft w:val="0"/>
      <w:marRight w:val="0"/>
      <w:marTop w:val="0"/>
      <w:marBottom w:val="0"/>
      <w:divBdr>
        <w:top w:val="none" w:sz="0" w:space="0" w:color="auto"/>
        <w:left w:val="none" w:sz="0" w:space="0" w:color="auto"/>
        <w:bottom w:val="none" w:sz="0" w:space="0" w:color="auto"/>
        <w:right w:val="none" w:sz="0" w:space="0" w:color="auto"/>
      </w:divBdr>
    </w:div>
    <w:div w:id="1086339359">
      <w:bodyDiv w:val="1"/>
      <w:marLeft w:val="0"/>
      <w:marRight w:val="0"/>
      <w:marTop w:val="0"/>
      <w:marBottom w:val="0"/>
      <w:divBdr>
        <w:top w:val="none" w:sz="0" w:space="0" w:color="auto"/>
        <w:left w:val="none" w:sz="0" w:space="0" w:color="auto"/>
        <w:bottom w:val="none" w:sz="0" w:space="0" w:color="auto"/>
        <w:right w:val="none" w:sz="0" w:space="0" w:color="auto"/>
      </w:divBdr>
    </w:div>
    <w:div w:id="1087340172">
      <w:bodyDiv w:val="1"/>
      <w:marLeft w:val="0"/>
      <w:marRight w:val="0"/>
      <w:marTop w:val="0"/>
      <w:marBottom w:val="0"/>
      <w:divBdr>
        <w:top w:val="none" w:sz="0" w:space="0" w:color="auto"/>
        <w:left w:val="none" w:sz="0" w:space="0" w:color="auto"/>
        <w:bottom w:val="none" w:sz="0" w:space="0" w:color="auto"/>
        <w:right w:val="none" w:sz="0" w:space="0" w:color="auto"/>
      </w:divBdr>
    </w:div>
    <w:div w:id="1090925170">
      <w:bodyDiv w:val="1"/>
      <w:marLeft w:val="0"/>
      <w:marRight w:val="0"/>
      <w:marTop w:val="0"/>
      <w:marBottom w:val="0"/>
      <w:divBdr>
        <w:top w:val="none" w:sz="0" w:space="0" w:color="auto"/>
        <w:left w:val="none" w:sz="0" w:space="0" w:color="auto"/>
        <w:bottom w:val="none" w:sz="0" w:space="0" w:color="auto"/>
        <w:right w:val="none" w:sz="0" w:space="0" w:color="auto"/>
      </w:divBdr>
    </w:div>
    <w:div w:id="1090929475">
      <w:bodyDiv w:val="1"/>
      <w:marLeft w:val="0"/>
      <w:marRight w:val="0"/>
      <w:marTop w:val="0"/>
      <w:marBottom w:val="0"/>
      <w:divBdr>
        <w:top w:val="none" w:sz="0" w:space="0" w:color="auto"/>
        <w:left w:val="none" w:sz="0" w:space="0" w:color="auto"/>
        <w:bottom w:val="none" w:sz="0" w:space="0" w:color="auto"/>
        <w:right w:val="none" w:sz="0" w:space="0" w:color="auto"/>
      </w:divBdr>
    </w:div>
    <w:div w:id="1091005798">
      <w:bodyDiv w:val="1"/>
      <w:marLeft w:val="0"/>
      <w:marRight w:val="0"/>
      <w:marTop w:val="0"/>
      <w:marBottom w:val="0"/>
      <w:divBdr>
        <w:top w:val="none" w:sz="0" w:space="0" w:color="auto"/>
        <w:left w:val="none" w:sz="0" w:space="0" w:color="auto"/>
        <w:bottom w:val="none" w:sz="0" w:space="0" w:color="auto"/>
        <w:right w:val="none" w:sz="0" w:space="0" w:color="auto"/>
      </w:divBdr>
    </w:div>
    <w:div w:id="1091311879">
      <w:bodyDiv w:val="1"/>
      <w:marLeft w:val="0"/>
      <w:marRight w:val="0"/>
      <w:marTop w:val="0"/>
      <w:marBottom w:val="0"/>
      <w:divBdr>
        <w:top w:val="none" w:sz="0" w:space="0" w:color="auto"/>
        <w:left w:val="none" w:sz="0" w:space="0" w:color="auto"/>
        <w:bottom w:val="none" w:sz="0" w:space="0" w:color="auto"/>
        <w:right w:val="none" w:sz="0" w:space="0" w:color="auto"/>
      </w:divBdr>
    </w:div>
    <w:div w:id="1093210670">
      <w:bodyDiv w:val="1"/>
      <w:marLeft w:val="0"/>
      <w:marRight w:val="0"/>
      <w:marTop w:val="0"/>
      <w:marBottom w:val="0"/>
      <w:divBdr>
        <w:top w:val="none" w:sz="0" w:space="0" w:color="auto"/>
        <w:left w:val="none" w:sz="0" w:space="0" w:color="auto"/>
        <w:bottom w:val="none" w:sz="0" w:space="0" w:color="auto"/>
        <w:right w:val="none" w:sz="0" w:space="0" w:color="auto"/>
      </w:divBdr>
    </w:div>
    <w:div w:id="1093861438">
      <w:bodyDiv w:val="1"/>
      <w:marLeft w:val="0"/>
      <w:marRight w:val="0"/>
      <w:marTop w:val="0"/>
      <w:marBottom w:val="0"/>
      <w:divBdr>
        <w:top w:val="none" w:sz="0" w:space="0" w:color="auto"/>
        <w:left w:val="none" w:sz="0" w:space="0" w:color="auto"/>
        <w:bottom w:val="none" w:sz="0" w:space="0" w:color="auto"/>
        <w:right w:val="none" w:sz="0" w:space="0" w:color="auto"/>
      </w:divBdr>
    </w:div>
    <w:div w:id="1094202958">
      <w:bodyDiv w:val="1"/>
      <w:marLeft w:val="0"/>
      <w:marRight w:val="0"/>
      <w:marTop w:val="0"/>
      <w:marBottom w:val="0"/>
      <w:divBdr>
        <w:top w:val="none" w:sz="0" w:space="0" w:color="auto"/>
        <w:left w:val="none" w:sz="0" w:space="0" w:color="auto"/>
        <w:bottom w:val="none" w:sz="0" w:space="0" w:color="auto"/>
        <w:right w:val="none" w:sz="0" w:space="0" w:color="auto"/>
      </w:divBdr>
    </w:div>
    <w:div w:id="1094547607">
      <w:bodyDiv w:val="1"/>
      <w:marLeft w:val="0"/>
      <w:marRight w:val="0"/>
      <w:marTop w:val="0"/>
      <w:marBottom w:val="0"/>
      <w:divBdr>
        <w:top w:val="none" w:sz="0" w:space="0" w:color="auto"/>
        <w:left w:val="none" w:sz="0" w:space="0" w:color="auto"/>
        <w:bottom w:val="none" w:sz="0" w:space="0" w:color="auto"/>
        <w:right w:val="none" w:sz="0" w:space="0" w:color="auto"/>
      </w:divBdr>
    </w:div>
    <w:div w:id="1095052968">
      <w:bodyDiv w:val="1"/>
      <w:marLeft w:val="0"/>
      <w:marRight w:val="0"/>
      <w:marTop w:val="0"/>
      <w:marBottom w:val="0"/>
      <w:divBdr>
        <w:top w:val="none" w:sz="0" w:space="0" w:color="auto"/>
        <w:left w:val="none" w:sz="0" w:space="0" w:color="auto"/>
        <w:bottom w:val="none" w:sz="0" w:space="0" w:color="auto"/>
        <w:right w:val="none" w:sz="0" w:space="0" w:color="auto"/>
      </w:divBdr>
    </w:div>
    <w:div w:id="1096906062">
      <w:bodyDiv w:val="1"/>
      <w:marLeft w:val="0"/>
      <w:marRight w:val="0"/>
      <w:marTop w:val="0"/>
      <w:marBottom w:val="0"/>
      <w:divBdr>
        <w:top w:val="none" w:sz="0" w:space="0" w:color="auto"/>
        <w:left w:val="none" w:sz="0" w:space="0" w:color="auto"/>
        <w:bottom w:val="none" w:sz="0" w:space="0" w:color="auto"/>
        <w:right w:val="none" w:sz="0" w:space="0" w:color="auto"/>
      </w:divBdr>
    </w:div>
    <w:div w:id="1096947974">
      <w:bodyDiv w:val="1"/>
      <w:marLeft w:val="0"/>
      <w:marRight w:val="0"/>
      <w:marTop w:val="0"/>
      <w:marBottom w:val="0"/>
      <w:divBdr>
        <w:top w:val="none" w:sz="0" w:space="0" w:color="auto"/>
        <w:left w:val="none" w:sz="0" w:space="0" w:color="auto"/>
        <w:bottom w:val="none" w:sz="0" w:space="0" w:color="auto"/>
        <w:right w:val="none" w:sz="0" w:space="0" w:color="auto"/>
      </w:divBdr>
    </w:div>
    <w:div w:id="1097168821">
      <w:bodyDiv w:val="1"/>
      <w:marLeft w:val="0"/>
      <w:marRight w:val="0"/>
      <w:marTop w:val="0"/>
      <w:marBottom w:val="0"/>
      <w:divBdr>
        <w:top w:val="none" w:sz="0" w:space="0" w:color="auto"/>
        <w:left w:val="none" w:sz="0" w:space="0" w:color="auto"/>
        <w:bottom w:val="none" w:sz="0" w:space="0" w:color="auto"/>
        <w:right w:val="none" w:sz="0" w:space="0" w:color="auto"/>
      </w:divBdr>
    </w:div>
    <w:div w:id="1097676559">
      <w:bodyDiv w:val="1"/>
      <w:marLeft w:val="0"/>
      <w:marRight w:val="0"/>
      <w:marTop w:val="0"/>
      <w:marBottom w:val="0"/>
      <w:divBdr>
        <w:top w:val="none" w:sz="0" w:space="0" w:color="auto"/>
        <w:left w:val="none" w:sz="0" w:space="0" w:color="auto"/>
        <w:bottom w:val="none" w:sz="0" w:space="0" w:color="auto"/>
        <w:right w:val="none" w:sz="0" w:space="0" w:color="auto"/>
      </w:divBdr>
    </w:div>
    <w:div w:id="1097746347">
      <w:bodyDiv w:val="1"/>
      <w:marLeft w:val="0"/>
      <w:marRight w:val="0"/>
      <w:marTop w:val="0"/>
      <w:marBottom w:val="0"/>
      <w:divBdr>
        <w:top w:val="none" w:sz="0" w:space="0" w:color="auto"/>
        <w:left w:val="none" w:sz="0" w:space="0" w:color="auto"/>
        <w:bottom w:val="none" w:sz="0" w:space="0" w:color="auto"/>
        <w:right w:val="none" w:sz="0" w:space="0" w:color="auto"/>
      </w:divBdr>
    </w:div>
    <w:div w:id="1100369027">
      <w:bodyDiv w:val="1"/>
      <w:marLeft w:val="0"/>
      <w:marRight w:val="0"/>
      <w:marTop w:val="0"/>
      <w:marBottom w:val="0"/>
      <w:divBdr>
        <w:top w:val="none" w:sz="0" w:space="0" w:color="auto"/>
        <w:left w:val="none" w:sz="0" w:space="0" w:color="auto"/>
        <w:bottom w:val="none" w:sz="0" w:space="0" w:color="auto"/>
        <w:right w:val="none" w:sz="0" w:space="0" w:color="auto"/>
      </w:divBdr>
    </w:div>
    <w:div w:id="1101486542">
      <w:bodyDiv w:val="1"/>
      <w:marLeft w:val="0"/>
      <w:marRight w:val="0"/>
      <w:marTop w:val="0"/>
      <w:marBottom w:val="0"/>
      <w:divBdr>
        <w:top w:val="none" w:sz="0" w:space="0" w:color="auto"/>
        <w:left w:val="none" w:sz="0" w:space="0" w:color="auto"/>
        <w:bottom w:val="none" w:sz="0" w:space="0" w:color="auto"/>
        <w:right w:val="none" w:sz="0" w:space="0" w:color="auto"/>
      </w:divBdr>
    </w:div>
    <w:div w:id="1101686441">
      <w:bodyDiv w:val="1"/>
      <w:marLeft w:val="0"/>
      <w:marRight w:val="0"/>
      <w:marTop w:val="0"/>
      <w:marBottom w:val="0"/>
      <w:divBdr>
        <w:top w:val="none" w:sz="0" w:space="0" w:color="auto"/>
        <w:left w:val="none" w:sz="0" w:space="0" w:color="auto"/>
        <w:bottom w:val="none" w:sz="0" w:space="0" w:color="auto"/>
        <w:right w:val="none" w:sz="0" w:space="0" w:color="auto"/>
      </w:divBdr>
    </w:div>
    <w:div w:id="1102727856">
      <w:bodyDiv w:val="1"/>
      <w:marLeft w:val="0"/>
      <w:marRight w:val="0"/>
      <w:marTop w:val="0"/>
      <w:marBottom w:val="0"/>
      <w:divBdr>
        <w:top w:val="none" w:sz="0" w:space="0" w:color="auto"/>
        <w:left w:val="none" w:sz="0" w:space="0" w:color="auto"/>
        <w:bottom w:val="none" w:sz="0" w:space="0" w:color="auto"/>
        <w:right w:val="none" w:sz="0" w:space="0" w:color="auto"/>
      </w:divBdr>
    </w:div>
    <w:div w:id="1102845354">
      <w:bodyDiv w:val="1"/>
      <w:marLeft w:val="0"/>
      <w:marRight w:val="0"/>
      <w:marTop w:val="0"/>
      <w:marBottom w:val="0"/>
      <w:divBdr>
        <w:top w:val="none" w:sz="0" w:space="0" w:color="auto"/>
        <w:left w:val="none" w:sz="0" w:space="0" w:color="auto"/>
        <w:bottom w:val="none" w:sz="0" w:space="0" w:color="auto"/>
        <w:right w:val="none" w:sz="0" w:space="0" w:color="auto"/>
      </w:divBdr>
    </w:div>
    <w:div w:id="1103181853">
      <w:bodyDiv w:val="1"/>
      <w:marLeft w:val="0"/>
      <w:marRight w:val="0"/>
      <w:marTop w:val="0"/>
      <w:marBottom w:val="0"/>
      <w:divBdr>
        <w:top w:val="none" w:sz="0" w:space="0" w:color="auto"/>
        <w:left w:val="none" w:sz="0" w:space="0" w:color="auto"/>
        <w:bottom w:val="none" w:sz="0" w:space="0" w:color="auto"/>
        <w:right w:val="none" w:sz="0" w:space="0" w:color="auto"/>
      </w:divBdr>
    </w:div>
    <w:div w:id="1103694244">
      <w:bodyDiv w:val="1"/>
      <w:marLeft w:val="0"/>
      <w:marRight w:val="0"/>
      <w:marTop w:val="0"/>
      <w:marBottom w:val="0"/>
      <w:divBdr>
        <w:top w:val="none" w:sz="0" w:space="0" w:color="auto"/>
        <w:left w:val="none" w:sz="0" w:space="0" w:color="auto"/>
        <w:bottom w:val="none" w:sz="0" w:space="0" w:color="auto"/>
        <w:right w:val="none" w:sz="0" w:space="0" w:color="auto"/>
      </w:divBdr>
    </w:div>
    <w:div w:id="1103920807">
      <w:bodyDiv w:val="1"/>
      <w:marLeft w:val="0"/>
      <w:marRight w:val="0"/>
      <w:marTop w:val="0"/>
      <w:marBottom w:val="0"/>
      <w:divBdr>
        <w:top w:val="none" w:sz="0" w:space="0" w:color="auto"/>
        <w:left w:val="none" w:sz="0" w:space="0" w:color="auto"/>
        <w:bottom w:val="none" w:sz="0" w:space="0" w:color="auto"/>
        <w:right w:val="none" w:sz="0" w:space="0" w:color="auto"/>
      </w:divBdr>
    </w:div>
    <w:div w:id="1104113450">
      <w:bodyDiv w:val="1"/>
      <w:marLeft w:val="0"/>
      <w:marRight w:val="0"/>
      <w:marTop w:val="0"/>
      <w:marBottom w:val="0"/>
      <w:divBdr>
        <w:top w:val="none" w:sz="0" w:space="0" w:color="auto"/>
        <w:left w:val="none" w:sz="0" w:space="0" w:color="auto"/>
        <w:bottom w:val="none" w:sz="0" w:space="0" w:color="auto"/>
        <w:right w:val="none" w:sz="0" w:space="0" w:color="auto"/>
      </w:divBdr>
    </w:div>
    <w:div w:id="1104417023">
      <w:bodyDiv w:val="1"/>
      <w:marLeft w:val="0"/>
      <w:marRight w:val="0"/>
      <w:marTop w:val="0"/>
      <w:marBottom w:val="0"/>
      <w:divBdr>
        <w:top w:val="none" w:sz="0" w:space="0" w:color="auto"/>
        <w:left w:val="none" w:sz="0" w:space="0" w:color="auto"/>
        <w:bottom w:val="none" w:sz="0" w:space="0" w:color="auto"/>
        <w:right w:val="none" w:sz="0" w:space="0" w:color="auto"/>
      </w:divBdr>
    </w:div>
    <w:div w:id="1104569578">
      <w:bodyDiv w:val="1"/>
      <w:marLeft w:val="0"/>
      <w:marRight w:val="0"/>
      <w:marTop w:val="0"/>
      <w:marBottom w:val="0"/>
      <w:divBdr>
        <w:top w:val="none" w:sz="0" w:space="0" w:color="auto"/>
        <w:left w:val="none" w:sz="0" w:space="0" w:color="auto"/>
        <w:bottom w:val="none" w:sz="0" w:space="0" w:color="auto"/>
        <w:right w:val="none" w:sz="0" w:space="0" w:color="auto"/>
      </w:divBdr>
    </w:div>
    <w:div w:id="1105150631">
      <w:bodyDiv w:val="1"/>
      <w:marLeft w:val="0"/>
      <w:marRight w:val="0"/>
      <w:marTop w:val="0"/>
      <w:marBottom w:val="0"/>
      <w:divBdr>
        <w:top w:val="none" w:sz="0" w:space="0" w:color="auto"/>
        <w:left w:val="none" w:sz="0" w:space="0" w:color="auto"/>
        <w:bottom w:val="none" w:sz="0" w:space="0" w:color="auto"/>
        <w:right w:val="none" w:sz="0" w:space="0" w:color="auto"/>
      </w:divBdr>
    </w:div>
    <w:div w:id="1105420780">
      <w:bodyDiv w:val="1"/>
      <w:marLeft w:val="0"/>
      <w:marRight w:val="0"/>
      <w:marTop w:val="0"/>
      <w:marBottom w:val="0"/>
      <w:divBdr>
        <w:top w:val="none" w:sz="0" w:space="0" w:color="auto"/>
        <w:left w:val="none" w:sz="0" w:space="0" w:color="auto"/>
        <w:bottom w:val="none" w:sz="0" w:space="0" w:color="auto"/>
        <w:right w:val="none" w:sz="0" w:space="0" w:color="auto"/>
      </w:divBdr>
    </w:div>
    <w:div w:id="1105615665">
      <w:bodyDiv w:val="1"/>
      <w:marLeft w:val="0"/>
      <w:marRight w:val="0"/>
      <w:marTop w:val="0"/>
      <w:marBottom w:val="0"/>
      <w:divBdr>
        <w:top w:val="none" w:sz="0" w:space="0" w:color="auto"/>
        <w:left w:val="none" w:sz="0" w:space="0" w:color="auto"/>
        <w:bottom w:val="none" w:sz="0" w:space="0" w:color="auto"/>
        <w:right w:val="none" w:sz="0" w:space="0" w:color="auto"/>
      </w:divBdr>
    </w:div>
    <w:div w:id="1105855212">
      <w:bodyDiv w:val="1"/>
      <w:marLeft w:val="0"/>
      <w:marRight w:val="0"/>
      <w:marTop w:val="0"/>
      <w:marBottom w:val="0"/>
      <w:divBdr>
        <w:top w:val="none" w:sz="0" w:space="0" w:color="auto"/>
        <w:left w:val="none" w:sz="0" w:space="0" w:color="auto"/>
        <w:bottom w:val="none" w:sz="0" w:space="0" w:color="auto"/>
        <w:right w:val="none" w:sz="0" w:space="0" w:color="auto"/>
      </w:divBdr>
    </w:div>
    <w:div w:id="1106576758">
      <w:bodyDiv w:val="1"/>
      <w:marLeft w:val="0"/>
      <w:marRight w:val="0"/>
      <w:marTop w:val="0"/>
      <w:marBottom w:val="0"/>
      <w:divBdr>
        <w:top w:val="none" w:sz="0" w:space="0" w:color="auto"/>
        <w:left w:val="none" w:sz="0" w:space="0" w:color="auto"/>
        <w:bottom w:val="none" w:sz="0" w:space="0" w:color="auto"/>
        <w:right w:val="none" w:sz="0" w:space="0" w:color="auto"/>
      </w:divBdr>
    </w:div>
    <w:div w:id="1106971708">
      <w:bodyDiv w:val="1"/>
      <w:marLeft w:val="0"/>
      <w:marRight w:val="0"/>
      <w:marTop w:val="0"/>
      <w:marBottom w:val="0"/>
      <w:divBdr>
        <w:top w:val="none" w:sz="0" w:space="0" w:color="auto"/>
        <w:left w:val="none" w:sz="0" w:space="0" w:color="auto"/>
        <w:bottom w:val="none" w:sz="0" w:space="0" w:color="auto"/>
        <w:right w:val="none" w:sz="0" w:space="0" w:color="auto"/>
      </w:divBdr>
    </w:div>
    <w:div w:id="1108083434">
      <w:bodyDiv w:val="1"/>
      <w:marLeft w:val="0"/>
      <w:marRight w:val="0"/>
      <w:marTop w:val="0"/>
      <w:marBottom w:val="0"/>
      <w:divBdr>
        <w:top w:val="none" w:sz="0" w:space="0" w:color="auto"/>
        <w:left w:val="none" w:sz="0" w:space="0" w:color="auto"/>
        <w:bottom w:val="none" w:sz="0" w:space="0" w:color="auto"/>
        <w:right w:val="none" w:sz="0" w:space="0" w:color="auto"/>
      </w:divBdr>
    </w:div>
    <w:div w:id="1108237823">
      <w:bodyDiv w:val="1"/>
      <w:marLeft w:val="0"/>
      <w:marRight w:val="0"/>
      <w:marTop w:val="0"/>
      <w:marBottom w:val="0"/>
      <w:divBdr>
        <w:top w:val="none" w:sz="0" w:space="0" w:color="auto"/>
        <w:left w:val="none" w:sz="0" w:space="0" w:color="auto"/>
        <w:bottom w:val="none" w:sz="0" w:space="0" w:color="auto"/>
        <w:right w:val="none" w:sz="0" w:space="0" w:color="auto"/>
      </w:divBdr>
    </w:div>
    <w:div w:id="1108425706">
      <w:bodyDiv w:val="1"/>
      <w:marLeft w:val="0"/>
      <w:marRight w:val="0"/>
      <w:marTop w:val="0"/>
      <w:marBottom w:val="0"/>
      <w:divBdr>
        <w:top w:val="none" w:sz="0" w:space="0" w:color="auto"/>
        <w:left w:val="none" w:sz="0" w:space="0" w:color="auto"/>
        <w:bottom w:val="none" w:sz="0" w:space="0" w:color="auto"/>
        <w:right w:val="none" w:sz="0" w:space="0" w:color="auto"/>
      </w:divBdr>
    </w:div>
    <w:div w:id="1109396020">
      <w:bodyDiv w:val="1"/>
      <w:marLeft w:val="0"/>
      <w:marRight w:val="0"/>
      <w:marTop w:val="0"/>
      <w:marBottom w:val="0"/>
      <w:divBdr>
        <w:top w:val="none" w:sz="0" w:space="0" w:color="auto"/>
        <w:left w:val="none" w:sz="0" w:space="0" w:color="auto"/>
        <w:bottom w:val="none" w:sz="0" w:space="0" w:color="auto"/>
        <w:right w:val="none" w:sz="0" w:space="0" w:color="auto"/>
      </w:divBdr>
    </w:div>
    <w:div w:id="1109735307">
      <w:bodyDiv w:val="1"/>
      <w:marLeft w:val="0"/>
      <w:marRight w:val="0"/>
      <w:marTop w:val="0"/>
      <w:marBottom w:val="0"/>
      <w:divBdr>
        <w:top w:val="none" w:sz="0" w:space="0" w:color="auto"/>
        <w:left w:val="none" w:sz="0" w:space="0" w:color="auto"/>
        <w:bottom w:val="none" w:sz="0" w:space="0" w:color="auto"/>
        <w:right w:val="none" w:sz="0" w:space="0" w:color="auto"/>
      </w:divBdr>
    </w:div>
    <w:div w:id="1110470962">
      <w:bodyDiv w:val="1"/>
      <w:marLeft w:val="0"/>
      <w:marRight w:val="0"/>
      <w:marTop w:val="0"/>
      <w:marBottom w:val="0"/>
      <w:divBdr>
        <w:top w:val="none" w:sz="0" w:space="0" w:color="auto"/>
        <w:left w:val="none" w:sz="0" w:space="0" w:color="auto"/>
        <w:bottom w:val="none" w:sz="0" w:space="0" w:color="auto"/>
        <w:right w:val="none" w:sz="0" w:space="0" w:color="auto"/>
      </w:divBdr>
    </w:div>
    <w:div w:id="1111557247">
      <w:bodyDiv w:val="1"/>
      <w:marLeft w:val="0"/>
      <w:marRight w:val="0"/>
      <w:marTop w:val="0"/>
      <w:marBottom w:val="0"/>
      <w:divBdr>
        <w:top w:val="none" w:sz="0" w:space="0" w:color="auto"/>
        <w:left w:val="none" w:sz="0" w:space="0" w:color="auto"/>
        <w:bottom w:val="none" w:sz="0" w:space="0" w:color="auto"/>
        <w:right w:val="none" w:sz="0" w:space="0" w:color="auto"/>
      </w:divBdr>
    </w:div>
    <w:div w:id="1111777221">
      <w:bodyDiv w:val="1"/>
      <w:marLeft w:val="0"/>
      <w:marRight w:val="0"/>
      <w:marTop w:val="0"/>
      <w:marBottom w:val="0"/>
      <w:divBdr>
        <w:top w:val="none" w:sz="0" w:space="0" w:color="auto"/>
        <w:left w:val="none" w:sz="0" w:space="0" w:color="auto"/>
        <w:bottom w:val="none" w:sz="0" w:space="0" w:color="auto"/>
        <w:right w:val="none" w:sz="0" w:space="0" w:color="auto"/>
      </w:divBdr>
    </w:div>
    <w:div w:id="1112558233">
      <w:bodyDiv w:val="1"/>
      <w:marLeft w:val="0"/>
      <w:marRight w:val="0"/>
      <w:marTop w:val="0"/>
      <w:marBottom w:val="0"/>
      <w:divBdr>
        <w:top w:val="none" w:sz="0" w:space="0" w:color="auto"/>
        <w:left w:val="none" w:sz="0" w:space="0" w:color="auto"/>
        <w:bottom w:val="none" w:sz="0" w:space="0" w:color="auto"/>
        <w:right w:val="none" w:sz="0" w:space="0" w:color="auto"/>
      </w:divBdr>
    </w:div>
    <w:div w:id="1113087864">
      <w:bodyDiv w:val="1"/>
      <w:marLeft w:val="0"/>
      <w:marRight w:val="0"/>
      <w:marTop w:val="0"/>
      <w:marBottom w:val="0"/>
      <w:divBdr>
        <w:top w:val="none" w:sz="0" w:space="0" w:color="auto"/>
        <w:left w:val="none" w:sz="0" w:space="0" w:color="auto"/>
        <w:bottom w:val="none" w:sz="0" w:space="0" w:color="auto"/>
        <w:right w:val="none" w:sz="0" w:space="0" w:color="auto"/>
      </w:divBdr>
    </w:div>
    <w:div w:id="1113287977">
      <w:bodyDiv w:val="1"/>
      <w:marLeft w:val="0"/>
      <w:marRight w:val="0"/>
      <w:marTop w:val="0"/>
      <w:marBottom w:val="0"/>
      <w:divBdr>
        <w:top w:val="none" w:sz="0" w:space="0" w:color="auto"/>
        <w:left w:val="none" w:sz="0" w:space="0" w:color="auto"/>
        <w:bottom w:val="none" w:sz="0" w:space="0" w:color="auto"/>
        <w:right w:val="none" w:sz="0" w:space="0" w:color="auto"/>
      </w:divBdr>
    </w:div>
    <w:div w:id="1113669619">
      <w:bodyDiv w:val="1"/>
      <w:marLeft w:val="0"/>
      <w:marRight w:val="0"/>
      <w:marTop w:val="0"/>
      <w:marBottom w:val="0"/>
      <w:divBdr>
        <w:top w:val="none" w:sz="0" w:space="0" w:color="auto"/>
        <w:left w:val="none" w:sz="0" w:space="0" w:color="auto"/>
        <w:bottom w:val="none" w:sz="0" w:space="0" w:color="auto"/>
        <w:right w:val="none" w:sz="0" w:space="0" w:color="auto"/>
      </w:divBdr>
    </w:div>
    <w:div w:id="1113789265">
      <w:bodyDiv w:val="1"/>
      <w:marLeft w:val="0"/>
      <w:marRight w:val="0"/>
      <w:marTop w:val="0"/>
      <w:marBottom w:val="0"/>
      <w:divBdr>
        <w:top w:val="none" w:sz="0" w:space="0" w:color="auto"/>
        <w:left w:val="none" w:sz="0" w:space="0" w:color="auto"/>
        <w:bottom w:val="none" w:sz="0" w:space="0" w:color="auto"/>
        <w:right w:val="none" w:sz="0" w:space="0" w:color="auto"/>
      </w:divBdr>
    </w:div>
    <w:div w:id="1114905898">
      <w:bodyDiv w:val="1"/>
      <w:marLeft w:val="0"/>
      <w:marRight w:val="0"/>
      <w:marTop w:val="0"/>
      <w:marBottom w:val="0"/>
      <w:divBdr>
        <w:top w:val="none" w:sz="0" w:space="0" w:color="auto"/>
        <w:left w:val="none" w:sz="0" w:space="0" w:color="auto"/>
        <w:bottom w:val="none" w:sz="0" w:space="0" w:color="auto"/>
        <w:right w:val="none" w:sz="0" w:space="0" w:color="auto"/>
      </w:divBdr>
    </w:div>
    <w:div w:id="1115950766">
      <w:bodyDiv w:val="1"/>
      <w:marLeft w:val="0"/>
      <w:marRight w:val="0"/>
      <w:marTop w:val="0"/>
      <w:marBottom w:val="0"/>
      <w:divBdr>
        <w:top w:val="none" w:sz="0" w:space="0" w:color="auto"/>
        <w:left w:val="none" w:sz="0" w:space="0" w:color="auto"/>
        <w:bottom w:val="none" w:sz="0" w:space="0" w:color="auto"/>
        <w:right w:val="none" w:sz="0" w:space="0" w:color="auto"/>
      </w:divBdr>
    </w:div>
    <w:div w:id="1116559553">
      <w:bodyDiv w:val="1"/>
      <w:marLeft w:val="0"/>
      <w:marRight w:val="0"/>
      <w:marTop w:val="0"/>
      <w:marBottom w:val="0"/>
      <w:divBdr>
        <w:top w:val="none" w:sz="0" w:space="0" w:color="auto"/>
        <w:left w:val="none" w:sz="0" w:space="0" w:color="auto"/>
        <w:bottom w:val="none" w:sz="0" w:space="0" w:color="auto"/>
        <w:right w:val="none" w:sz="0" w:space="0" w:color="auto"/>
      </w:divBdr>
    </w:div>
    <w:div w:id="1116801529">
      <w:bodyDiv w:val="1"/>
      <w:marLeft w:val="0"/>
      <w:marRight w:val="0"/>
      <w:marTop w:val="0"/>
      <w:marBottom w:val="0"/>
      <w:divBdr>
        <w:top w:val="none" w:sz="0" w:space="0" w:color="auto"/>
        <w:left w:val="none" w:sz="0" w:space="0" w:color="auto"/>
        <w:bottom w:val="none" w:sz="0" w:space="0" w:color="auto"/>
        <w:right w:val="none" w:sz="0" w:space="0" w:color="auto"/>
      </w:divBdr>
    </w:div>
    <w:div w:id="1117021655">
      <w:bodyDiv w:val="1"/>
      <w:marLeft w:val="0"/>
      <w:marRight w:val="0"/>
      <w:marTop w:val="0"/>
      <w:marBottom w:val="0"/>
      <w:divBdr>
        <w:top w:val="none" w:sz="0" w:space="0" w:color="auto"/>
        <w:left w:val="none" w:sz="0" w:space="0" w:color="auto"/>
        <w:bottom w:val="none" w:sz="0" w:space="0" w:color="auto"/>
        <w:right w:val="none" w:sz="0" w:space="0" w:color="auto"/>
      </w:divBdr>
    </w:div>
    <w:div w:id="1118111101">
      <w:bodyDiv w:val="1"/>
      <w:marLeft w:val="0"/>
      <w:marRight w:val="0"/>
      <w:marTop w:val="0"/>
      <w:marBottom w:val="0"/>
      <w:divBdr>
        <w:top w:val="none" w:sz="0" w:space="0" w:color="auto"/>
        <w:left w:val="none" w:sz="0" w:space="0" w:color="auto"/>
        <w:bottom w:val="none" w:sz="0" w:space="0" w:color="auto"/>
        <w:right w:val="none" w:sz="0" w:space="0" w:color="auto"/>
      </w:divBdr>
    </w:div>
    <w:div w:id="1118986696">
      <w:bodyDiv w:val="1"/>
      <w:marLeft w:val="0"/>
      <w:marRight w:val="0"/>
      <w:marTop w:val="0"/>
      <w:marBottom w:val="0"/>
      <w:divBdr>
        <w:top w:val="none" w:sz="0" w:space="0" w:color="auto"/>
        <w:left w:val="none" w:sz="0" w:space="0" w:color="auto"/>
        <w:bottom w:val="none" w:sz="0" w:space="0" w:color="auto"/>
        <w:right w:val="none" w:sz="0" w:space="0" w:color="auto"/>
      </w:divBdr>
    </w:div>
    <w:div w:id="1119447185">
      <w:bodyDiv w:val="1"/>
      <w:marLeft w:val="0"/>
      <w:marRight w:val="0"/>
      <w:marTop w:val="0"/>
      <w:marBottom w:val="0"/>
      <w:divBdr>
        <w:top w:val="none" w:sz="0" w:space="0" w:color="auto"/>
        <w:left w:val="none" w:sz="0" w:space="0" w:color="auto"/>
        <w:bottom w:val="none" w:sz="0" w:space="0" w:color="auto"/>
        <w:right w:val="none" w:sz="0" w:space="0" w:color="auto"/>
      </w:divBdr>
    </w:div>
    <w:div w:id="1119646726">
      <w:bodyDiv w:val="1"/>
      <w:marLeft w:val="0"/>
      <w:marRight w:val="0"/>
      <w:marTop w:val="0"/>
      <w:marBottom w:val="0"/>
      <w:divBdr>
        <w:top w:val="none" w:sz="0" w:space="0" w:color="auto"/>
        <w:left w:val="none" w:sz="0" w:space="0" w:color="auto"/>
        <w:bottom w:val="none" w:sz="0" w:space="0" w:color="auto"/>
        <w:right w:val="none" w:sz="0" w:space="0" w:color="auto"/>
      </w:divBdr>
    </w:div>
    <w:div w:id="1120105710">
      <w:bodyDiv w:val="1"/>
      <w:marLeft w:val="0"/>
      <w:marRight w:val="0"/>
      <w:marTop w:val="0"/>
      <w:marBottom w:val="0"/>
      <w:divBdr>
        <w:top w:val="none" w:sz="0" w:space="0" w:color="auto"/>
        <w:left w:val="none" w:sz="0" w:space="0" w:color="auto"/>
        <w:bottom w:val="none" w:sz="0" w:space="0" w:color="auto"/>
        <w:right w:val="none" w:sz="0" w:space="0" w:color="auto"/>
      </w:divBdr>
    </w:div>
    <w:div w:id="1120880828">
      <w:bodyDiv w:val="1"/>
      <w:marLeft w:val="0"/>
      <w:marRight w:val="0"/>
      <w:marTop w:val="0"/>
      <w:marBottom w:val="0"/>
      <w:divBdr>
        <w:top w:val="none" w:sz="0" w:space="0" w:color="auto"/>
        <w:left w:val="none" w:sz="0" w:space="0" w:color="auto"/>
        <w:bottom w:val="none" w:sz="0" w:space="0" w:color="auto"/>
        <w:right w:val="none" w:sz="0" w:space="0" w:color="auto"/>
      </w:divBdr>
    </w:div>
    <w:div w:id="1121221285">
      <w:bodyDiv w:val="1"/>
      <w:marLeft w:val="0"/>
      <w:marRight w:val="0"/>
      <w:marTop w:val="0"/>
      <w:marBottom w:val="0"/>
      <w:divBdr>
        <w:top w:val="none" w:sz="0" w:space="0" w:color="auto"/>
        <w:left w:val="none" w:sz="0" w:space="0" w:color="auto"/>
        <w:bottom w:val="none" w:sz="0" w:space="0" w:color="auto"/>
        <w:right w:val="none" w:sz="0" w:space="0" w:color="auto"/>
      </w:divBdr>
    </w:div>
    <w:div w:id="1121536760">
      <w:bodyDiv w:val="1"/>
      <w:marLeft w:val="0"/>
      <w:marRight w:val="0"/>
      <w:marTop w:val="0"/>
      <w:marBottom w:val="0"/>
      <w:divBdr>
        <w:top w:val="none" w:sz="0" w:space="0" w:color="auto"/>
        <w:left w:val="none" w:sz="0" w:space="0" w:color="auto"/>
        <w:bottom w:val="none" w:sz="0" w:space="0" w:color="auto"/>
        <w:right w:val="none" w:sz="0" w:space="0" w:color="auto"/>
      </w:divBdr>
    </w:div>
    <w:div w:id="1121848388">
      <w:bodyDiv w:val="1"/>
      <w:marLeft w:val="0"/>
      <w:marRight w:val="0"/>
      <w:marTop w:val="0"/>
      <w:marBottom w:val="0"/>
      <w:divBdr>
        <w:top w:val="none" w:sz="0" w:space="0" w:color="auto"/>
        <w:left w:val="none" w:sz="0" w:space="0" w:color="auto"/>
        <w:bottom w:val="none" w:sz="0" w:space="0" w:color="auto"/>
        <w:right w:val="none" w:sz="0" w:space="0" w:color="auto"/>
      </w:divBdr>
    </w:div>
    <w:div w:id="1121921576">
      <w:bodyDiv w:val="1"/>
      <w:marLeft w:val="0"/>
      <w:marRight w:val="0"/>
      <w:marTop w:val="0"/>
      <w:marBottom w:val="0"/>
      <w:divBdr>
        <w:top w:val="none" w:sz="0" w:space="0" w:color="auto"/>
        <w:left w:val="none" w:sz="0" w:space="0" w:color="auto"/>
        <w:bottom w:val="none" w:sz="0" w:space="0" w:color="auto"/>
        <w:right w:val="none" w:sz="0" w:space="0" w:color="auto"/>
      </w:divBdr>
      <w:divsChild>
        <w:div w:id="935600342">
          <w:marLeft w:val="0"/>
          <w:marRight w:val="0"/>
          <w:marTop w:val="0"/>
          <w:marBottom w:val="0"/>
          <w:divBdr>
            <w:top w:val="none" w:sz="0" w:space="0" w:color="auto"/>
            <w:left w:val="none" w:sz="0" w:space="0" w:color="auto"/>
            <w:bottom w:val="none" w:sz="0" w:space="0" w:color="auto"/>
            <w:right w:val="none" w:sz="0" w:space="0" w:color="auto"/>
          </w:divBdr>
        </w:div>
        <w:div w:id="851577103">
          <w:marLeft w:val="0"/>
          <w:marRight w:val="0"/>
          <w:marTop w:val="0"/>
          <w:marBottom w:val="0"/>
          <w:divBdr>
            <w:top w:val="none" w:sz="0" w:space="0" w:color="auto"/>
            <w:left w:val="none" w:sz="0" w:space="0" w:color="auto"/>
            <w:bottom w:val="none" w:sz="0" w:space="0" w:color="auto"/>
            <w:right w:val="none" w:sz="0" w:space="0" w:color="auto"/>
          </w:divBdr>
        </w:div>
        <w:div w:id="676424171">
          <w:marLeft w:val="0"/>
          <w:marRight w:val="0"/>
          <w:marTop w:val="0"/>
          <w:marBottom w:val="0"/>
          <w:divBdr>
            <w:top w:val="none" w:sz="0" w:space="0" w:color="auto"/>
            <w:left w:val="none" w:sz="0" w:space="0" w:color="auto"/>
            <w:bottom w:val="none" w:sz="0" w:space="0" w:color="auto"/>
            <w:right w:val="none" w:sz="0" w:space="0" w:color="auto"/>
          </w:divBdr>
        </w:div>
        <w:div w:id="415445491">
          <w:marLeft w:val="0"/>
          <w:marRight w:val="0"/>
          <w:marTop w:val="0"/>
          <w:marBottom w:val="0"/>
          <w:divBdr>
            <w:top w:val="none" w:sz="0" w:space="0" w:color="auto"/>
            <w:left w:val="none" w:sz="0" w:space="0" w:color="auto"/>
            <w:bottom w:val="none" w:sz="0" w:space="0" w:color="auto"/>
            <w:right w:val="none" w:sz="0" w:space="0" w:color="auto"/>
          </w:divBdr>
        </w:div>
        <w:div w:id="736971627">
          <w:marLeft w:val="0"/>
          <w:marRight w:val="0"/>
          <w:marTop w:val="0"/>
          <w:marBottom w:val="0"/>
          <w:divBdr>
            <w:top w:val="none" w:sz="0" w:space="0" w:color="auto"/>
            <w:left w:val="none" w:sz="0" w:space="0" w:color="auto"/>
            <w:bottom w:val="none" w:sz="0" w:space="0" w:color="auto"/>
            <w:right w:val="none" w:sz="0" w:space="0" w:color="auto"/>
          </w:divBdr>
        </w:div>
        <w:div w:id="302394084">
          <w:marLeft w:val="0"/>
          <w:marRight w:val="0"/>
          <w:marTop w:val="0"/>
          <w:marBottom w:val="0"/>
          <w:divBdr>
            <w:top w:val="none" w:sz="0" w:space="0" w:color="auto"/>
            <w:left w:val="none" w:sz="0" w:space="0" w:color="auto"/>
            <w:bottom w:val="none" w:sz="0" w:space="0" w:color="auto"/>
            <w:right w:val="none" w:sz="0" w:space="0" w:color="auto"/>
          </w:divBdr>
        </w:div>
        <w:div w:id="1398479552">
          <w:marLeft w:val="0"/>
          <w:marRight w:val="0"/>
          <w:marTop w:val="0"/>
          <w:marBottom w:val="0"/>
          <w:divBdr>
            <w:top w:val="none" w:sz="0" w:space="0" w:color="auto"/>
            <w:left w:val="none" w:sz="0" w:space="0" w:color="auto"/>
            <w:bottom w:val="none" w:sz="0" w:space="0" w:color="auto"/>
            <w:right w:val="none" w:sz="0" w:space="0" w:color="auto"/>
          </w:divBdr>
        </w:div>
        <w:div w:id="792286565">
          <w:marLeft w:val="0"/>
          <w:marRight w:val="0"/>
          <w:marTop w:val="0"/>
          <w:marBottom w:val="0"/>
          <w:divBdr>
            <w:top w:val="none" w:sz="0" w:space="0" w:color="auto"/>
            <w:left w:val="none" w:sz="0" w:space="0" w:color="auto"/>
            <w:bottom w:val="none" w:sz="0" w:space="0" w:color="auto"/>
            <w:right w:val="none" w:sz="0" w:space="0" w:color="auto"/>
          </w:divBdr>
        </w:div>
        <w:div w:id="1110784120">
          <w:marLeft w:val="0"/>
          <w:marRight w:val="0"/>
          <w:marTop w:val="0"/>
          <w:marBottom w:val="0"/>
          <w:divBdr>
            <w:top w:val="none" w:sz="0" w:space="0" w:color="auto"/>
            <w:left w:val="none" w:sz="0" w:space="0" w:color="auto"/>
            <w:bottom w:val="none" w:sz="0" w:space="0" w:color="auto"/>
            <w:right w:val="none" w:sz="0" w:space="0" w:color="auto"/>
          </w:divBdr>
        </w:div>
        <w:div w:id="605112902">
          <w:marLeft w:val="0"/>
          <w:marRight w:val="0"/>
          <w:marTop w:val="0"/>
          <w:marBottom w:val="0"/>
          <w:divBdr>
            <w:top w:val="none" w:sz="0" w:space="0" w:color="auto"/>
            <w:left w:val="none" w:sz="0" w:space="0" w:color="auto"/>
            <w:bottom w:val="none" w:sz="0" w:space="0" w:color="auto"/>
            <w:right w:val="none" w:sz="0" w:space="0" w:color="auto"/>
          </w:divBdr>
        </w:div>
        <w:div w:id="806552489">
          <w:marLeft w:val="0"/>
          <w:marRight w:val="0"/>
          <w:marTop w:val="0"/>
          <w:marBottom w:val="0"/>
          <w:divBdr>
            <w:top w:val="none" w:sz="0" w:space="0" w:color="auto"/>
            <w:left w:val="none" w:sz="0" w:space="0" w:color="auto"/>
            <w:bottom w:val="none" w:sz="0" w:space="0" w:color="auto"/>
            <w:right w:val="none" w:sz="0" w:space="0" w:color="auto"/>
          </w:divBdr>
        </w:div>
        <w:div w:id="271594622">
          <w:marLeft w:val="0"/>
          <w:marRight w:val="0"/>
          <w:marTop w:val="0"/>
          <w:marBottom w:val="0"/>
          <w:divBdr>
            <w:top w:val="none" w:sz="0" w:space="0" w:color="auto"/>
            <w:left w:val="none" w:sz="0" w:space="0" w:color="auto"/>
            <w:bottom w:val="none" w:sz="0" w:space="0" w:color="auto"/>
            <w:right w:val="none" w:sz="0" w:space="0" w:color="auto"/>
          </w:divBdr>
        </w:div>
        <w:div w:id="1533346223">
          <w:marLeft w:val="0"/>
          <w:marRight w:val="0"/>
          <w:marTop w:val="0"/>
          <w:marBottom w:val="0"/>
          <w:divBdr>
            <w:top w:val="none" w:sz="0" w:space="0" w:color="auto"/>
            <w:left w:val="none" w:sz="0" w:space="0" w:color="auto"/>
            <w:bottom w:val="none" w:sz="0" w:space="0" w:color="auto"/>
            <w:right w:val="none" w:sz="0" w:space="0" w:color="auto"/>
          </w:divBdr>
        </w:div>
        <w:div w:id="571081597">
          <w:marLeft w:val="0"/>
          <w:marRight w:val="0"/>
          <w:marTop w:val="0"/>
          <w:marBottom w:val="0"/>
          <w:divBdr>
            <w:top w:val="none" w:sz="0" w:space="0" w:color="auto"/>
            <w:left w:val="none" w:sz="0" w:space="0" w:color="auto"/>
            <w:bottom w:val="none" w:sz="0" w:space="0" w:color="auto"/>
            <w:right w:val="none" w:sz="0" w:space="0" w:color="auto"/>
          </w:divBdr>
        </w:div>
        <w:div w:id="1113672707">
          <w:marLeft w:val="0"/>
          <w:marRight w:val="0"/>
          <w:marTop w:val="0"/>
          <w:marBottom w:val="0"/>
          <w:divBdr>
            <w:top w:val="none" w:sz="0" w:space="0" w:color="auto"/>
            <w:left w:val="none" w:sz="0" w:space="0" w:color="auto"/>
            <w:bottom w:val="none" w:sz="0" w:space="0" w:color="auto"/>
            <w:right w:val="none" w:sz="0" w:space="0" w:color="auto"/>
          </w:divBdr>
        </w:div>
        <w:div w:id="1255239545">
          <w:marLeft w:val="0"/>
          <w:marRight w:val="0"/>
          <w:marTop w:val="0"/>
          <w:marBottom w:val="0"/>
          <w:divBdr>
            <w:top w:val="none" w:sz="0" w:space="0" w:color="auto"/>
            <w:left w:val="none" w:sz="0" w:space="0" w:color="auto"/>
            <w:bottom w:val="none" w:sz="0" w:space="0" w:color="auto"/>
            <w:right w:val="none" w:sz="0" w:space="0" w:color="auto"/>
          </w:divBdr>
        </w:div>
        <w:div w:id="1059983528">
          <w:marLeft w:val="0"/>
          <w:marRight w:val="0"/>
          <w:marTop w:val="0"/>
          <w:marBottom w:val="0"/>
          <w:divBdr>
            <w:top w:val="none" w:sz="0" w:space="0" w:color="auto"/>
            <w:left w:val="none" w:sz="0" w:space="0" w:color="auto"/>
            <w:bottom w:val="none" w:sz="0" w:space="0" w:color="auto"/>
            <w:right w:val="none" w:sz="0" w:space="0" w:color="auto"/>
          </w:divBdr>
        </w:div>
        <w:div w:id="1955404191">
          <w:marLeft w:val="0"/>
          <w:marRight w:val="0"/>
          <w:marTop w:val="0"/>
          <w:marBottom w:val="0"/>
          <w:divBdr>
            <w:top w:val="none" w:sz="0" w:space="0" w:color="auto"/>
            <w:left w:val="none" w:sz="0" w:space="0" w:color="auto"/>
            <w:bottom w:val="none" w:sz="0" w:space="0" w:color="auto"/>
            <w:right w:val="none" w:sz="0" w:space="0" w:color="auto"/>
          </w:divBdr>
        </w:div>
        <w:div w:id="209266272">
          <w:marLeft w:val="0"/>
          <w:marRight w:val="0"/>
          <w:marTop w:val="0"/>
          <w:marBottom w:val="0"/>
          <w:divBdr>
            <w:top w:val="none" w:sz="0" w:space="0" w:color="auto"/>
            <w:left w:val="none" w:sz="0" w:space="0" w:color="auto"/>
            <w:bottom w:val="none" w:sz="0" w:space="0" w:color="auto"/>
            <w:right w:val="none" w:sz="0" w:space="0" w:color="auto"/>
          </w:divBdr>
        </w:div>
        <w:div w:id="302084762">
          <w:marLeft w:val="0"/>
          <w:marRight w:val="0"/>
          <w:marTop w:val="0"/>
          <w:marBottom w:val="0"/>
          <w:divBdr>
            <w:top w:val="none" w:sz="0" w:space="0" w:color="auto"/>
            <w:left w:val="none" w:sz="0" w:space="0" w:color="auto"/>
            <w:bottom w:val="none" w:sz="0" w:space="0" w:color="auto"/>
            <w:right w:val="none" w:sz="0" w:space="0" w:color="auto"/>
          </w:divBdr>
        </w:div>
        <w:div w:id="1504202723">
          <w:marLeft w:val="0"/>
          <w:marRight w:val="0"/>
          <w:marTop w:val="0"/>
          <w:marBottom w:val="0"/>
          <w:divBdr>
            <w:top w:val="none" w:sz="0" w:space="0" w:color="auto"/>
            <w:left w:val="none" w:sz="0" w:space="0" w:color="auto"/>
            <w:bottom w:val="none" w:sz="0" w:space="0" w:color="auto"/>
            <w:right w:val="none" w:sz="0" w:space="0" w:color="auto"/>
          </w:divBdr>
        </w:div>
        <w:div w:id="660232494">
          <w:marLeft w:val="0"/>
          <w:marRight w:val="0"/>
          <w:marTop w:val="0"/>
          <w:marBottom w:val="0"/>
          <w:divBdr>
            <w:top w:val="none" w:sz="0" w:space="0" w:color="auto"/>
            <w:left w:val="none" w:sz="0" w:space="0" w:color="auto"/>
            <w:bottom w:val="none" w:sz="0" w:space="0" w:color="auto"/>
            <w:right w:val="none" w:sz="0" w:space="0" w:color="auto"/>
          </w:divBdr>
        </w:div>
        <w:div w:id="820198422">
          <w:marLeft w:val="0"/>
          <w:marRight w:val="0"/>
          <w:marTop w:val="0"/>
          <w:marBottom w:val="0"/>
          <w:divBdr>
            <w:top w:val="none" w:sz="0" w:space="0" w:color="auto"/>
            <w:left w:val="none" w:sz="0" w:space="0" w:color="auto"/>
            <w:bottom w:val="none" w:sz="0" w:space="0" w:color="auto"/>
            <w:right w:val="none" w:sz="0" w:space="0" w:color="auto"/>
          </w:divBdr>
        </w:div>
        <w:div w:id="698121864">
          <w:marLeft w:val="0"/>
          <w:marRight w:val="0"/>
          <w:marTop w:val="0"/>
          <w:marBottom w:val="0"/>
          <w:divBdr>
            <w:top w:val="none" w:sz="0" w:space="0" w:color="auto"/>
            <w:left w:val="none" w:sz="0" w:space="0" w:color="auto"/>
            <w:bottom w:val="none" w:sz="0" w:space="0" w:color="auto"/>
            <w:right w:val="none" w:sz="0" w:space="0" w:color="auto"/>
          </w:divBdr>
        </w:div>
        <w:div w:id="1010788980">
          <w:marLeft w:val="0"/>
          <w:marRight w:val="0"/>
          <w:marTop w:val="0"/>
          <w:marBottom w:val="0"/>
          <w:divBdr>
            <w:top w:val="none" w:sz="0" w:space="0" w:color="auto"/>
            <w:left w:val="none" w:sz="0" w:space="0" w:color="auto"/>
            <w:bottom w:val="none" w:sz="0" w:space="0" w:color="auto"/>
            <w:right w:val="none" w:sz="0" w:space="0" w:color="auto"/>
          </w:divBdr>
        </w:div>
        <w:div w:id="2053994654">
          <w:marLeft w:val="0"/>
          <w:marRight w:val="0"/>
          <w:marTop w:val="0"/>
          <w:marBottom w:val="0"/>
          <w:divBdr>
            <w:top w:val="none" w:sz="0" w:space="0" w:color="auto"/>
            <w:left w:val="none" w:sz="0" w:space="0" w:color="auto"/>
            <w:bottom w:val="none" w:sz="0" w:space="0" w:color="auto"/>
            <w:right w:val="none" w:sz="0" w:space="0" w:color="auto"/>
          </w:divBdr>
        </w:div>
        <w:div w:id="1109668568">
          <w:marLeft w:val="0"/>
          <w:marRight w:val="0"/>
          <w:marTop w:val="0"/>
          <w:marBottom w:val="0"/>
          <w:divBdr>
            <w:top w:val="none" w:sz="0" w:space="0" w:color="auto"/>
            <w:left w:val="none" w:sz="0" w:space="0" w:color="auto"/>
            <w:bottom w:val="none" w:sz="0" w:space="0" w:color="auto"/>
            <w:right w:val="none" w:sz="0" w:space="0" w:color="auto"/>
          </w:divBdr>
        </w:div>
        <w:div w:id="862133622">
          <w:marLeft w:val="0"/>
          <w:marRight w:val="0"/>
          <w:marTop w:val="0"/>
          <w:marBottom w:val="0"/>
          <w:divBdr>
            <w:top w:val="none" w:sz="0" w:space="0" w:color="auto"/>
            <w:left w:val="none" w:sz="0" w:space="0" w:color="auto"/>
            <w:bottom w:val="none" w:sz="0" w:space="0" w:color="auto"/>
            <w:right w:val="none" w:sz="0" w:space="0" w:color="auto"/>
          </w:divBdr>
        </w:div>
        <w:div w:id="2030714095">
          <w:marLeft w:val="0"/>
          <w:marRight w:val="0"/>
          <w:marTop w:val="0"/>
          <w:marBottom w:val="0"/>
          <w:divBdr>
            <w:top w:val="none" w:sz="0" w:space="0" w:color="auto"/>
            <w:left w:val="none" w:sz="0" w:space="0" w:color="auto"/>
            <w:bottom w:val="none" w:sz="0" w:space="0" w:color="auto"/>
            <w:right w:val="none" w:sz="0" w:space="0" w:color="auto"/>
          </w:divBdr>
        </w:div>
        <w:div w:id="1574704385">
          <w:marLeft w:val="0"/>
          <w:marRight w:val="0"/>
          <w:marTop w:val="0"/>
          <w:marBottom w:val="0"/>
          <w:divBdr>
            <w:top w:val="none" w:sz="0" w:space="0" w:color="auto"/>
            <w:left w:val="none" w:sz="0" w:space="0" w:color="auto"/>
            <w:bottom w:val="none" w:sz="0" w:space="0" w:color="auto"/>
            <w:right w:val="none" w:sz="0" w:space="0" w:color="auto"/>
          </w:divBdr>
        </w:div>
        <w:div w:id="2035499251">
          <w:marLeft w:val="0"/>
          <w:marRight w:val="0"/>
          <w:marTop w:val="0"/>
          <w:marBottom w:val="0"/>
          <w:divBdr>
            <w:top w:val="none" w:sz="0" w:space="0" w:color="auto"/>
            <w:left w:val="none" w:sz="0" w:space="0" w:color="auto"/>
            <w:bottom w:val="none" w:sz="0" w:space="0" w:color="auto"/>
            <w:right w:val="none" w:sz="0" w:space="0" w:color="auto"/>
          </w:divBdr>
        </w:div>
        <w:div w:id="311758154">
          <w:marLeft w:val="0"/>
          <w:marRight w:val="0"/>
          <w:marTop w:val="0"/>
          <w:marBottom w:val="0"/>
          <w:divBdr>
            <w:top w:val="none" w:sz="0" w:space="0" w:color="auto"/>
            <w:left w:val="none" w:sz="0" w:space="0" w:color="auto"/>
            <w:bottom w:val="none" w:sz="0" w:space="0" w:color="auto"/>
            <w:right w:val="none" w:sz="0" w:space="0" w:color="auto"/>
          </w:divBdr>
        </w:div>
        <w:div w:id="528301774">
          <w:marLeft w:val="0"/>
          <w:marRight w:val="0"/>
          <w:marTop w:val="0"/>
          <w:marBottom w:val="0"/>
          <w:divBdr>
            <w:top w:val="none" w:sz="0" w:space="0" w:color="auto"/>
            <w:left w:val="none" w:sz="0" w:space="0" w:color="auto"/>
            <w:bottom w:val="none" w:sz="0" w:space="0" w:color="auto"/>
            <w:right w:val="none" w:sz="0" w:space="0" w:color="auto"/>
          </w:divBdr>
        </w:div>
        <w:div w:id="360597381">
          <w:marLeft w:val="0"/>
          <w:marRight w:val="0"/>
          <w:marTop w:val="0"/>
          <w:marBottom w:val="0"/>
          <w:divBdr>
            <w:top w:val="none" w:sz="0" w:space="0" w:color="auto"/>
            <w:left w:val="none" w:sz="0" w:space="0" w:color="auto"/>
            <w:bottom w:val="none" w:sz="0" w:space="0" w:color="auto"/>
            <w:right w:val="none" w:sz="0" w:space="0" w:color="auto"/>
          </w:divBdr>
        </w:div>
        <w:div w:id="1961304150">
          <w:marLeft w:val="0"/>
          <w:marRight w:val="0"/>
          <w:marTop w:val="0"/>
          <w:marBottom w:val="0"/>
          <w:divBdr>
            <w:top w:val="none" w:sz="0" w:space="0" w:color="auto"/>
            <w:left w:val="none" w:sz="0" w:space="0" w:color="auto"/>
            <w:bottom w:val="none" w:sz="0" w:space="0" w:color="auto"/>
            <w:right w:val="none" w:sz="0" w:space="0" w:color="auto"/>
          </w:divBdr>
        </w:div>
        <w:div w:id="518160163">
          <w:marLeft w:val="0"/>
          <w:marRight w:val="0"/>
          <w:marTop w:val="0"/>
          <w:marBottom w:val="0"/>
          <w:divBdr>
            <w:top w:val="none" w:sz="0" w:space="0" w:color="auto"/>
            <w:left w:val="none" w:sz="0" w:space="0" w:color="auto"/>
            <w:bottom w:val="none" w:sz="0" w:space="0" w:color="auto"/>
            <w:right w:val="none" w:sz="0" w:space="0" w:color="auto"/>
          </w:divBdr>
        </w:div>
        <w:div w:id="1047339524">
          <w:marLeft w:val="0"/>
          <w:marRight w:val="0"/>
          <w:marTop w:val="0"/>
          <w:marBottom w:val="0"/>
          <w:divBdr>
            <w:top w:val="none" w:sz="0" w:space="0" w:color="auto"/>
            <w:left w:val="none" w:sz="0" w:space="0" w:color="auto"/>
            <w:bottom w:val="none" w:sz="0" w:space="0" w:color="auto"/>
            <w:right w:val="none" w:sz="0" w:space="0" w:color="auto"/>
          </w:divBdr>
        </w:div>
        <w:div w:id="773482336">
          <w:marLeft w:val="0"/>
          <w:marRight w:val="0"/>
          <w:marTop w:val="0"/>
          <w:marBottom w:val="0"/>
          <w:divBdr>
            <w:top w:val="none" w:sz="0" w:space="0" w:color="auto"/>
            <w:left w:val="none" w:sz="0" w:space="0" w:color="auto"/>
            <w:bottom w:val="none" w:sz="0" w:space="0" w:color="auto"/>
            <w:right w:val="none" w:sz="0" w:space="0" w:color="auto"/>
          </w:divBdr>
        </w:div>
        <w:div w:id="280461215">
          <w:marLeft w:val="0"/>
          <w:marRight w:val="0"/>
          <w:marTop w:val="0"/>
          <w:marBottom w:val="0"/>
          <w:divBdr>
            <w:top w:val="none" w:sz="0" w:space="0" w:color="auto"/>
            <w:left w:val="none" w:sz="0" w:space="0" w:color="auto"/>
            <w:bottom w:val="none" w:sz="0" w:space="0" w:color="auto"/>
            <w:right w:val="none" w:sz="0" w:space="0" w:color="auto"/>
          </w:divBdr>
        </w:div>
        <w:div w:id="1343243167">
          <w:marLeft w:val="0"/>
          <w:marRight w:val="0"/>
          <w:marTop w:val="0"/>
          <w:marBottom w:val="0"/>
          <w:divBdr>
            <w:top w:val="none" w:sz="0" w:space="0" w:color="auto"/>
            <w:left w:val="none" w:sz="0" w:space="0" w:color="auto"/>
            <w:bottom w:val="none" w:sz="0" w:space="0" w:color="auto"/>
            <w:right w:val="none" w:sz="0" w:space="0" w:color="auto"/>
          </w:divBdr>
        </w:div>
        <w:div w:id="839857109">
          <w:marLeft w:val="0"/>
          <w:marRight w:val="0"/>
          <w:marTop w:val="0"/>
          <w:marBottom w:val="0"/>
          <w:divBdr>
            <w:top w:val="none" w:sz="0" w:space="0" w:color="auto"/>
            <w:left w:val="none" w:sz="0" w:space="0" w:color="auto"/>
            <w:bottom w:val="none" w:sz="0" w:space="0" w:color="auto"/>
            <w:right w:val="none" w:sz="0" w:space="0" w:color="auto"/>
          </w:divBdr>
        </w:div>
        <w:div w:id="1926257344">
          <w:marLeft w:val="0"/>
          <w:marRight w:val="0"/>
          <w:marTop w:val="0"/>
          <w:marBottom w:val="0"/>
          <w:divBdr>
            <w:top w:val="none" w:sz="0" w:space="0" w:color="auto"/>
            <w:left w:val="none" w:sz="0" w:space="0" w:color="auto"/>
            <w:bottom w:val="none" w:sz="0" w:space="0" w:color="auto"/>
            <w:right w:val="none" w:sz="0" w:space="0" w:color="auto"/>
          </w:divBdr>
        </w:div>
        <w:div w:id="1048455621">
          <w:marLeft w:val="0"/>
          <w:marRight w:val="0"/>
          <w:marTop w:val="0"/>
          <w:marBottom w:val="0"/>
          <w:divBdr>
            <w:top w:val="none" w:sz="0" w:space="0" w:color="auto"/>
            <w:left w:val="none" w:sz="0" w:space="0" w:color="auto"/>
            <w:bottom w:val="none" w:sz="0" w:space="0" w:color="auto"/>
            <w:right w:val="none" w:sz="0" w:space="0" w:color="auto"/>
          </w:divBdr>
        </w:div>
        <w:div w:id="1809124796">
          <w:marLeft w:val="0"/>
          <w:marRight w:val="0"/>
          <w:marTop w:val="0"/>
          <w:marBottom w:val="0"/>
          <w:divBdr>
            <w:top w:val="none" w:sz="0" w:space="0" w:color="auto"/>
            <w:left w:val="none" w:sz="0" w:space="0" w:color="auto"/>
            <w:bottom w:val="none" w:sz="0" w:space="0" w:color="auto"/>
            <w:right w:val="none" w:sz="0" w:space="0" w:color="auto"/>
          </w:divBdr>
        </w:div>
        <w:div w:id="2145847425">
          <w:marLeft w:val="0"/>
          <w:marRight w:val="0"/>
          <w:marTop w:val="0"/>
          <w:marBottom w:val="0"/>
          <w:divBdr>
            <w:top w:val="none" w:sz="0" w:space="0" w:color="auto"/>
            <w:left w:val="none" w:sz="0" w:space="0" w:color="auto"/>
            <w:bottom w:val="none" w:sz="0" w:space="0" w:color="auto"/>
            <w:right w:val="none" w:sz="0" w:space="0" w:color="auto"/>
          </w:divBdr>
        </w:div>
        <w:div w:id="1718360616">
          <w:marLeft w:val="0"/>
          <w:marRight w:val="0"/>
          <w:marTop w:val="0"/>
          <w:marBottom w:val="0"/>
          <w:divBdr>
            <w:top w:val="none" w:sz="0" w:space="0" w:color="auto"/>
            <w:left w:val="none" w:sz="0" w:space="0" w:color="auto"/>
            <w:bottom w:val="none" w:sz="0" w:space="0" w:color="auto"/>
            <w:right w:val="none" w:sz="0" w:space="0" w:color="auto"/>
          </w:divBdr>
        </w:div>
        <w:div w:id="296883689">
          <w:marLeft w:val="0"/>
          <w:marRight w:val="0"/>
          <w:marTop w:val="0"/>
          <w:marBottom w:val="0"/>
          <w:divBdr>
            <w:top w:val="none" w:sz="0" w:space="0" w:color="auto"/>
            <w:left w:val="none" w:sz="0" w:space="0" w:color="auto"/>
            <w:bottom w:val="none" w:sz="0" w:space="0" w:color="auto"/>
            <w:right w:val="none" w:sz="0" w:space="0" w:color="auto"/>
          </w:divBdr>
        </w:div>
        <w:div w:id="1166558463">
          <w:marLeft w:val="0"/>
          <w:marRight w:val="0"/>
          <w:marTop w:val="0"/>
          <w:marBottom w:val="0"/>
          <w:divBdr>
            <w:top w:val="none" w:sz="0" w:space="0" w:color="auto"/>
            <w:left w:val="none" w:sz="0" w:space="0" w:color="auto"/>
            <w:bottom w:val="none" w:sz="0" w:space="0" w:color="auto"/>
            <w:right w:val="none" w:sz="0" w:space="0" w:color="auto"/>
          </w:divBdr>
        </w:div>
        <w:div w:id="1130629834">
          <w:marLeft w:val="0"/>
          <w:marRight w:val="0"/>
          <w:marTop w:val="0"/>
          <w:marBottom w:val="0"/>
          <w:divBdr>
            <w:top w:val="none" w:sz="0" w:space="0" w:color="auto"/>
            <w:left w:val="none" w:sz="0" w:space="0" w:color="auto"/>
            <w:bottom w:val="none" w:sz="0" w:space="0" w:color="auto"/>
            <w:right w:val="none" w:sz="0" w:space="0" w:color="auto"/>
          </w:divBdr>
        </w:div>
        <w:div w:id="393896972">
          <w:marLeft w:val="0"/>
          <w:marRight w:val="0"/>
          <w:marTop w:val="0"/>
          <w:marBottom w:val="0"/>
          <w:divBdr>
            <w:top w:val="none" w:sz="0" w:space="0" w:color="auto"/>
            <w:left w:val="none" w:sz="0" w:space="0" w:color="auto"/>
            <w:bottom w:val="none" w:sz="0" w:space="0" w:color="auto"/>
            <w:right w:val="none" w:sz="0" w:space="0" w:color="auto"/>
          </w:divBdr>
        </w:div>
        <w:div w:id="1241792828">
          <w:marLeft w:val="0"/>
          <w:marRight w:val="0"/>
          <w:marTop w:val="0"/>
          <w:marBottom w:val="0"/>
          <w:divBdr>
            <w:top w:val="none" w:sz="0" w:space="0" w:color="auto"/>
            <w:left w:val="none" w:sz="0" w:space="0" w:color="auto"/>
            <w:bottom w:val="none" w:sz="0" w:space="0" w:color="auto"/>
            <w:right w:val="none" w:sz="0" w:space="0" w:color="auto"/>
          </w:divBdr>
        </w:div>
        <w:div w:id="597951246">
          <w:marLeft w:val="0"/>
          <w:marRight w:val="0"/>
          <w:marTop w:val="0"/>
          <w:marBottom w:val="0"/>
          <w:divBdr>
            <w:top w:val="none" w:sz="0" w:space="0" w:color="auto"/>
            <w:left w:val="none" w:sz="0" w:space="0" w:color="auto"/>
            <w:bottom w:val="none" w:sz="0" w:space="0" w:color="auto"/>
            <w:right w:val="none" w:sz="0" w:space="0" w:color="auto"/>
          </w:divBdr>
        </w:div>
        <w:div w:id="2096585355">
          <w:marLeft w:val="0"/>
          <w:marRight w:val="0"/>
          <w:marTop w:val="0"/>
          <w:marBottom w:val="0"/>
          <w:divBdr>
            <w:top w:val="none" w:sz="0" w:space="0" w:color="auto"/>
            <w:left w:val="none" w:sz="0" w:space="0" w:color="auto"/>
            <w:bottom w:val="none" w:sz="0" w:space="0" w:color="auto"/>
            <w:right w:val="none" w:sz="0" w:space="0" w:color="auto"/>
          </w:divBdr>
        </w:div>
        <w:div w:id="1768424039">
          <w:marLeft w:val="0"/>
          <w:marRight w:val="0"/>
          <w:marTop w:val="0"/>
          <w:marBottom w:val="0"/>
          <w:divBdr>
            <w:top w:val="none" w:sz="0" w:space="0" w:color="auto"/>
            <w:left w:val="none" w:sz="0" w:space="0" w:color="auto"/>
            <w:bottom w:val="none" w:sz="0" w:space="0" w:color="auto"/>
            <w:right w:val="none" w:sz="0" w:space="0" w:color="auto"/>
          </w:divBdr>
        </w:div>
        <w:div w:id="1671176016">
          <w:marLeft w:val="0"/>
          <w:marRight w:val="0"/>
          <w:marTop w:val="0"/>
          <w:marBottom w:val="0"/>
          <w:divBdr>
            <w:top w:val="none" w:sz="0" w:space="0" w:color="auto"/>
            <w:left w:val="none" w:sz="0" w:space="0" w:color="auto"/>
            <w:bottom w:val="none" w:sz="0" w:space="0" w:color="auto"/>
            <w:right w:val="none" w:sz="0" w:space="0" w:color="auto"/>
          </w:divBdr>
        </w:div>
        <w:div w:id="1965846920">
          <w:marLeft w:val="0"/>
          <w:marRight w:val="0"/>
          <w:marTop w:val="0"/>
          <w:marBottom w:val="0"/>
          <w:divBdr>
            <w:top w:val="none" w:sz="0" w:space="0" w:color="auto"/>
            <w:left w:val="none" w:sz="0" w:space="0" w:color="auto"/>
            <w:bottom w:val="none" w:sz="0" w:space="0" w:color="auto"/>
            <w:right w:val="none" w:sz="0" w:space="0" w:color="auto"/>
          </w:divBdr>
        </w:div>
        <w:div w:id="951522366">
          <w:marLeft w:val="0"/>
          <w:marRight w:val="0"/>
          <w:marTop w:val="0"/>
          <w:marBottom w:val="0"/>
          <w:divBdr>
            <w:top w:val="none" w:sz="0" w:space="0" w:color="auto"/>
            <w:left w:val="none" w:sz="0" w:space="0" w:color="auto"/>
            <w:bottom w:val="none" w:sz="0" w:space="0" w:color="auto"/>
            <w:right w:val="none" w:sz="0" w:space="0" w:color="auto"/>
          </w:divBdr>
        </w:div>
        <w:div w:id="343678759">
          <w:marLeft w:val="0"/>
          <w:marRight w:val="0"/>
          <w:marTop w:val="0"/>
          <w:marBottom w:val="0"/>
          <w:divBdr>
            <w:top w:val="none" w:sz="0" w:space="0" w:color="auto"/>
            <w:left w:val="none" w:sz="0" w:space="0" w:color="auto"/>
            <w:bottom w:val="none" w:sz="0" w:space="0" w:color="auto"/>
            <w:right w:val="none" w:sz="0" w:space="0" w:color="auto"/>
          </w:divBdr>
        </w:div>
        <w:div w:id="923101955">
          <w:marLeft w:val="0"/>
          <w:marRight w:val="0"/>
          <w:marTop w:val="0"/>
          <w:marBottom w:val="0"/>
          <w:divBdr>
            <w:top w:val="none" w:sz="0" w:space="0" w:color="auto"/>
            <w:left w:val="none" w:sz="0" w:space="0" w:color="auto"/>
            <w:bottom w:val="none" w:sz="0" w:space="0" w:color="auto"/>
            <w:right w:val="none" w:sz="0" w:space="0" w:color="auto"/>
          </w:divBdr>
        </w:div>
        <w:div w:id="1260218620">
          <w:marLeft w:val="0"/>
          <w:marRight w:val="0"/>
          <w:marTop w:val="0"/>
          <w:marBottom w:val="0"/>
          <w:divBdr>
            <w:top w:val="none" w:sz="0" w:space="0" w:color="auto"/>
            <w:left w:val="none" w:sz="0" w:space="0" w:color="auto"/>
            <w:bottom w:val="none" w:sz="0" w:space="0" w:color="auto"/>
            <w:right w:val="none" w:sz="0" w:space="0" w:color="auto"/>
          </w:divBdr>
        </w:div>
        <w:div w:id="1789087255">
          <w:marLeft w:val="0"/>
          <w:marRight w:val="0"/>
          <w:marTop w:val="0"/>
          <w:marBottom w:val="0"/>
          <w:divBdr>
            <w:top w:val="none" w:sz="0" w:space="0" w:color="auto"/>
            <w:left w:val="none" w:sz="0" w:space="0" w:color="auto"/>
            <w:bottom w:val="none" w:sz="0" w:space="0" w:color="auto"/>
            <w:right w:val="none" w:sz="0" w:space="0" w:color="auto"/>
          </w:divBdr>
        </w:div>
        <w:div w:id="1478768297">
          <w:marLeft w:val="0"/>
          <w:marRight w:val="0"/>
          <w:marTop w:val="0"/>
          <w:marBottom w:val="0"/>
          <w:divBdr>
            <w:top w:val="none" w:sz="0" w:space="0" w:color="auto"/>
            <w:left w:val="none" w:sz="0" w:space="0" w:color="auto"/>
            <w:bottom w:val="none" w:sz="0" w:space="0" w:color="auto"/>
            <w:right w:val="none" w:sz="0" w:space="0" w:color="auto"/>
          </w:divBdr>
        </w:div>
        <w:div w:id="193082567">
          <w:marLeft w:val="0"/>
          <w:marRight w:val="0"/>
          <w:marTop w:val="0"/>
          <w:marBottom w:val="0"/>
          <w:divBdr>
            <w:top w:val="none" w:sz="0" w:space="0" w:color="auto"/>
            <w:left w:val="none" w:sz="0" w:space="0" w:color="auto"/>
            <w:bottom w:val="none" w:sz="0" w:space="0" w:color="auto"/>
            <w:right w:val="none" w:sz="0" w:space="0" w:color="auto"/>
          </w:divBdr>
        </w:div>
        <w:div w:id="1127578531">
          <w:marLeft w:val="0"/>
          <w:marRight w:val="0"/>
          <w:marTop w:val="0"/>
          <w:marBottom w:val="0"/>
          <w:divBdr>
            <w:top w:val="none" w:sz="0" w:space="0" w:color="auto"/>
            <w:left w:val="none" w:sz="0" w:space="0" w:color="auto"/>
            <w:bottom w:val="none" w:sz="0" w:space="0" w:color="auto"/>
            <w:right w:val="none" w:sz="0" w:space="0" w:color="auto"/>
          </w:divBdr>
        </w:div>
        <w:div w:id="1960531475">
          <w:marLeft w:val="0"/>
          <w:marRight w:val="0"/>
          <w:marTop w:val="0"/>
          <w:marBottom w:val="0"/>
          <w:divBdr>
            <w:top w:val="none" w:sz="0" w:space="0" w:color="auto"/>
            <w:left w:val="none" w:sz="0" w:space="0" w:color="auto"/>
            <w:bottom w:val="none" w:sz="0" w:space="0" w:color="auto"/>
            <w:right w:val="none" w:sz="0" w:space="0" w:color="auto"/>
          </w:divBdr>
        </w:div>
        <w:div w:id="1641153382">
          <w:marLeft w:val="0"/>
          <w:marRight w:val="0"/>
          <w:marTop w:val="0"/>
          <w:marBottom w:val="0"/>
          <w:divBdr>
            <w:top w:val="none" w:sz="0" w:space="0" w:color="auto"/>
            <w:left w:val="none" w:sz="0" w:space="0" w:color="auto"/>
            <w:bottom w:val="none" w:sz="0" w:space="0" w:color="auto"/>
            <w:right w:val="none" w:sz="0" w:space="0" w:color="auto"/>
          </w:divBdr>
        </w:div>
        <w:div w:id="1475871560">
          <w:marLeft w:val="0"/>
          <w:marRight w:val="0"/>
          <w:marTop w:val="0"/>
          <w:marBottom w:val="0"/>
          <w:divBdr>
            <w:top w:val="none" w:sz="0" w:space="0" w:color="auto"/>
            <w:left w:val="none" w:sz="0" w:space="0" w:color="auto"/>
            <w:bottom w:val="none" w:sz="0" w:space="0" w:color="auto"/>
            <w:right w:val="none" w:sz="0" w:space="0" w:color="auto"/>
          </w:divBdr>
        </w:div>
        <w:div w:id="1460340699">
          <w:marLeft w:val="0"/>
          <w:marRight w:val="0"/>
          <w:marTop w:val="0"/>
          <w:marBottom w:val="0"/>
          <w:divBdr>
            <w:top w:val="none" w:sz="0" w:space="0" w:color="auto"/>
            <w:left w:val="none" w:sz="0" w:space="0" w:color="auto"/>
            <w:bottom w:val="none" w:sz="0" w:space="0" w:color="auto"/>
            <w:right w:val="none" w:sz="0" w:space="0" w:color="auto"/>
          </w:divBdr>
        </w:div>
        <w:div w:id="786047756">
          <w:marLeft w:val="0"/>
          <w:marRight w:val="0"/>
          <w:marTop w:val="0"/>
          <w:marBottom w:val="0"/>
          <w:divBdr>
            <w:top w:val="none" w:sz="0" w:space="0" w:color="auto"/>
            <w:left w:val="none" w:sz="0" w:space="0" w:color="auto"/>
            <w:bottom w:val="none" w:sz="0" w:space="0" w:color="auto"/>
            <w:right w:val="none" w:sz="0" w:space="0" w:color="auto"/>
          </w:divBdr>
        </w:div>
        <w:div w:id="527524306">
          <w:marLeft w:val="0"/>
          <w:marRight w:val="0"/>
          <w:marTop w:val="0"/>
          <w:marBottom w:val="0"/>
          <w:divBdr>
            <w:top w:val="none" w:sz="0" w:space="0" w:color="auto"/>
            <w:left w:val="none" w:sz="0" w:space="0" w:color="auto"/>
            <w:bottom w:val="none" w:sz="0" w:space="0" w:color="auto"/>
            <w:right w:val="none" w:sz="0" w:space="0" w:color="auto"/>
          </w:divBdr>
        </w:div>
        <w:div w:id="1121614234">
          <w:marLeft w:val="0"/>
          <w:marRight w:val="0"/>
          <w:marTop w:val="0"/>
          <w:marBottom w:val="0"/>
          <w:divBdr>
            <w:top w:val="none" w:sz="0" w:space="0" w:color="auto"/>
            <w:left w:val="none" w:sz="0" w:space="0" w:color="auto"/>
            <w:bottom w:val="none" w:sz="0" w:space="0" w:color="auto"/>
            <w:right w:val="none" w:sz="0" w:space="0" w:color="auto"/>
          </w:divBdr>
        </w:div>
        <w:div w:id="1147088435">
          <w:marLeft w:val="0"/>
          <w:marRight w:val="0"/>
          <w:marTop w:val="0"/>
          <w:marBottom w:val="0"/>
          <w:divBdr>
            <w:top w:val="none" w:sz="0" w:space="0" w:color="auto"/>
            <w:left w:val="none" w:sz="0" w:space="0" w:color="auto"/>
            <w:bottom w:val="none" w:sz="0" w:space="0" w:color="auto"/>
            <w:right w:val="none" w:sz="0" w:space="0" w:color="auto"/>
          </w:divBdr>
        </w:div>
        <w:div w:id="786580470">
          <w:marLeft w:val="0"/>
          <w:marRight w:val="0"/>
          <w:marTop w:val="0"/>
          <w:marBottom w:val="0"/>
          <w:divBdr>
            <w:top w:val="none" w:sz="0" w:space="0" w:color="auto"/>
            <w:left w:val="none" w:sz="0" w:space="0" w:color="auto"/>
            <w:bottom w:val="none" w:sz="0" w:space="0" w:color="auto"/>
            <w:right w:val="none" w:sz="0" w:space="0" w:color="auto"/>
          </w:divBdr>
        </w:div>
        <w:div w:id="120460066">
          <w:marLeft w:val="0"/>
          <w:marRight w:val="0"/>
          <w:marTop w:val="0"/>
          <w:marBottom w:val="0"/>
          <w:divBdr>
            <w:top w:val="none" w:sz="0" w:space="0" w:color="auto"/>
            <w:left w:val="none" w:sz="0" w:space="0" w:color="auto"/>
            <w:bottom w:val="none" w:sz="0" w:space="0" w:color="auto"/>
            <w:right w:val="none" w:sz="0" w:space="0" w:color="auto"/>
          </w:divBdr>
        </w:div>
        <w:div w:id="449470306">
          <w:marLeft w:val="0"/>
          <w:marRight w:val="0"/>
          <w:marTop w:val="0"/>
          <w:marBottom w:val="0"/>
          <w:divBdr>
            <w:top w:val="none" w:sz="0" w:space="0" w:color="auto"/>
            <w:left w:val="none" w:sz="0" w:space="0" w:color="auto"/>
            <w:bottom w:val="none" w:sz="0" w:space="0" w:color="auto"/>
            <w:right w:val="none" w:sz="0" w:space="0" w:color="auto"/>
          </w:divBdr>
        </w:div>
        <w:div w:id="1773889828">
          <w:marLeft w:val="0"/>
          <w:marRight w:val="0"/>
          <w:marTop w:val="0"/>
          <w:marBottom w:val="0"/>
          <w:divBdr>
            <w:top w:val="none" w:sz="0" w:space="0" w:color="auto"/>
            <w:left w:val="none" w:sz="0" w:space="0" w:color="auto"/>
            <w:bottom w:val="none" w:sz="0" w:space="0" w:color="auto"/>
            <w:right w:val="none" w:sz="0" w:space="0" w:color="auto"/>
          </w:divBdr>
        </w:div>
        <w:div w:id="668168720">
          <w:marLeft w:val="0"/>
          <w:marRight w:val="0"/>
          <w:marTop w:val="0"/>
          <w:marBottom w:val="0"/>
          <w:divBdr>
            <w:top w:val="none" w:sz="0" w:space="0" w:color="auto"/>
            <w:left w:val="none" w:sz="0" w:space="0" w:color="auto"/>
            <w:bottom w:val="none" w:sz="0" w:space="0" w:color="auto"/>
            <w:right w:val="none" w:sz="0" w:space="0" w:color="auto"/>
          </w:divBdr>
        </w:div>
        <w:div w:id="1785463424">
          <w:marLeft w:val="0"/>
          <w:marRight w:val="0"/>
          <w:marTop w:val="0"/>
          <w:marBottom w:val="0"/>
          <w:divBdr>
            <w:top w:val="none" w:sz="0" w:space="0" w:color="auto"/>
            <w:left w:val="none" w:sz="0" w:space="0" w:color="auto"/>
            <w:bottom w:val="none" w:sz="0" w:space="0" w:color="auto"/>
            <w:right w:val="none" w:sz="0" w:space="0" w:color="auto"/>
          </w:divBdr>
        </w:div>
        <w:div w:id="1817607852">
          <w:marLeft w:val="0"/>
          <w:marRight w:val="0"/>
          <w:marTop w:val="0"/>
          <w:marBottom w:val="0"/>
          <w:divBdr>
            <w:top w:val="none" w:sz="0" w:space="0" w:color="auto"/>
            <w:left w:val="none" w:sz="0" w:space="0" w:color="auto"/>
            <w:bottom w:val="none" w:sz="0" w:space="0" w:color="auto"/>
            <w:right w:val="none" w:sz="0" w:space="0" w:color="auto"/>
          </w:divBdr>
        </w:div>
        <w:div w:id="1512144805">
          <w:marLeft w:val="0"/>
          <w:marRight w:val="0"/>
          <w:marTop w:val="0"/>
          <w:marBottom w:val="0"/>
          <w:divBdr>
            <w:top w:val="none" w:sz="0" w:space="0" w:color="auto"/>
            <w:left w:val="none" w:sz="0" w:space="0" w:color="auto"/>
            <w:bottom w:val="none" w:sz="0" w:space="0" w:color="auto"/>
            <w:right w:val="none" w:sz="0" w:space="0" w:color="auto"/>
          </w:divBdr>
        </w:div>
        <w:div w:id="1709841806">
          <w:marLeft w:val="0"/>
          <w:marRight w:val="0"/>
          <w:marTop w:val="0"/>
          <w:marBottom w:val="0"/>
          <w:divBdr>
            <w:top w:val="none" w:sz="0" w:space="0" w:color="auto"/>
            <w:left w:val="none" w:sz="0" w:space="0" w:color="auto"/>
            <w:bottom w:val="none" w:sz="0" w:space="0" w:color="auto"/>
            <w:right w:val="none" w:sz="0" w:space="0" w:color="auto"/>
          </w:divBdr>
        </w:div>
        <w:div w:id="773667746">
          <w:marLeft w:val="0"/>
          <w:marRight w:val="0"/>
          <w:marTop w:val="0"/>
          <w:marBottom w:val="0"/>
          <w:divBdr>
            <w:top w:val="none" w:sz="0" w:space="0" w:color="auto"/>
            <w:left w:val="none" w:sz="0" w:space="0" w:color="auto"/>
            <w:bottom w:val="none" w:sz="0" w:space="0" w:color="auto"/>
            <w:right w:val="none" w:sz="0" w:space="0" w:color="auto"/>
          </w:divBdr>
        </w:div>
        <w:div w:id="1125733545">
          <w:marLeft w:val="0"/>
          <w:marRight w:val="0"/>
          <w:marTop w:val="0"/>
          <w:marBottom w:val="0"/>
          <w:divBdr>
            <w:top w:val="none" w:sz="0" w:space="0" w:color="auto"/>
            <w:left w:val="none" w:sz="0" w:space="0" w:color="auto"/>
            <w:bottom w:val="none" w:sz="0" w:space="0" w:color="auto"/>
            <w:right w:val="none" w:sz="0" w:space="0" w:color="auto"/>
          </w:divBdr>
        </w:div>
        <w:div w:id="1956477579">
          <w:marLeft w:val="0"/>
          <w:marRight w:val="0"/>
          <w:marTop w:val="0"/>
          <w:marBottom w:val="0"/>
          <w:divBdr>
            <w:top w:val="none" w:sz="0" w:space="0" w:color="auto"/>
            <w:left w:val="none" w:sz="0" w:space="0" w:color="auto"/>
            <w:bottom w:val="none" w:sz="0" w:space="0" w:color="auto"/>
            <w:right w:val="none" w:sz="0" w:space="0" w:color="auto"/>
          </w:divBdr>
        </w:div>
        <w:div w:id="230390518">
          <w:marLeft w:val="0"/>
          <w:marRight w:val="0"/>
          <w:marTop w:val="0"/>
          <w:marBottom w:val="0"/>
          <w:divBdr>
            <w:top w:val="none" w:sz="0" w:space="0" w:color="auto"/>
            <w:left w:val="none" w:sz="0" w:space="0" w:color="auto"/>
            <w:bottom w:val="none" w:sz="0" w:space="0" w:color="auto"/>
            <w:right w:val="none" w:sz="0" w:space="0" w:color="auto"/>
          </w:divBdr>
        </w:div>
        <w:div w:id="1817917965">
          <w:marLeft w:val="0"/>
          <w:marRight w:val="0"/>
          <w:marTop w:val="0"/>
          <w:marBottom w:val="0"/>
          <w:divBdr>
            <w:top w:val="none" w:sz="0" w:space="0" w:color="auto"/>
            <w:left w:val="none" w:sz="0" w:space="0" w:color="auto"/>
            <w:bottom w:val="none" w:sz="0" w:space="0" w:color="auto"/>
            <w:right w:val="none" w:sz="0" w:space="0" w:color="auto"/>
          </w:divBdr>
        </w:div>
        <w:div w:id="471559543">
          <w:marLeft w:val="0"/>
          <w:marRight w:val="0"/>
          <w:marTop w:val="0"/>
          <w:marBottom w:val="0"/>
          <w:divBdr>
            <w:top w:val="none" w:sz="0" w:space="0" w:color="auto"/>
            <w:left w:val="none" w:sz="0" w:space="0" w:color="auto"/>
            <w:bottom w:val="none" w:sz="0" w:space="0" w:color="auto"/>
            <w:right w:val="none" w:sz="0" w:space="0" w:color="auto"/>
          </w:divBdr>
        </w:div>
        <w:div w:id="1690331446">
          <w:marLeft w:val="0"/>
          <w:marRight w:val="0"/>
          <w:marTop w:val="0"/>
          <w:marBottom w:val="0"/>
          <w:divBdr>
            <w:top w:val="none" w:sz="0" w:space="0" w:color="auto"/>
            <w:left w:val="none" w:sz="0" w:space="0" w:color="auto"/>
            <w:bottom w:val="none" w:sz="0" w:space="0" w:color="auto"/>
            <w:right w:val="none" w:sz="0" w:space="0" w:color="auto"/>
          </w:divBdr>
        </w:div>
        <w:div w:id="497307111">
          <w:marLeft w:val="0"/>
          <w:marRight w:val="0"/>
          <w:marTop w:val="0"/>
          <w:marBottom w:val="0"/>
          <w:divBdr>
            <w:top w:val="none" w:sz="0" w:space="0" w:color="auto"/>
            <w:left w:val="none" w:sz="0" w:space="0" w:color="auto"/>
            <w:bottom w:val="none" w:sz="0" w:space="0" w:color="auto"/>
            <w:right w:val="none" w:sz="0" w:space="0" w:color="auto"/>
          </w:divBdr>
        </w:div>
        <w:div w:id="1315179572">
          <w:marLeft w:val="0"/>
          <w:marRight w:val="0"/>
          <w:marTop w:val="0"/>
          <w:marBottom w:val="0"/>
          <w:divBdr>
            <w:top w:val="none" w:sz="0" w:space="0" w:color="auto"/>
            <w:left w:val="none" w:sz="0" w:space="0" w:color="auto"/>
            <w:bottom w:val="none" w:sz="0" w:space="0" w:color="auto"/>
            <w:right w:val="none" w:sz="0" w:space="0" w:color="auto"/>
          </w:divBdr>
        </w:div>
        <w:div w:id="1465657760">
          <w:marLeft w:val="0"/>
          <w:marRight w:val="0"/>
          <w:marTop w:val="0"/>
          <w:marBottom w:val="0"/>
          <w:divBdr>
            <w:top w:val="none" w:sz="0" w:space="0" w:color="auto"/>
            <w:left w:val="none" w:sz="0" w:space="0" w:color="auto"/>
            <w:bottom w:val="none" w:sz="0" w:space="0" w:color="auto"/>
            <w:right w:val="none" w:sz="0" w:space="0" w:color="auto"/>
          </w:divBdr>
        </w:div>
        <w:div w:id="210844830">
          <w:marLeft w:val="0"/>
          <w:marRight w:val="0"/>
          <w:marTop w:val="0"/>
          <w:marBottom w:val="0"/>
          <w:divBdr>
            <w:top w:val="none" w:sz="0" w:space="0" w:color="auto"/>
            <w:left w:val="none" w:sz="0" w:space="0" w:color="auto"/>
            <w:bottom w:val="none" w:sz="0" w:space="0" w:color="auto"/>
            <w:right w:val="none" w:sz="0" w:space="0" w:color="auto"/>
          </w:divBdr>
        </w:div>
        <w:div w:id="1246308581">
          <w:marLeft w:val="0"/>
          <w:marRight w:val="0"/>
          <w:marTop w:val="0"/>
          <w:marBottom w:val="0"/>
          <w:divBdr>
            <w:top w:val="none" w:sz="0" w:space="0" w:color="auto"/>
            <w:left w:val="none" w:sz="0" w:space="0" w:color="auto"/>
            <w:bottom w:val="none" w:sz="0" w:space="0" w:color="auto"/>
            <w:right w:val="none" w:sz="0" w:space="0" w:color="auto"/>
          </w:divBdr>
        </w:div>
        <w:div w:id="1612277295">
          <w:marLeft w:val="0"/>
          <w:marRight w:val="0"/>
          <w:marTop w:val="0"/>
          <w:marBottom w:val="0"/>
          <w:divBdr>
            <w:top w:val="none" w:sz="0" w:space="0" w:color="auto"/>
            <w:left w:val="none" w:sz="0" w:space="0" w:color="auto"/>
            <w:bottom w:val="none" w:sz="0" w:space="0" w:color="auto"/>
            <w:right w:val="none" w:sz="0" w:space="0" w:color="auto"/>
          </w:divBdr>
        </w:div>
        <w:div w:id="1269315096">
          <w:marLeft w:val="0"/>
          <w:marRight w:val="0"/>
          <w:marTop w:val="0"/>
          <w:marBottom w:val="0"/>
          <w:divBdr>
            <w:top w:val="none" w:sz="0" w:space="0" w:color="auto"/>
            <w:left w:val="none" w:sz="0" w:space="0" w:color="auto"/>
            <w:bottom w:val="none" w:sz="0" w:space="0" w:color="auto"/>
            <w:right w:val="none" w:sz="0" w:space="0" w:color="auto"/>
          </w:divBdr>
        </w:div>
        <w:div w:id="1712261857">
          <w:marLeft w:val="0"/>
          <w:marRight w:val="0"/>
          <w:marTop w:val="0"/>
          <w:marBottom w:val="0"/>
          <w:divBdr>
            <w:top w:val="none" w:sz="0" w:space="0" w:color="auto"/>
            <w:left w:val="none" w:sz="0" w:space="0" w:color="auto"/>
            <w:bottom w:val="none" w:sz="0" w:space="0" w:color="auto"/>
            <w:right w:val="none" w:sz="0" w:space="0" w:color="auto"/>
          </w:divBdr>
        </w:div>
        <w:div w:id="209151008">
          <w:marLeft w:val="0"/>
          <w:marRight w:val="0"/>
          <w:marTop w:val="0"/>
          <w:marBottom w:val="0"/>
          <w:divBdr>
            <w:top w:val="none" w:sz="0" w:space="0" w:color="auto"/>
            <w:left w:val="none" w:sz="0" w:space="0" w:color="auto"/>
            <w:bottom w:val="none" w:sz="0" w:space="0" w:color="auto"/>
            <w:right w:val="none" w:sz="0" w:space="0" w:color="auto"/>
          </w:divBdr>
        </w:div>
        <w:div w:id="1294362732">
          <w:marLeft w:val="0"/>
          <w:marRight w:val="0"/>
          <w:marTop w:val="0"/>
          <w:marBottom w:val="0"/>
          <w:divBdr>
            <w:top w:val="none" w:sz="0" w:space="0" w:color="auto"/>
            <w:left w:val="none" w:sz="0" w:space="0" w:color="auto"/>
            <w:bottom w:val="none" w:sz="0" w:space="0" w:color="auto"/>
            <w:right w:val="none" w:sz="0" w:space="0" w:color="auto"/>
          </w:divBdr>
        </w:div>
        <w:div w:id="1041831132">
          <w:marLeft w:val="0"/>
          <w:marRight w:val="0"/>
          <w:marTop w:val="0"/>
          <w:marBottom w:val="0"/>
          <w:divBdr>
            <w:top w:val="none" w:sz="0" w:space="0" w:color="auto"/>
            <w:left w:val="none" w:sz="0" w:space="0" w:color="auto"/>
            <w:bottom w:val="none" w:sz="0" w:space="0" w:color="auto"/>
            <w:right w:val="none" w:sz="0" w:space="0" w:color="auto"/>
          </w:divBdr>
        </w:div>
        <w:div w:id="16928586">
          <w:marLeft w:val="0"/>
          <w:marRight w:val="0"/>
          <w:marTop w:val="0"/>
          <w:marBottom w:val="0"/>
          <w:divBdr>
            <w:top w:val="none" w:sz="0" w:space="0" w:color="auto"/>
            <w:left w:val="none" w:sz="0" w:space="0" w:color="auto"/>
            <w:bottom w:val="none" w:sz="0" w:space="0" w:color="auto"/>
            <w:right w:val="none" w:sz="0" w:space="0" w:color="auto"/>
          </w:divBdr>
        </w:div>
        <w:div w:id="1587882388">
          <w:marLeft w:val="0"/>
          <w:marRight w:val="0"/>
          <w:marTop w:val="0"/>
          <w:marBottom w:val="0"/>
          <w:divBdr>
            <w:top w:val="none" w:sz="0" w:space="0" w:color="auto"/>
            <w:left w:val="none" w:sz="0" w:space="0" w:color="auto"/>
            <w:bottom w:val="none" w:sz="0" w:space="0" w:color="auto"/>
            <w:right w:val="none" w:sz="0" w:space="0" w:color="auto"/>
          </w:divBdr>
        </w:div>
        <w:div w:id="159472740">
          <w:marLeft w:val="0"/>
          <w:marRight w:val="0"/>
          <w:marTop w:val="0"/>
          <w:marBottom w:val="0"/>
          <w:divBdr>
            <w:top w:val="none" w:sz="0" w:space="0" w:color="auto"/>
            <w:left w:val="none" w:sz="0" w:space="0" w:color="auto"/>
            <w:bottom w:val="none" w:sz="0" w:space="0" w:color="auto"/>
            <w:right w:val="none" w:sz="0" w:space="0" w:color="auto"/>
          </w:divBdr>
        </w:div>
        <w:div w:id="1717464549">
          <w:marLeft w:val="0"/>
          <w:marRight w:val="0"/>
          <w:marTop w:val="0"/>
          <w:marBottom w:val="0"/>
          <w:divBdr>
            <w:top w:val="none" w:sz="0" w:space="0" w:color="auto"/>
            <w:left w:val="none" w:sz="0" w:space="0" w:color="auto"/>
            <w:bottom w:val="none" w:sz="0" w:space="0" w:color="auto"/>
            <w:right w:val="none" w:sz="0" w:space="0" w:color="auto"/>
          </w:divBdr>
        </w:div>
        <w:div w:id="1366634584">
          <w:marLeft w:val="0"/>
          <w:marRight w:val="0"/>
          <w:marTop w:val="0"/>
          <w:marBottom w:val="0"/>
          <w:divBdr>
            <w:top w:val="none" w:sz="0" w:space="0" w:color="auto"/>
            <w:left w:val="none" w:sz="0" w:space="0" w:color="auto"/>
            <w:bottom w:val="none" w:sz="0" w:space="0" w:color="auto"/>
            <w:right w:val="none" w:sz="0" w:space="0" w:color="auto"/>
          </w:divBdr>
        </w:div>
        <w:div w:id="931745070">
          <w:marLeft w:val="0"/>
          <w:marRight w:val="0"/>
          <w:marTop w:val="0"/>
          <w:marBottom w:val="0"/>
          <w:divBdr>
            <w:top w:val="none" w:sz="0" w:space="0" w:color="auto"/>
            <w:left w:val="none" w:sz="0" w:space="0" w:color="auto"/>
            <w:bottom w:val="none" w:sz="0" w:space="0" w:color="auto"/>
            <w:right w:val="none" w:sz="0" w:space="0" w:color="auto"/>
          </w:divBdr>
        </w:div>
        <w:div w:id="2004434616">
          <w:marLeft w:val="0"/>
          <w:marRight w:val="0"/>
          <w:marTop w:val="0"/>
          <w:marBottom w:val="0"/>
          <w:divBdr>
            <w:top w:val="none" w:sz="0" w:space="0" w:color="auto"/>
            <w:left w:val="none" w:sz="0" w:space="0" w:color="auto"/>
            <w:bottom w:val="none" w:sz="0" w:space="0" w:color="auto"/>
            <w:right w:val="none" w:sz="0" w:space="0" w:color="auto"/>
          </w:divBdr>
        </w:div>
      </w:divsChild>
    </w:div>
    <w:div w:id="1122069100">
      <w:bodyDiv w:val="1"/>
      <w:marLeft w:val="0"/>
      <w:marRight w:val="0"/>
      <w:marTop w:val="0"/>
      <w:marBottom w:val="0"/>
      <w:divBdr>
        <w:top w:val="none" w:sz="0" w:space="0" w:color="auto"/>
        <w:left w:val="none" w:sz="0" w:space="0" w:color="auto"/>
        <w:bottom w:val="none" w:sz="0" w:space="0" w:color="auto"/>
        <w:right w:val="none" w:sz="0" w:space="0" w:color="auto"/>
      </w:divBdr>
    </w:div>
    <w:div w:id="1124008164">
      <w:bodyDiv w:val="1"/>
      <w:marLeft w:val="0"/>
      <w:marRight w:val="0"/>
      <w:marTop w:val="0"/>
      <w:marBottom w:val="0"/>
      <w:divBdr>
        <w:top w:val="none" w:sz="0" w:space="0" w:color="auto"/>
        <w:left w:val="none" w:sz="0" w:space="0" w:color="auto"/>
        <w:bottom w:val="none" w:sz="0" w:space="0" w:color="auto"/>
        <w:right w:val="none" w:sz="0" w:space="0" w:color="auto"/>
      </w:divBdr>
    </w:div>
    <w:div w:id="1124883422">
      <w:bodyDiv w:val="1"/>
      <w:marLeft w:val="0"/>
      <w:marRight w:val="0"/>
      <w:marTop w:val="0"/>
      <w:marBottom w:val="0"/>
      <w:divBdr>
        <w:top w:val="none" w:sz="0" w:space="0" w:color="auto"/>
        <w:left w:val="none" w:sz="0" w:space="0" w:color="auto"/>
        <w:bottom w:val="none" w:sz="0" w:space="0" w:color="auto"/>
        <w:right w:val="none" w:sz="0" w:space="0" w:color="auto"/>
      </w:divBdr>
    </w:div>
    <w:div w:id="1125662306">
      <w:bodyDiv w:val="1"/>
      <w:marLeft w:val="0"/>
      <w:marRight w:val="0"/>
      <w:marTop w:val="0"/>
      <w:marBottom w:val="0"/>
      <w:divBdr>
        <w:top w:val="none" w:sz="0" w:space="0" w:color="auto"/>
        <w:left w:val="none" w:sz="0" w:space="0" w:color="auto"/>
        <w:bottom w:val="none" w:sz="0" w:space="0" w:color="auto"/>
        <w:right w:val="none" w:sz="0" w:space="0" w:color="auto"/>
      </w:divBdr>
    </w:div>
    <w:div w:id="1126780406">
      <w:bodyDiv w:val="1"/>
      <w:marLeft w:val="0"/>
      <w:marRight w:val="0"/>
      <w:marTop w:val="0"/>
      <w:marBottom w:val="0"/>
      <w:divBdr>
        <w:top w:val="none" w:sz="0" w:space="0" w:color="auto"/>
        <w:left w:val="none" w:sz="0" w:space="0" w:color="auto"/>
        <w:bottom w:val="none" w:sz="0" w:space="0" w:color="auto"/>
        <w:right w:val="none" w:sz="0" w:space="0" w:color="auto"/>
      </w:divBdr>
    </w:div>
    <w:div w:id="1126968764">
      <w:bodyDiv w:val="1"/>
      <w:marLeft w:val="0"/>
      <w:marRight w:val="0"/>
      <w:marTop w:val="0"/>
      <w:marBottom w:val="0"/>
      <w:divBdr>
        <w:top w:val="none" w:sz="0" w:space="0" w:color="auto"/>
        <w:left w:val="none" w:sz="0" w:space="0" w:color="auto"/>
        <w:bottom w:val="none" w:sz="0" w:space="0" w:color="auto"/>
        <w:right w:val="none" w:sz="0" w:space="0" w:color="auto"/>
      </w:divBdr>
    </w:div>
    <w:div w:id="1128158062">
      <w:bodyDiv w:val="1"/>
      <w:marLeft w:val="0"/>
      <w:marRight w:val="0"/>
      <w:marTop w:val="0"/>
      <w:marBottom w:val="0"/>
      <w:divBdr>
        <w:top w:val="none" w:sz="0" w:space="0" w:color="auto"/>
        <w:left w:val="none" w:sz="0" w:space="0" w:color="auto"/>
        <w:bottom w:val="none" w:sz="0" w:space="0" w:color="auto"/>
        <w:right w:val="none" w:sz="0" w:space="0" w:color="auto"/>
      </w:divBdr>
    </w:div>
    <w:div w:id="1129009697">
      <w:bodyDiv w:val="1"/>
      <w:marLeft w:val="0"/>
      <w:marRight w:val="0"/>
      <w:marTop w:val="0"/>
      <w:marBottom w:val="0"/>
      <w:divBdr>
        <w:top w:val="none" w:sz="0" w:space="0" w:color="auto"/>
        <w:left w:val="none" w:sz="0" w:space="0" w:color="auto"/>
        <w:bottom w:val="none" w:sz="0" w:space="0" w:color="auto"/>
        <w:right w:val="none" w:sz="0" w:space="0" w:color="auto"/>
      </w:divBdr>
    </w:div>
    <w:div w:id="1129132471">
      <w:bodyDiv w:val="1"/>
      <w:marLeft w:val="0"/>
      <w:marRight w:val="0"/>
      <w:marTop w:val="0"/>
      <w:marBottom w:val="0"/>
      <w:divBdr>
        <w:top w:val="none" w:sz="0" w:space="0" w:color="auto"/>
        <w:left w:val="none" w:sz="0" w:space="0" w:color="auto"/>
        <w:bottom w:val="none" w:sz="0" w:space="0" w:color="auto"/>
        <w:right w:val="none" w:sz="0" w:space="0" w:color="auto"/>
      </w:divBdr>
    </w:div>
    <w:div w:id="1130898913">
      <w:bodyDiv w:val="1"/>
      <w:marLeft w:val="0"/>
      <w:marRight w:val="0"/>
      <w:marTop w:val="0"/>
      <w:marBottom w:val="0"/>
      <w:divBdr>
        <w:top w:val="none" w:sz="0" w:space="0" w:color="auto"/>
        <w:left w:val="none" w:sz="0" w:space="0" w:color="auto"/>
        <w:bottom w:val="none" w:sz="0" w:space="0" w:color="auto"/>
        <w:right w:val="none" w:sz="0" w:space="0" w:color="auto"/>
      </w:divBdr>
    </w:div>
    <w:div w:id="1131441840">
      <w:bodyDiv w:val="1"/>
      <w:marLeft w:val="0"/>
      <w:marRight w:val="0"/>
      <w:marTop w:val="0"/>
      <w:marBottom w:val="0"/>
      <w:divBdr>
        <w:top w:val="none" w:sz="0" w:space="0" w:color="auto"/>
        <w:left w:val="none" w:sz="0" w:space="0" w:color="auto"/>
        <w:bottom w:val="none" w:sz="0" w:space="0" w:color="auto"/>
        <w:right w:val="none" w:sz="0" w:space="0" w:color="auto"/>
      </w:divBdr>
    </w:div>
    <w:div w:id="1131442249">
      <w:bodyDiv w:val="1"/>
      <w:marLeft w:val="0"/>
      <w:marRight w:val="0"/>
      <w:marTop w:val="0"/>
      <w:marBottom w:val="0"/>
      <w:divBdr>
        <w:top w:val="none" w:sz="0" w:space="0" w:color="auto"/>
        <w:left w:val="none" w:sz="0" w:space="0" w:color="auto"/>
        <w:bottom w:val="none" w:sz="0" w:space="0" w:color="auto"/>
        <w:right w:val="none" w:sz="0" w:space="0" w:color="auto"/>
      </w:divBdr>
    </w:div>
    <w:div w:id="1131481316">
      <w:bodyDiv w:val="1"/>
      <w:marLeft w:val="0"/>
      <w:marRight w:val="0"/>
      <w:marTop w:val="0"/>
      <w:marBottom w:val="0"/>
      <w:divBdr>
        <w:top w:val="none" w:sz="0" w:space="0" w:color="auto"/>
        <w:left w:val="none" w:sz="0" w:space="0" w:color="auto"/>
        <w:bottom w:val="none" w:sz="0" w:space="0" w:color="auto"/>
        <w:right w:val="none" w:sz="0" w:space="0" w:color="auto"/>
      </w:divBdr>
    </w:div>
    <w:div w:id="1131558579">
      <w:bodyDiv w:val="1"/>
      <w:marLeft w:val="0"/>
      <w:marRight w:val="0"/>
      <w:marTop w:val="0"/>
      <w:marBottom w:val="0"/>
      <w:divBdr>
        <w:top w:val="none" w:sz="0" w:space="0" w:color="auto"/>
        <w:left w:val="none" w:sz="0" w:space="0" w:color="auto"/>
        <w:bottom w:val="none" w:sz="0" w:space="0" w:color="auto"/>
        <w:right w:val="none" w:sz="0" w:space="0" w:color="auto"/>
      </w:divBdr>
    </w:div>
    <w:div w:id="1132021859">
      <w:bodyDiv w:val="1"/>
      <w:marLeft w:val="0"/>
      <w:marRight w:val="0"/>
      <w:marTop w:val="0"/>
      <w:marBottom w:val="0"/>
      <w:divBdr>
        <w:top w:val="none" w:sz="0" w:space="0" w:color="auto"/>
        <w:left w:val="none" w:sz="0" w:space="0" w:color="auto"/>
        <w:bottom w:val="none" w:sz="0" w:space="0" w:color="auto"/>
        <w:right w:val="none" w:sz="0" w:space="0" w:color="auto"/>
      </w:divBdr>
    </w:div>
    <w:div w:id="1132601310">
      <w:bodyDiv w:val="1"/>
      <w:marLeft w:val="0"/>
      <w:marRight w:val="0"/>
      <w:marTop w:val="0"/>
      <w:marBottom w:val="0"/>
      <w:divBdr>
        <w:top w:val="none" w:sz="0" w:space="0" w:color="auto"/>
        <w:left w:val="none" w:sz="0" w:space="0" w:color="auto"/>
        <w:bottom w:val="none" w:sz="0" w:space="0" w:color="auto"/>
        <w:right w:val="none" w:sz="0" w:space="0" w:color="auto"/>
      </w:divBdr>
    </w:div>
    <w:div w:id="1133138809">
      <w:bodyDiv w:val="1"/>
      <w:marLeft w:val="0"/>
      <w:marRight w:val="0"/>
      <w:marTop w:val="0"/>
      <w:marBottom w:val="0"/>
      <w:divBdr>
        <w:top w:val="none" w:sz="0" w:space="0" w:color="auto"/>
        <w:left w:val="none" w:sz="0" w:space="0" w:color="auto"/>
        <w:bottom w:val="none" w:sz="0" w:space="0" w:color="auto"/>
        <w:right w:val="none" w:sz="0" w:space="0" w:color="auto"/>
      </w:divBdr>
    </w:div>
    <w:div w:id="1135180919">
      <w:bodyDiv w:val="1"/>
      <w:marLeft w:val="0"/>
      <w:marRight w:val="0"/>
      <w:marTop w:val="0"/>
      <w:marBottom w:val="0"/>
      <w:divBdr>
        <w:top w:val="none" w:sz="0" w:space="0" w:color="auto"/>
        <w:left w:val="none" w:sz="0" w:space="0" w:color="auto"/>
        <w:bottom w:val="none" w:sz="0" w:space="0" w:color="auto"/>
        <w:right w:val="none" w:sz="0" w:space="0" w:color="auto"/>
      </w:divBdr>
    </w:div>
    <w:div w:id="1135683598">
      <w:bodyDiv w:val="1"/>
      <w:marLeft w:val="0"/>
      <w:marRight w:val="0"/>
      <w:marTop w:val="0"/>
      <w:marBottom w:val="0"/>
      <w:divBdr>
        <w:top w:val="none" w:sz="0" w:space="0" w:color="auto"/>
        <w:left w:val="none" w:sz="0" w:space="0" w:color="auto"/>
        <w:bottom w:val="none" w:sz="0" w:space="0" w:color="auto"/>
        <w:right w:val="none" w:sz="0" w:space="0" w:color="auto"/>
      </w:divBdr>
    </w:div>
    <w:div w:id="1135756856">
      <w:bodyDiv w:val="1"/>
      <w:marLeft w:val="0"/>
      <w:marRight w:val="0"/>
      <w:marTop w:val="0"/>
      <w:marBottom w:val="0"/>
      <w:divBdr>
        <w:top w:val="none" w:sz="0" w:space="0" w:color="auto"/>
        <w:left w:val="none" w:sz="0" w:space="0" w:color="auto"/>
        <w:bottom w:val="none" w:sz="0" w:space="0" w:color="auto"/>
        <w:right w:val="none" w:sz="0" w:space="0" w:color="auto"/>
      </w:divBdr>
    </w:div>
    <w:div w:id="1136529732">
      <w:bodyDiv w:val="1"/>
      <w:marLeft w:val="0"/>
      <w:marRight w:val="0"/>
      <w:marTop w:val="0"/>
      <w:marBottom w:val="0"/>
      <w:divBdr>
        <w:top w:val="none" w:sz="0" w:space="0" w:color="auto"/>
        <w:left w:val="none" w:sz="0" w:space="0" w:color="auto"/>
        <w:bottom w:val="none" w:sz="0" w:space="0" w:color="auto"/>
        <w:right w:val="none" w:sz="0" w:space="0" w:color="auto"/>
      </w:divBdr>
    </w:div>
    <w:div w:id="1137994098">
      <w:bodyDiv w:val="1"/>
      <w:marLeft w:val="0"/>
      <w:marRight w:val="0"/>
      <w:marTop w:val="0"/>
      <w:marBottom w:val="0"/>
      <w:divBdr>
        <w:top w:val="none" w:sz="0" w:space="0" w:color="auto"/>
        <w:left w:val="none" w:sz="0" w:space="0" w:color="auto"/>
        <w:bottom w:val="none" w:sz="0" w:space="0" w:color="auto"/>
        <w:right w:val="none" w:sz="0" w:space="0" w:color="auto"/>
      </w:divBdr>
    </w:div>
    <w:div w:id="1138111399">
      <w:bodyDiv w:val="1"/>
      <w:marLeft w:val="0"/>
      <w:marRight w:val="0"/>
      <w:marTop w:val="0"/>
      <w:marBottom w:val="0"/>
      <w:divBdr>
        <w:top w:val="none" w:sz="0" w:space="0" w:color="auto"/>
        <w:left w:val="none" w:sz="0" w:space="0" w:color="auto"/>
        <w:bottom w:val="none" w:sz="0" w:space="0" w:color="auto"/>
        <w:right w:val="none" w:sz="0" w:space="0" w:color="auto"/>
      </w:divBdr>
    </w:div>
    <w:div w:id="1138301093">
      <w:bodyDiv w:val="1"/>
      <w:marLeft w:val="0"/>
      <w:marRight w:val="0"/>
      <w:marTop w:val="0"/>
      <w:marBottom w:val="0"/>
      <w:divBdr>
        <w:top w:val="none" w:sz="0" w:space="0" w:color="auto"/>
        <w:left w:val="none" w:sz="0" w:space="0" w:color="auto"/>
        <w:bottom w:val="none" w:sz="0" w:space="0" w:color="auto"/>
        <w:right w:val="none" w:sz="0" w:space="0" w:color="auto"/>
      </w:divBdr>
    </w:div>
    <w:div w:id="1138307147">
      <w:bodyDiv w:val="1"/>
      <w:marLeft w:val="0"/>
      <w:marRight w:val="0"/>
      <w:marTop w:val="0"/>
      <w:marBottom w:val="0"/>
      <w:divBdr>
        <w:top w:val="none" w:sz="0" w:space="0" w:color="auto"/>
        <w:left w:val="none" w:sz="0" w:space="0" w:color="auto"/>
        <w:bottom w:val="none" w:sz="0" w:space="0" w:color="auto"/>
        <w:right w:val="none" w:sz="0" w:space="0" w:color="auto"/>
      </w:divBdr>
    </w:div>
    <w:div w:id="1139029330">
      <w:bodyDiv w:val="1"/>
      <w:marLeft w:val="0"/>
      <w:marRight w:val="0"/>
      <w:marTop w:val="0"/>
      <w:marBottom w:val="0"/>
      <w:divBdr>
        <w:top w:val="none" w:sz="0" w:space="0" w:color="auto"/>
        <w:left w:val="none" w:sz="0" w:space="0" w:color="auto"/>
        <w:bottom w:val="none" w:sz="0" w:space="0" w:color="auto"/>
        <w:right w:val="none" w:sz="0" w:space="0" w:color="auto"/>
      </w:divBdr>
    </w:div>
    <w:div w:id="1139150015">
      <w:bodyDiv w:val="1"/>
      <w:marLeft w:val="0"/>
      <w:marRight w:val="0"/>
      <w:marTop w:val="0"/>
      <w:marBottom w:val="0"/>
      <w:divBdr>
        <w:top w:val="none" w:sz="0" w:space="0" w:color="auto"/>
        <w:left w:val="none" w:sz="0" w:space="0" w:color="auto"/>
        <w:bottom w:val="none" w:sz="0" w:space="0" w:color="auto"/>
        <w:right w:val="none" w:sz="0" w:space="0" w:color="auto"/>
      </w:divBdr>
    </w:div>
    <w:div w:id="1139229316">
      <w:bodyDiv w:val="1"/>
      <w:marLeft w:val="0"/>
      <w:marRight w:val="0"/>
      <w:marTop w:val="0"/>
      <w:marBottom w:val="0"/>
      <w:divBdr>
        <w:top w:val="none" w:sz="0" w:space="0" w:color="auto"/>
        <w:left w:val="none" w:sz="0" w:space="0" w:color="auto"/>
        <w:bottom w:val="none" w:sz="0" w:space="0" w:color="auto"/>
        <w:right w:val="none" w:sz="0" w:space="0" w:color="auto"/>
      </w:divBdr>
    </w:div>
    <w:div w:id="1140851341">
      <w:bodyDiv w:val="1"/>
      <w:marLeft w:val="0"/>
      <w:marRight w:val="0"/>
      <w:marTop w:val="0"/>
      <w:marBottom w:val="0"/>
      <w:divBdr>
        <w:top w:val="none" w:sz="0" w:space="0" w:color="auto"/>
        <w:left w:val="none" w:sz="0" w:space="0" w:color="auto"/>
        <w:bottom w:val="none" w:sz="0" w:space="0" w:color="auto"/>
        <w:right w:val="none" w:sz="0" w:space="0" w:color="auto"/>
      </w:divBdr>
    </w:div>
    <w:div w:id="1140877501">
      <w:bodyDiv w:val="1"/>
      <w:marLeft w:val="0"/>
      <w:marRight w:val="0"/>
      <w:marTop w:val="0"/>
      <w:marBottom w:val="0"/>
      <w:divBdr>
        <w:top w:val="none" w:sz="0" w:space="0" w:color="auto"/>
        <w:left w:val="none" w:sz="0" w:space="0" w:color="auto"/>
        <w:bottom w:val="none" w:sz="0" w:space="0" w:color="auto"/>
        <w:right w:val="none" w:sz="0" w:space="0" w:color="auto"/>
      </w:divBdr>
    </w:div>
    <w:div w:id="1141727835">
      <w:bodyDiv w:val="1"/>
      <w:marLeft w:val="0"/>
      <w:marRight w:val="0"/>
      <w:marTop w:val="0"/>
      <w:marBottom w:val="0"/>
      <w:divBdr>
        <w:top w:val="none" w:sz="0" w:space="0" w:color="auto"/>
        <w:left w:val="none" w:sz="0" w:space="0" w:color="auto"/>
        <w:bottom w:val="none" w:sz="0" w:space="0" w:color="auto"/>
        <w:right w:val="none" w:sz="0" w:space="0" w:color="auto"/>
      </w:divBdr>
    </w:div>
    <w:div w:id="1141852350">
      <w:bodyDiv w:val="1"/>
      <w:marLeft w:val="0"/>
      <w:marRight w:val="0"/>
      <w:marTop w:val="0"/>
      <w:marBottom w:val="0"/>
      <w:divBdr>
        <w:top w:val="none" w:sz="0" w:space="0" w:color="auto"/>
        <w:left w:val="none" w:sz="0" w:space="0" w:color="auto"/>
        <w:bottom w:val="none" w:sz="0" w:space="0" w:color="auto"/>
        <w:right w:val="none" w:sz="0" w:space="0" w:color="auto"/>
      </w:divBdr>
    </w:div>
    <w:div w:id="1142501581">
      <w:bodyDiv w:val="1"/>
      <w:marLeft w:val="0"/>
      <w:marRight w:val="0"/>
      <w:marTop w:val="0"/>
      <w:marBottom w:val="0"/>
      <w:divBdr>
        <w:top w:val="none" w:sz="0" w:space="0" w:color="auto"/>
        <w:left w:val="none" w:sz="0" w:space="0" w:color="auto"/>
        <w:bottom w:val="none" w:sz="0" w:space="0" w:color="auto"/>
        <w:right w:val="none" w:sz="0" w:space="0" w:color="auto"/>
      </w:divBdr>
    </w:div>
    <w:div w:id="1143079112">
      <w:bodyDiv w:val="1"/>
      <w:marLeft w:val="0"/>
      <w:marRight w:val="0"/>
      <w:marTop w:val="0"/>
      <w:marBottom w:val="0"/>
      <w:divBdr>
        <w:top w:val="none" w:sz="0" w:space="0" w:color="auto"/>
        <w:left w:val="none" w:sz="0" w:space="0" w:color="auto"/>
        <w:bottom w:val="none" w:sz="0" w:space="0" w:color="auto"/>
        <w:right w:val="none" w:sz="0" w:space="0" w:color="auto"/>
      </w:divBdr>
    </w:div>
    <w:div w:id="1144202198">
      <w:bodyDiv w:val="1"/>
      <w:marLeft w:val="0"/>
      <w:marRight w:val="0"/>
      <w:marTop w:val="0"/>
      <w:marBottom w:val="0"/>
      <w:divBdr>
        <w:top w:val="none" w:sz="0" w:space="0" w:color="auto"/>
        <w:left w:val="none" w:sz="0" w:space="0" w:color="auto"/>
        <w:bottom w:val="none" w:sz="0" w:space="0" w:color="auto"/>
        <w:right w:val="none" w:sz="0" w:space="0" w:color="auto"/>
      </w:divBdr>
    </w:div>
    <w:div w:id="1144464949">
      <w:bodyDiv w:val="1"/>
      <w:marLeft w:val="0"/>
      <w:marRight w:val="0"/>
      <w:marTop w:val="0"/>
      <w:marBottom w:val="0"/>
      <w:divBdr>
        <w:top w:val="none" w:sz="0" w:space="0" w:color="auto"/>
        <w:left w:val="none" w:sz="0" w:space="0" w:color="auto"/>
        <w:bottom w:val="none" w:sz="0" w:space="0" w:color="auto"/>
        <w:right w:val="none" w:sz="0" w:space="0" w:color="auto"/>
      </w:divBdr>
    </w:div>
    <w:div w:id="1145514007">
      <w:bodyDiv w:val="1"/>
      <w:marLeft w:val="0"/>
      <w:marRight w:val="0"/>
      <w:marTop w:val="0"/>
      <w:marBottom w:val="0"/>
      <w:divBdr>
        <w:top w:val="none" w:sz="0" w:space="0" w:color="auto"/>
        <w:left w:val="none" w:sz="0" w:space="0" w:color="auto"/>
        <w:bottom w:val="none" w:sz="0" w:space="0" w:color="auto"/>
        <w:right w:val="none" w:sz="0" w:space="0" w:color="auto"/>
      </w:divBdr>
    </w:div>
    <w:div w:id="1145856144">
      <w:bodyDiv w:val="1"/>
      <w:marLeft w:val="0"/>
      <w:marRight w:val="0"/>
      <w:marTop w:val="0"/>
      <w:marBottom w:val="0"/>
      <w:divBdr>
        <w:top w:val="none" w:sz="0" w:space="0" w:color="auto"/>
        <w:left w:val="none" w:sz="0" w:space="0" w:color="auto"/>
        <w:bottom w:val="none" w:sz="0" w:space="0" w:color="auto"/>
        <w:right w:val="none" w:sz="0" w:space="0" w:color="auto"/>
      </w:divBdr>
    </w:div>
    <w:div w:id="1145926253">
      <w:bodyDiv w:val="1"/>
      <w:marLeft w:val="0"/>
      <w:marRight w:val="0"/>
      <w:marTop w:val="0"/>
      <w:marBottom w:val="0"/>
      <w:divBdr>
        <w:top w:val="none" w:sz="0" w:space="0" w:color="auto"/>
        <w:left w:val="none" w:sz="0" w:space="0" w:color="auto"/>
        <w:bottom w:val="none" w:sz="0" w:space="0" w:color="auto"/>
        <w:right w:val="none" w:sz="0" w:space="0" w:color="auto"/>
      </w:divBdr>
    </w:div>
    <w:div w:id="1148595714">
      <w:bodyDiv w:val="1"/>
      <w:marLeft w:val="0"/>
      <w:marRight w:val="0"/>
      <w:marTop w:val="0"/>
      <w:marBottom w:val="0"/>
      <w:divBdr>
        <w:top w:val="none" w:sz="0" w:space="0" w:color="auto"/>
        <w:left w:val="none" w:sz="0" w:space="0" w:color="auto"/>
        <w:bottom w:val="none" w:sz="0" w:space="0" w:color="auto"/>
        <w:right w:val="none" w:sz="0" w:space="0" w:color="auto"/>
      </w:divBdr>
    </w:div>
    <w:div w:id="1148863942">
      <w:bodyDiv w:val="1"/>
      <w:marLeft w:val="0"/>
      <w:marRight w:val="0"/>
      <w:marTop w:val="0"/>
      <w:marBottom w:val="0"/>
      <w:divBdr>
        <w:top w:val="none" w:sz="0" w:space="0" w:color="auto"/>
        <w:left w:val="none" w:sz="0" w:space="0" w:color="auto"/>
        <w:bottom w:val="none" w:sz="0" w:space="0" w:color="auto"/>
        <w:right w:val="none" w:sz="0" w:space="0" w:color="auto"/>
      </w:divBdr>
    </w:div>
    <w:div w:id="1149057573">
      <w:bodyDiv w:val="1"/>
      <w:marLeft w:val="0"/>
      <w:marRight w:val="0"/>
      <w:marTop w:val="0"/>
      <w:marBottom w:val="0"/>
      <w:divBdr>
        <w:top w:val="none" w:sz="0" w:space="0" w:color="auto"/>
        <w:left w:val="none" w:sz="0" w:space="0" w:color="auto"/>
        <w:bottom w:val="none" w:sz="0" w:space="0" w:color="auto"/>
        <w:right w:val="none" w:sz="0" w:space="0" w:color="auto"/>
      </w:divBdr>
    </w:div>
    <w:div w:id="1149245888">
      <w:bodyDiv w:val="1"/>
      <w:marLeft w:val="0"/>
      <w:marRight w:val="0"/>
      <w:marTop w:val="0"/>
      <w:marBottom w:val="0"/>
      <w:divBdr>
        <w:top w:val="none" w:sz="0" w:space="0" w:color="auto"/>
        <w:left w:val="none" w:sz="0" w:space="0" w:color="auto"/>
        <w:bottom w:val="none" w:sz="0" w:space="0" w:color="auto"/>
        <w:right w:val="none" w:sz="0" w:space="0" w:color="auto"/>
      </w:divBdr>
    </w:div>
    <w:div w:id="1150899895">
      <w:bodyDiv w:val="1"/>
      <w:marLeft w:val="0"/>
      <w:marRight w:val="0"/>
      <w:marTop w:val="0"/>
      <w:marBottom w:val="0"/>
      <w:divBdr>
        <w:top w:val="none" w:sz="0" w:space="0" w:color="auto"/>
        <w:left w:val="none" w:sz="0" w:space="0" w:color="auto"/>
        <w:bottom w:val="none" w:sz="0" w:space="0" w:color="auto"/>
        <w:right w:val="none" w:sz="0" w:space="0" w:color="auto"/>
      </w:divBdr>
    </w:div>
    <w:div w:id="1151872528">
      <w:bodyDiv w:val="1"/>
      <w:marLeft w:val="0"/>
      <w:marRight w:val="0"/>
      <w:marTop w:val="0"/>
      <w:marBottom w:val="0"/>
      <w:divBdr>
        <w:top w:val="none" w:sz="0" w:space="0" w:color="auto"/>
        <w:left w:val="none" w:sz="0" w:space="0" w:color="auto"/>
        <w:bottom w:val="none" w:sz="0" w:space="0" w:color="auto"/>
        <w:right w:val="none" w:sz="0" w:space="0" w:color="auto"/>
      </w:divBdr>
    </w:div>
    <w:div w:id="1152795244">
      <w:bodyDiv w:val="1"/>
      <w:marLeft w:val="0"/>
      <w:marRight w:val="0"/>
      <w:marTop w:val="0"/>
      <w:marBottom w:val="0"/>
      <w:divBdr>
        <w:top w:val="none" w:sz="0" w:space="0" w:color="auto"/>
        <w:left w:val="none" w:sz="0" w:space="0" w:color="auto"/>
        <w:bottom w:val="none" w:sz="0" w:space="0" w:color="auto"/>
        <w:right w:val="none" w:sz="0" w:space="0" w:color="auto"/>
      </w:divBdr>
    </w:div>
    <w:div w:id="1153448458">
      <w:bodyDiv w:val="1"/>
      <w:marLeft w:val="0"/>
      <w:marRight w:val="0"/>
      <w:marTop w:val="0"/>
      <w:marBottom w:val="0"/>
      <w:divBdr>
        <w:top w:val="none" w:sz="0" w:space="0" w:color="auto"/>
        <w:left w:val="none" w:sz="0" w:space="0" w:color="auto"/>
        <w:bottom w:val="none" w:sz="0" w:space="0" w:color="auto"/>
        <w:right w:val="none" w:sz="0" w:space="0" w:color="auto"/>
      </w:divBdr>
    </w:div>
    <w:div w:id="1155147549">
      <w:bodyDiv w:val="1"/>
      <w:marLeft w:val="0"/>
      <w:marRight w:val="0"/>
      <w:marTop w:val="0"/>
      <w:marBottom w:val="0"/>
      <w:divBdr>
        <w:top w:val="none" w:sz="0" w:space="0" w:color="auto"/>
        <w:left w:val="none" w:sz="0" w:space="0" w:color="auto"/>
        <w:bottom w:val="none" w:sz="0" w:space="0" w:color="auto"/>
        <w:right w:val="none" w:sz="0" w:space="0" w:color="auto"/>
      </w:divBdr>
    </w:div>
    <w:div w:id="1155758422">
      <w:bodyDiv w:val="1"/>
      <w:marLeft w:val="0"/>
      <w:marRight w:val="0"/>
      <w:marTop w:val="0"/>
      <w:marBottom w:val="0"/>
      <w:divBdr>
        <w:top w:val="none" w:sz="0" w:space="0" w:color="auto"/>
        <w:left w:val="none" w:sz="0" w:space="0" w:color="auto"/>
        <w:bottom w:val="none" w:sz="0" w:space="0" w:color="auto"/>
        <w:right w:val="none" w:sz="0" w:space="0" w:color="auto"/>
      </w:divBdr>
    </w:div>
    <w:div w:id="1157380753">
      <w:bodyDiv w:val="1"/>
      <w:marLeft w:val="0"/>
      <w:marRight w:val="0"/>
      <w:marTop w:val="0"/>
      <w:marBottom w:val="0"/>
      <w:divBdr>
        <w:top w:val="none" w:sz="0" w:space="0" w:color="auto"/>
        <w:left w:val="none" w:sz="0" w:space="0" w:color="auto"/>
        <w:bottom w:val="none" w:sz="0" w:space="0" w:color="auto"/>
        <w:right w:val="none" w:sz="0" w:space="0" w:color="auto"/>
      </w:divBdr>
    </w:div>
    <w:div w:id="1157960411">
      <w:bodyDiv w:val="1"/>
      <w:marLeft w:val="0"/>
      <w:marRight w:val="0"/>
      <w:marTop w:val="0"/>
      <w:marBottom w:val="0"/>
      <w:divBdr>
        <w:top w:val="none" w:sz="0" w:space="0" w:color="auto"/>
        <w:left w:val="none" w:sz="0" w:space="0" w:color="auto"/>
        <w:bottom w:val="none" w:sz="0" w:space="0" w:color="auto"/>
        <w:right w:val="none" w:sz="0" w:space="0" w:color="auto"/>
      </w:divBdr>
    </w:div>
    <w:div w:id="1158038387">
      <w:bodyDiv w:val="1"/>
      <w:marLeft w:val="0"/>
      <w:marRight w:val="0"/>
      <w:marTop w:val="0"/>
      <w:marBottom w:val="0"/>
      <w:divBdr>
        <w:top w:val="none" w:sz="0" w:space="0" w:color="auto"/>
        <w:left w:val="none" w:sz="0" w:space="0" w:color="auto"/>
        <w:bottom w:val="none" w:sz="0" w:space="0" w:color="auto"/>
        <w:right w:val="none" w:sz="0" w:space="0" w:color="auto"/>
      </w:divBdr>
    </w:div>
    <w:div w:id="1158349760">
      <w:bodyDiv w:val="1"/>
      <w:marLeft w:val="0"/>
      <w:marRight w:val="0"/>
      <w:marTop w:val="0"/>
      <w:marBottom w:val="0"/>
      <w:divBdr>
        <w:top w:val="none" w:sz="0" w:space="0" w:color="auto"/>
        <w:left w:val="none" w:sz="0" w:space="0" w:color="auto"/>
        <w:bottom w:val="none" w:sz="0" w:space="0" w:color="auto"/>
        <w:right w:val="none" w:sz="0" w:space="0" w:color="auto"/>
      </w:divBdr>
    </w:div>
    <w:div w:id="1158427232">
      <w:bodyDiv w:val="1"/>
      <w:marLeft w:val="0"/>
      <w:marRight w:val="0"/>
      <w:marTop w:val="0"/>
      <w:marBottom w:val="0"/>
      <w:divBdr>
        <w:top w:val="none" w:sz="0" w:space="0" w:color="auto"/>
        <w:left w:val="none" w:sz="0" w:space="0" w:color="auto"/>
        <w:bottom w:val="none" w:sz="0" w:space="0" w:color="auto"/>
        <w:right w:val="none" w:sz="0" w:space="0" w:color="auto"/>
      </w:divBdr>
    </w:div>
    <w:div w:id="1158577233">
      <w:bodyDiv w:val="1"/>
      <w:marLeft w:val="0"/>
      <w:marRight w:val="0"/>
      <w:marTop w:val="0"/>
      <w:marBottom w:val="0"/>
      <w:divBdr>
        <w:top w:val="none" w:sz="0" w:space="0" w:color="auto"/>
        <w:left w:val="none" w:sz="0" w:space="0" w:color="auto"/>
        <w:bottom w:val="none" w:sz="0" w:space="0" w:color="auto"/>
        <w:right w:val="none" w:sz="0" w:space="0" w:color="auto"/>
      </w:divBdr>
    </w:div>
    <w:div w:id="1158885978">
      <w:bodyDiv w:val="1"/>
      <w:marLeft w:val="0"/>
      <w:marRight w:val="0"/>
      <w:marTop w:val="0"/>
      <w:marBottom w:val="0"/>
      <w:divBdr>
        <w:top w:val="none" w:sz="0" w:space="0" w:color="auto"/>
        <w:left w:val="none" w:sz="0" w:space="0" w:color="auto"/>
        <w:bottom w:val="none" w:sz="0" w:space="0" w:color="auto"/>
        <w:right w:val="none" w:sz="0" w:space="0" w:color="auto"/>
      </w:divBdr>
    </w:div>
    <w:div w:id="1159420902">
      <w:bodyDiv w:val="1"/>
      <w:marLeft w:val="0"/>
      <w:marRight w:val="0"/>
      <w:marTop w:val="0"/>
      <w:marBottom w:val="0"/>
      <w:divBdr>
        <w:top w:val="none" w:sz="0" w:space="0" w:color="auto"/>
        <w:left w:val="none" w:sz="0" w:space="0" w:color="auto"/>
        <w:bottom w:val="none" w:sz="0" w:space="0" w:color="auto"/>
        <w:right w:val="none" w:sz="0" w:space="0" w:color="auto"/>
      </w:divBdr>
    </w:div>
    <w:div w:id="1159540162">
      <w:bodyDiv w:val="1"/>
      <w:marLeft w:val="0"/>
      <w:marRight w:val="0"/>
      <w:marTop w:val="0"/>
      <w:marBottom w:val="0"/>
      <w:divBdr>
        <w:top w:val="none" w:sz="0" w:space="0" w:color="auto"/>
        <w:left w:val="none" w:sz="0" w:space="0" w:color="auto"/>
        <w:bottom w:val="none" w:sz="0" w:space="0" w:color="auto"/>
        <w:right w:val="none" w:sz="0" w:space="0" w:color="auto"/>
      </w:divBdr>
    </w:div>
    <w:div w:id="1159927455">
      <w:bodyDiv w:val="1"/>
      <w:marLeft w:val="0"/>
      <w:marRight w:val="0"/>
      <w:marTop w:val="0"/>
      <w:marBottom w:val="0"/>
      <w:divBdr>
        <w:top w:val="none" w:sz="0" w:space="0" w:color="auto"/>
        <w:left w:val="none" w:sz="0" w:space="0" w:color="auto"/>
        <w:bottom w:val="none" w:sz="0" w:space="0" w:color="auto"/>
        <w:right w:val="none" w:sz="0" w:space="0" w:color="auto"/>
      </w:divBdr>
    </w:div>
    <w:div w:id="1160191587">
      <w:bodyDiv w:val="1"/>
      <w:marLeft w:val="0"/>
      <w:marRight w:val="0"/>
      <w:marTop w:val="0"/>
      <w:marBottom w:val="0"/>
      <w:divBdr>
        <w:top w:val="none" w:sz="0" w:space="0" w:color="auto"/>
        <w:left w:val="none" w:sz="0" w:space="0" w:color="auto"/>
        <w:bottom w:val="none" w:sz="0" w:space="0" w:color="auto"/>
        <w:right w:val="none" w:sz="0" w:space="0" w:color="auto"/>
      </w:divBdr>
    </w:div>
    <w:div w:id="1160317240">
      <w:bodyDiv w:val="1"/>
      <w:marLeft w:val="0"/>
      <w:marRight w:val="0"/>
      <w:marTop w:val="0"/>
      <w:marBottom w:val="0"/>
      <w:divBdr>
        <w:top w:val="none" w:sz="0" w:space="0" w:color="auto"/>
        <w:left w:val="none" w:sz="0" w:space="0" w:color="auto"/>
        <w:bottom w:val="none" w:sz="0" w:space="0" w:color="auto"/>
        <w:right w:val="none" w:sz="0" w:space="0" w:color="auto"/>
      </w:divBdr>
    </w:div>
    <w:div w:id="1161458616">
      <w:bodyDiv w:val="1"/>
      <w:marLeft w:val="0"/>
      <w:marRight w:val="0"/>
      <w:marTop w:val="0"/>
      <w:marBottom w:val="0"/>
      <w:divBdr>
        <w:top w:val="none" w:sz="0" w:space="0" w:color="auto"/>
        <w:left w:val="none" w:sz="0" w:space="0" w:color="auto"/>
        <w:bottom w:val="none" w:sz="0" w:space="0" w:color="auto"/>
        <w:right w:val="none" w:sz="0" w:space="0" w:color="auto"/>
      </w:divBdr>
    </w:div>
    <w:div w:id="1161625852">
      <w:bodyDiv w:val="1"/>
      <w:marLeft w:val="0"/>
      <w:marRight w:val="0"/>
      <w:marTop w:val="0"/>
      <w:marBottom w:val="0"/>
      <w:divBdr>
        <w:top w:val="none" w:sz="0" w:space="0" w:color="auto"/>
        <w:left w:val="none" w:sz="0" w:space="0" w:color="auto"/>
        <w:bottom w:val="none" w:sz="0" w:space="0" w:color="auto"/>
        <w:right w:val="none" w:sz="0" w:space="0" w:color="auto"/>
      </w:divBdr>
    </w:div>
    <w:div w:id="1161846760">
      <w:bodyDiv w:val="1"/>
      <w:marLeft w:val="0"/>
      <w:marRight w:val="0"/>
      <w:marTop w:val="0"/>
      <w:marBottom w:val="0"/>
      <w:divBdr>
        <w:top w:val="none" w:sz="0" w:space="0" w:color="auto"/>
        <w:left w:val="none" w:sz="0" w:space="0" w:color="auto"/>
        <w:bottom w:val="none" w:sz="0" w:space="0" w:color="auto"/>
        <w:right w:val="none" w:sz="0" w:space="0" w:color="auto"/>
      </w:divBdr>
    </w:div>
    <w:div w:id="1161847670">
      <w:bodyDiv w:val="1"/>
      <w:marLeft w:val="0"/>
      <w:marRight w:val="0"/>
      <w:marTop w:val="0"/>
      <w:marBottom w:val="0"/>
      <w:divBdr>
        <w:top w:val="none" w:sz="0" w:space="0" w:color="auto"/>
        <w:left w:val="none" w:sz="0" w:space="0" w:color="auto"/>
        <w:bottom w:val="none" w:sz="0" w:space="0" w:color="auto"/>
        <w:right w:val="none" w:sz="0" w:space="0" w:color="auto"/>
      </w:divBdr>
    </w:div>
    <w:div w:id="1162041969">
      <w:bodyDiv w:val="1"/>
      <w:marLeft w:val="0"/>
      <w:marRight w:val="0"/>
      <w:marTop w:val="0"/>
      <w:marBottom w:val="0"/>
      <w:divBdr>
        <w:top w:val="none" w:sz="0" w:space="0" w:color="auto"/>
        <w:left w:val="none" w:sz="0" w:space="0" w:color="auto"/>
        <w:bottom w:val="none" w:sz="0" w:space="0" w:color="auto"/>
        <w:right w:val="none" w:sz="0" w:space="0" w:color="auto"/>
      </w:divBdr>
    </w:div>
    <w:div w:id="1162309040">
      <w:bodyDiv w:val="1"/>
      <w:marLeft w:val="0"/>
      <w:marRight w:val="0"/>
      <w:marTop w:val="0"/>
      <w:marBottom w:val="0"/>
      <w:divBdr>
        <w:top w:val="none" w:sz="0" w:space="0" w:color="auto"/>
        <w:left w:val="none" w:sz="0" w:space="0" w:color="auto"/>
        <w:bottom w:val="none" w:sz="0" w:space="0" w:color="auto"/>
        <w:right w:val="none" w:sz="0" w:space="0" w:color="auto"/>
      </w:divBdr>
    </w:div>
    <w:div w:id="1164319607">
      <w:bodyDiv w:val="1"/>
      <w:marLeft w:val="0"/>
      <w:marRight w:val="0"/>
      <w:marTop w:val="0"/>
      <w:marBottom w:val="0"/>
      <w:divBdr>
        <w:top w:val="none" w:sz="0" w:space="0" w:color="auto"/>
        <w:left w:val="none" w:sz="0" w:space="0" w:color="auto"/>
        <w:bottom w:val="none" w:sz="0" w:space="0" w:color="auto"/>
        <w:right w:val="none" w:sz="0" w:space="0" w:color="auto"/>
      </w:divBdr>
    </w:div>
    <w:div w:id="1165630238">
      <w:bodyDiv w:val="1"/>
      <w:marLeft w:val="0"/>
      <w:marRight w:val="0"/>
      <w:marTop w:val="0"/>
      <w:marBottom w:val="0"/>
      <w:divBdr>
        <w:top w:val="none" w:sz="0" w:space="0" w:color="auto"/>
        <w:left w:val="none" w:sz="0" w:space="0" w:color="auto"/>
        <w:bottom w:val="none" w:sz="0" w:space="0" w:color="auto"/>
        <w:right w:val="none" w:sz="0" w:space="0" w:color="auto"/>
      </w:divBdr>
    </w:div>
    <w:div w:id="1166018182">
      <w:bodyDiv w:val="1"/>
      <w:marLeft w:val="0"/>
      <w:marRight w:val="0"/>
      <w:marTop w:val="0"/>
      <w:marBottom w:val="0"/>
      <w:divBdr>
        <w:top w:val="none" w:sz="0" w:space="0" w:color="auto"/>
        <w:left w:val="none" w:sz="0" w:space="0" w:color="auto"/>
        <w:bottom w:val="none" w:sz="0" w:space="0" w:color="auto"/>
        <w:right w:val="none" w:sz="0" w:space="0" w:color="auto"/>
      </w:divBdr>
    </w:div>
    <w:div w:id="1167329008">
      <w:bodyDiv w:val="1"/>
      <w:marLeft w:val="0"/>
      <w:marRight w:val="0"/>
      <w:marTop w:val="0"/>
      <w:marBottom w:val="0"/>
      <w:divBdr>
        <w:top w:val="none" w:sz="0" w:space="0" w:color="auto"/>
        <w:left w:val="none" w:sz="0" w:space="0" w:color="auto"/>
        <w:bottom w:val="none" w:sz="0" w:space="0" w:color="auto"/>
        <w:right w:val="none" w:sz="0" w:space="0" w:color="auto"/>
      </w:divBdr>
    </w:div>
    <w:div w:id="1167405091">
      <w:bodyDiv w:val="1"/>
      <w:marLeft w:val="0"/>
      <w:marRight w:val="0"/>
      <w:marTop w:val="0"/>
      <w:marBottom w:val="0"/>
      <w:divBdr>
        <w:top w:val="none" w:sz="0" w:space="0" w:color="auto"/>
        <w:left w:val="none" w:sz="0" w:space="0" w:color="auto"/>
        <w:bottom w:val="none" w:sz="0" w:space="0" w:color="auto"/>
        <w:right w:val="none" w:sz="0" w:space="0" w:color="auto"/>
      </w:divBdr>
    </w:div>
    <w:div w:id="1167863940">
      <w:bodyDiv w:val="1"/>
      <w:marLeft w:val="0"/>
      <w:marRight w:val="0"/>
      <w:marTop w:val="0"/>
      <w:marBottom w:val="0"/>
      <w:divBdr>
        <w:top w:val="none" w:sz="0" w:space="0" w:color="auto"/>
        <w:left w:val="none" w:sz="0" w:space="0" w:color="auto"/>
        <w:bottom w:val="none" w:sz="0" w:space="0" w:color="auto"/>
        <w:right w:val="none" w:sz="0" w:space="0" w:color="auto"/>
      </w:divBdr>
    </w:div>
    <w:div w:id="1168400681">
      <w:bodyDiv w:val="1"/>
      <w:marLeft w:val="0"/>
      <w:marRight w:val="0"/>
      <w:marTop w:val="0"/>
      <w:marBottom w:val="0"/>
      <w:divBdr>
        <w:top w:val="none" w:sz="0" w:space="0" w:color="auto"/>
        <w:left w:val="none" w:sz="0" w:space="0" w:color="auto"/>
        <w:bottom w:val="none" w:sz="0" w:space="0" w:color="auto"/>
        <w:right w:val="none" w:sz="0" w:space="0" w:color="auto"/>
      </w:divBdr>
    </w:div>
    <w:div w:id="1168639383">
      <w:bodyDiv w:val="1"/>
      <w:marLeft w:val="0"/>
      <w:marRight w:val="0"/>
      <w:marTop w:val="0"/>
      <w:marBottom w:val="0"/>
      <w:divBdr>
        <w:top w:val="none" w:sz="0" w:space="0" w:color="auto"/>
        <w:left w:val="none" w:sz="0" w:space="0" w:color="auto"/>
        <w:bottom w:val="none" w:sz="0" w:space="0" w:color="auto"/>
        <w:right w:val="none" w:sz="0" w:space="0" w:color="auto"/>
      </w:divBdr>
    </w:div>
    <w:div w:id="1169296851">
      <w:bodyDiv w:val="1"/>
      <w:marLeft w:val="0"/>
      <w:marRight w:val="0"/>
      <w:marTop w:val="0"/>
      <w:marBottom w:val="0"/>
      <w:divBdr>
        <w:top w:val="none" w:sz="0" w:space="0" w:color="auto"/>
        <w:left w:val="none" w:sz="0" w:space="0" w:color="auto"/>
        <w:bottom w:val="none" w:sz="0" w:space="0" w:color="auto"/>
        <w:right w:val="none" w:sz="0" w:space="0" w:color="auto"/>
      </w:divBdr>
    </w:div>
    <w:div w:id="1169639891">
      <w:bodyDiv w:val="1"/>
      <w:marLeft w:val="0"/>
      <w:marRight w:val="0"/>
      <w:marTop w:val="0"/>
      <w:marBottom w:val="0"/>
      <w:divBdr>
        <w:top w:val="none" w:sz="0" w:space="0" w:color="auto"/>
        <w:left w:val="none" w:sz="0" w:space="0" w:color="auto"/>
        <w:bottom w:val="none" w:sz="0" w:space="0" w:color="auto"/>
        <w:right w:val="none" w:sz="0" w:space="0" w:color="auto"/>
      </w:divBdr>
    </w:div>
    <w:div w:id="1169715459">
      <w:bodyDiv w:val="1"/>
      <w:marLeft w:val="0"/>
      <w:marRight w:val="0"/>
      <w:marTop w:val="0"/>
      <w:marBottom w:val="0"/>
      <w:divBdr>
        <w:top w:val="none" w:sz="0" w:space="0" w:color="auto"/>
        <w:left w:val="none" w:sz="0" w:space="0" w:color="auto"/>
        <w:bottom w:val="none" w:sz="0" w:space="0" w:color="auto"/>
        <w:right w:val="none" w:sz="0" w:space="0" w:color="auto"/>
      </w:divBdr>
    </w:div>
    <w:div w:id="1169784727">
      <w:bodyDiv w:val="1"/>
      <w:marLeft w:val="0"/>
      <w:marRight w:val="0"/>
      <w:marTop w:val="0"/>
      <w:marBottom w:val="0"/>
      <w:divBdr>
        <w:top w:val="none" w:sz="0" w:space="0" w:color="auto"/>
        <w:left w:val="none" w:sz="0" w:space="0" w:color="auto"/>
        <w:bottom w:val="none" w:sz="0" w:space="0" w:color="auto"/>
        <w:right w:val="none" w:sz="0" w:space="0" w:color="auto"/>
      </w:divBdr>
    </w:div>
    <w:div w:id="1171025322">
      <w:bodyDiv w:val="1"/>
      <w:marLeft w:val="0"/>
      <w:marRight w:val="0"/>
      <w:marTop w:val="0"/>
      <w:marBottom w:val="0"/>
      <w:divBdr>
        <w:top w:val="none" w:sz="0" w:space="0" w:color="auto"/>
        <w:left w:val="none" w:sz="0" w:space="0" w:color="auto"/>
        <w:bottom w:val="none" w:sz="0" w:space="0" w:color="auto"/>
        <w:right w:val="none" w:sz="0" w:space="0" w:color="auto"/>
      </w:divBdr>
    </w:div>
    <w:div w:id="1171405855">
      <w:bodyDiv w:val="1"/>
      <w:marLeft w:val="0"/>
      <w:marRight w:val="0"/>
      <w:marTop w:val="0"/>
      <w:marBottom w:val="0"/>
      <w:divBdr>
        <w:top w:val="none" w:sz="0" w:space="0" w:color="auto"/>
        <w:left w:val="none" w:sz="0" w:space="0" w:color="auto"/>
        <w:bottom w:val="none" w:sz="0" w:space="0" w:color="auto"/>
        <w:right w:val="none" w:sz="0" w:space="0" w:color="auto"/>
      </w:divBdr>
    </w:div>
    <w:div w:id="1172647123">
      <w:bodyDiv w:val="1"/>
      <w:marLeft w:val="0"/>
      <w:marRight w:val="0"/>
      <w:marTop w:val="0"/>
      <w:marBottom w:val="0"/>
      <w:divBdr>
        <w:top w:val="none" w:sz="0" w:space="0" w:color="auto"/>
        <w:left w:val="none" w:sz="0" w:space="0" w:color="auto"/>
        <w:bottom w:val="none" w:sz="0" w:space="0" w:color="auto"/>
        <w:right w:val="none" w:sz="0" w:space="0" w:color="auto"/>
      </w:divBdr>
    </w:div>
    <w:div w:id="1172647831">
      <w:bodyDiv w:val="1"/>
      <w:marLeft w:val="0"/>
      <w:marRight w:val="0"/>
      <w:marTop w:val="0"/>
      <w:marBottom w:val="0"/>
      <w:divBdr>
        <w:top w:val="none" w:sz="0" w:space="0" w:color="auto"/>
        <w:left w:val="none" w:sz="0" w:space="0" w:color="auto"/>
        <w:bottom w:val="none" w:sz="0" w:space="0" w:color="auto"/>
        <w:right w:val="none" w:sz="0" w:space="0" w:color="auto"/>
      </w:divBdr>
    </w:div>
    <w:div w:id="1172993365">
      <w:bodyDiv w:val="1"/>
      <w:marLeft w:val="0"/>
      <w:marRight w:val="0"/>
      <w:marTop w:val="0"/>
      <w:marBottom w:val="0"/>
      <w:divBdr>
        <w:top w:val="none" w:sz="0" w:space="0" w:color="auto"/>
        <w:left w:val="none" w:sz="0" w:space="0" w:color="auto"/>
        <w:bottom w:val="none" w:sz="0" w:space="0" w:color="auto"/>
        <w:right w:val="none" w:sz="0" w:space="0" w:color="auto"/>
      </w:divBdr>
    </w:div>
    <w:div w:id="1173372248">
      <w:bodyDiv w:val="1"/>
      <w:marLeft w:val="0"/>
      <w:marRight w:val="0"/>
      <w:marTop w:val="0"/>
      <w:marBottom w:val="0"/>
      <w:divBdr>
        <w:top w:val="none" w:sz="0" w:space="0" w:color="auto"/>
        <w:left w:val="none" w:sz="0" w:space="0" w:color="auto"/>
        <w:bottom w:val="none" w:sz="0" w:space="0" w:color="auto"/>
        <w:right w:val="none" w:sz="0" w:space="0" w:color="auto"/>
      </w:divBdr>
    </w:div>
    <w:div w:id="1173571465">
      <w:bodyDiv w:val="1"/>
      <w:marLeft w:val="0"/>
      <w:marRight w:val="0"/>
      <w:marTop w:val="0"/>
      <w:marBottom w:val="0"/>
      <w:divBdr>
        <w:top w:val="none" w:sz="0" w:space="0" w:color="auto"/>
        <w:left w:val="none" w:sz="0" w:space="0" w:color="auto"/>
        <w:bottom w:val="none" w:sz="0" w:space="0" w:color="auto"/>
        <w:right w:val="none" w:sz="0" w:space="0" w:color="auto"/>
      </w:divBdr>
    </w:div>
    <w:div w:id="1174034870">
      <w:bodyDiv w:val="1"/>
      <w:marLeft w:val="0"/>
      <w:marRight w:val="0"/>
      <w:marTop w:val="0"/>
      <w:marBottom w:val="0"/>
      <w:divBdr>
        <w:top w:val="none" w:sz="0" w:space="0" w:color="auto"/>
        <w:left w:val="none" w:sz="0" w:space="0" w:color="auto"/>
        <w:bottom w:val="none" w:sz="0" w:space="0" w:color="auto"/>
        <w:right w:val="none" w:sz="0" w:space="0" w:color="auto"/>
      </w:divBdr>
    </w:div>
    <w:div w:id="1174802136">
      <w:bodyDiv w:val="1"/>
      <w:marLeft w:val="0"/>
      <w:marRight w:val="0"/>
      <w:marTop w:val="0"/>
      <w:marBottom w:val="0"/>
      <w:divBdr>
        <w:top w:val="none" w:sz="0" w:space="0" w:color="auto"/>
        <w:left w:val="none" w:sz="0" w:space="0" w:color="auto"/>
        <w:bottom w:val="none" w:sz="0" w:space="0" w:color="auto"/>
        <w:right w:val="none" w:sz="0" w:space="0" w:color="auto"/>
      </w:divBdr>
    </w:div>
    <w:div w:id="1176070942">
      <w:bodyDiv w:val="1"/>
      <w:marLeft w:val="0"/>
      <w:marRight w:val="0"/>
      <w:marTop w:val="0"/>
      <w:marBottom w:val="0"/>
      <w:divBdr>
        <w:top w:val="none" w:sz="0" w:space="0" w:color="auto"/>
        <w:left w:val="none" w:sz="0" w:space="0" w:color="auto"/>
        <w:bottom w:val="none" w:sz="0" w:space="0" w:color="auto"/>
        <w:right w:val="none" w:sz="0" w:space="0" w:color="auto"/>
      </w:divBdr>
    </w:div>
    <w:div w:id="1176310233">
      <w:bodyDiv w:val="1"/>
      <w:marLeft w:val="0"/>
      <w:marRight w:val="0"/>
      <w:marTop w:val="0"/>
      <w:marBottom w:val="0"/>
      <w:divBdr>
        <w:top w:val="none" w:sz="0" w:space="0" w:color="auto"/>
        <w:left w:val="none" w:sz="0" w:space="0" w:color="auto"/>
        <w:bottom w:val="none" w:sz="0" w:space="0" w:color="auto"/>
        <w:right w:val="none" w:sz="0" w:space="0" w:color="auto"/>
      </w:divBdr>
    </w:div>
    <w:div w:id="1176505510">
      <w:bodyDiv w:val="1"/>
      <w:marLeft w:val="0"/>
      <w:marRight w:val="0"/>
      <w:marTop w:val="0"/>
      <w:marBottom w:val="0"/>
      <w:divBdr>
        <w:top w:val="none" w:sz="0" w:space="0" w:color="auto"/>
        <w:left w:val="none" w:sz="0" w:space="0" w:color="auto"/>
        <w:bottom w:val="none" w:sz="0" w:space="0" w:color="auto"/>
        <w:right w:val="none" w:sz="0" w:space="0" w:color="auto"/>
      </w:divBdr>
    </w:div>
    <w:div w:id="1176924755">
      <w:bodyDiv w:val="1"/>
      <w:marLeft w:val="0"/>
      <w:marRight w:val="0"/>
      <w:marTop w:val="0"/>
      <w:marBottom w:val="0"/>
      <w:divBdr>
        <w:top w:val="none" w:sz="0" w:space="0" w:color="auto"/>
        <w:left w:val="none" w:sz="0" w:space="0" w:color="auto"/>
        <w:bottom w:val="none" w:sz="0" w:space="0" w:color="auto"/>
        <w:right w:val="none" w:sz="0" w:space="0" w:color="auto"/>
      </w:divBdr>
    </w:div>
    <w:div w:id="1177037040">
      <w:bodyDiv w:val="1"/>
      <w:marLeft w:val="0"/>
      <w:marRight w:val="0"/>
      <w:marTop w:val="0"/>
      <w:marBottom w:val="0"/>
      <w:divBdr>
        <w:top w:val="none" w:sz="0" w:space="0" w:color="auto"/>
        <w:left w:val="none" w:sz="0" w:space="0" w:color="auto"/>
        <w:bottom w:val="none" w:sz="0" w:space="0" w:color="auto"/>
        <w:right w:val="none" w:sz="0" w:space="0" w:color="auto"/>
      </w:divBdr>
    </w:div>
    <w:div w:id="1177769923">
      <w:bodyDiv w:val="1"/>
      <w:marLeft w:val="0"/>
      <w:marRight w:val="0"/>
      <w:marTop w:val="0"/>
      <w:marBottom w:val="0"/>
      <w:divBdr>
        <w:top w:val="none" w:sz="0" w:space="0" w:color="auto"/>
        <w:left w:val="none" w:sz="0" w:space="0" w:color="auto"/>
        <w:bottom w:val="none" w:sz="0" w:space="0" w:color="auto"/>
        <w:right w:val="none" w:sz="0" w:space="0" w:color="auto"/>
      </w:divBdr>
    </w:div>
    <w:div w:id="1177844185">
      <w:bodyDiv w:val="1"/>
      <w:marLeft w:val="0"/>
      <w:marRight w:val="0"/>
      <w:marTop w:val="0"/>
      <w:marBottom w:val="0"/>
      <w:divBdr>
        <w:top w:val="none" w:sz="0" w:space="0" w:color="auto"/>
        <w:left w:val="none" w:sz="0" w:space="0" w:color="auto"/>
        <w:bottom w:val="none" w:sz="0" w:space="0" w:color="auto"/>
        <w:right w:val="none" w:sz="0" w:space="0" w:color="auto"/>
      </w:divBdr>
    </w:div>
    <w:div w:id="1177884611">
      <w:bodyDiv w:val="1"/>
      <w:marLeft w:val="0"/>
      <w:marRight w:val="0"/>
      <w:marTop w:val="0"/>
      <w:marBottom w:val="0"/>
      <w:divBdr>
        <w:top w:val="none" w:sz="0" w:space="0" w:color="auto"/>
        <w:left w:val="none" w:sz="0" w:space="0" w:color="auto"/>
        <w:bottom w:val="none" w:sz="0" w:space="0" w:color="auto"/>
        <w:right w:val="none" w:sz="0" w:space="0" w:color="auto"/>
      </w:divBdr>
    </w:div>
    <w:div w:id="1179848482">
      <w:bodyDiv w:val="1"/>
      <w:marLeft w:val="0"/>
      <w:marRight w:val="0"/>
      <w:marTop w:val="0"/>
      <w:marBottom w:val="0"/>
      <w:divBdr>
        <w:top w:val="none" w:sz="0" w:space="0" w:color="auto"/>
        <w:left w:val="none" w:sz="0" w:space="0" w:color="auto"/>
        <w:bottom w:val="none" w:sz="0" w:space="0" w:color="auto"/>
        <w:right w:val="none" w:sz="0" w:space="0" w:color="auto"/>
      </w:divBdr>
    </w:div>
    <w:div w:id="1180001083">
      <w:bodyDiv w:val="1"/>
      <w:marLeft w:val="0"/>
      <w:marRight w:val="0"/>
      <w:marTop w:val="0"/>
      <w:marBottom w:val="0"/>
      <w:divBdr>
        <w:top w:val="none" w:sz="0" w:space="0" w:color="auto"/>
        <w:left w:val="none" w:sz="0" w:space="0" w:color="auto"/>
        <w:bottom w:val="none" w:sz="0" w:space="0" w:color="auto"/>
        <w:right w:val="none" w:sz="0" w:space="0" w:color="auto"/>
      </w:divBdr>
    </w:div>
    <w:div w:id="1180390403">
      <w:bodyDiv w:val="1"/>
      <w:marLeft w:val="0"/>
      <w:marRight w:val="0"/>
      <w:marTop w:val="0"/>
      <w:marBottom w:val="0"/>
      <w:divBdr>
        <w:top w:val="none" w:sz="0" w:space="0" w:color="auto"/>
        <w:left w:val="none" w:sz="0" w:space="0" w:color="auto"/>
        <w:bottom w:val="none" w:sz="0" w:space="0" w:color="auto"/>
        <w:right w:val="none" w:sz="0" w:space="0" w:color="auto"/>
      </w:divBdr>
    </w:div>
    <w:div w:id="1180661992">
      <w:bodyDiv w:val="1"/>
      <w:marLeft w:val="0"/>
      <w:marRight w:val="0"/>
      <w:marTop w:val="0"/>
      <w:marBottom w:val="0"/>
      <w:divBdr>
        <w:top w:val="none" w:sz="0" w:space="0" w:color="auto"/>
        <w:left w:val="none" w:sz="0" w:space="0" w:color="auto"/>
        <w:bottom w:val="none" w:sz="0" w:space="0" w:color="auto"/>
        <w:right w:val="none" w:sz="0" w:space="0" w:color="auto"/>
      </w:divBdr>
    </w:div>
    <w:div w:id="1181506622">
      <w:bodyDiv w:val="1"/>
      <w:marLeft w:val="0"/>
      <w:marRight w:val="0"/>
      <w:marTop w:val="0"/>
      <w:marBottom w:val="0"/>
      <w:divBdr>
        <w:top w:val="none" w:sz="0" w:space="0" w:color="auto"/>
        <w:left w:val="none" w:sz="0" w:space="0" w:color="auto"/>
        <w:bottom w:val="none" w:sz="0" w:space="0" w:color="auto"/>
        <w:right w:val="none" w:sz="0" w:space="0" w:color="auto"/>
      </w:divBdr>
    </w:div>
    <w:div w:id="1181775977">
      <w:bodyDiv w:val="1"/>
      <w:marLeft w:val="0"/>
      <w:marRight w:val="0"/>
      <w:marTop w:val="0"/>
      <w:marBottom w:val="0"/>
      <w:divBdr>
        <w:top w:val="none" w:sz="0" w:space="0" w:color="auto"/>
        <w:left w:val="none" w:sz="0" w:space="0" w:color="auto"/>
        <w:bottom w:val="none" w:sz="0" w:space="0" w:color="auto"/>
        <w:right w:val="none" w:sz="0" w:space="0" w:color="auto"/>
      </w:divBdr>
    </w:div>
    <w:div w:id="1182936984">
      <w:bodyDiv w:val="1"/>
      <w:marLeft w:val="0"/>
      <w:marRight w:val="0"/>
      <w:marTop w:val="0"/>
      <w:marBottom w:val="0"/>
      <w:divBdr>
        <w:top w:val="none" w:sz="0" w:space="0" w:color="auto"/>
        <w:left w:val="none" w:sz="0" w:space="0" w:color="auto"/>
        <w:bottom w:val="none" w:sz="0" w:space="0" w:color="auto"/>
        <w:right w:val="none" w:sz="0" w:space="0" w:color="auto"/>
      </w:divBdr>
    </w:div>
    <w:div w:id="1183469901">
      <w:bodyDiv w:val="1"/>
      <w:marLeft w:val="0"/>
      <w:marRight w:val="0"/>
      <w:marTop w:val="0"/>
      <w:marBottom w:val="0"/>
      <w:divBdr>
        <w:top w:val="none" w:sz="0" w:space="0" w:color="auto"/>
        <w:left w:val="none" w:sz="0" w:space="0" w:color="auto"/>
        <w:bottom w:val="none" w:sz="0" w:space="0" w:color="auto"/>
        <w:right w:val="none" w:sz="0" w:space="0" w:color="auto"/>
      </w:divBdr>
    </w:div>
    <w:div w:id="1184124551">
      <w:bodyDiv w:val="1"/>
      <w:marLeft w:val="0"/>
      <w:marRight w:val="0"/>
      <w:marTop w:val="0"/>
      <w:marBottom w:val="0"/>
      <w:divBdr>
        <w:top w:val="none" w:sz="0" w:space="0" w:color="auto"/>
        <w:left w:val="none" w:sz="0" w:space="0" w:color="auto"/>
        <w:bottom w:val="none" w:sz="0" w:space="0" w:color="auto"/>
        <w:right w:val="none" w:sz="0" w:space="0" w:color="auto"/>
      </w:divBdr>
    </w:div>
    <w:div w:id="1184393064">
      <w:bodyDiv w:val="1"/>
      <w:marLeft w:val="0"/>
      <w:marRight w:val="0"/>
      <w:marTop w:val="0"/>
      <w:marBottom w:val="0"/>
      <w:divBdr>
        <w:top w:val="none" w:sz="0" w:space="0" w:color="auto"/>
        <w:left w:val="none" w:sz="0" w:space="0" w:color="auto"/>
        <w:bottom w:val="none" w:sz="0" w:space="0" w:color="auto"/>
        <w:right w:val="none" w:sz="0" w:space="0" w:color="auto"/>
      </w:divBdr>
    </w:div>
    <w:div w:id="1184903930">
      <w:bodyDiv w:val="1"/>
      <w:marLeft w:val="0"/>
      <w:marRight w:val="0"/>
      <w:marTop w:val="0"/>
      <w:marBottom w:val="0"/>
      <w:divBdr>
        <w:top w:val="none" w:sz="0" w:space="0" w:color="auto"/>
        <w:left w:val="none" w:sz="0" w:space="0" w:color="auto"/>
        <w:bottom w:val="none" w:sz="0" w:space="0" w:color="auto"/>
        <w:right w:val="none" w:sz="0" w:space="0" w:color="auto"/>
      </w:divBdr>
    </w:div>
    <w:div w:id="1184977070">
      <w:bodyDiv w:val="1"/>
      <w:marLeft w:val="0"/>
      <w:marRight w:val="0"/>
      <w:marTop w:val="0"/>
      <w:marBottom w:val="0"/>
      <w:divBdr>
        <w:top w:val="none" w:sz="0" w:space="0" w:color="auto"/>
        <w:left w:val="none" w:sz="0" w:space="0" w:color="auto"/>
        <w:bottom w:val="none" w:sz="0" w:space="0" w:color="auto"/>
        <w:right w:val="none" w:sz="0" w:space="0" w:color="auto"/>
      </w:divBdr>
    </w:div>
    <w:div w:id="1185941742">
      <w:bodyDiv w:val="1"/>
      <w:marLeft w:val="0"/>
      <w:marRight w:val="0"/>
      <w:marTop w:val="0"/>
      <w:marBottom w:val="0"/>
      <w:divBdr>
        <w:top w:val="none" w:sz="0" w:space="0" w:color="auto"/>
        <w:left w:val="none" w:sz="0" w:space="0" w:color="auto"/>
        <w:bottom w:val="none" w:sz="0" w:space="0" w:color="auto"/>
        <w:right w:val="none" w:sz="0" w:space="0" w:color="auto"/>
      </w:divBdr>
    </w:div>
    <w:div w:id="1186601602">
      <w:bodyDiv w:val="1"/>
      <w:marLeft w:val="0"/>
      <w:marRight w:val="0"/>
      <w:marTop w:val="0"/>
      <w:marBottom w:val="0"/>
      <w:divBdr>
        <w:top w:val="none" w:sz="0" w:space="0" w:color="auto"/>
        <w:left w:val="none" w:sz="0" w:space="0" w:color="auto"/>
        <w:bottom w:val="none" w:sz="0" w:space="0" w:color="auto"/>
        <w:right w:val="none" w:sz="0" w:space="0" w:color="auto"/>
      </w:divBdr>
    </w:div>
    <w:div w:id="1186752946">
      <w:bodyDiv w:val="1"/>
      <w:marLeft w:val="0"/>
      <w:marRight w:val="0"/>
      <w:marTop w:val="0"/>
      <w:marBottom w:val="0"/>
      <w:divBdr>
        <w:top w:val="none" w:sz="0" w:space="0" w:color="auto"/>
        <w:left w:val="none" w:sz="0" w:space="0" w:color="auto"/>
        <w:bottom w:val="none" w:sz="0" w:space="0" w:color="auto"/>
        <w:right w:val="none" w:sz="0" w:space="0" w:color="auto"/>
      </w:divBdr>
    </w:div>
    <w:div w:id="1186796394">
      <w:bodyDiv w:val="1"/>
      <w:marLeft w:val="0"/>
      <w:marRight w:val="0"/>
      <w:marTop w:val="0"/>
      <w:marBottom w:val="0"/>
      <w:divBdr>
        <w:top w:val="none" w:sz="0" w:space="0" w:color="auto"/>
        <w:left w:val="none" w:sz="0" w:space="0" w:color="auto"/>
        <w:bottom w:val="none" w:sz="0" w:space="0" w:color="auto"/>
        <w:right w:val="none" w:sz="0" w:space="0" w:color="auto"/>
      </w:divBdr>
    </w:div>
    <w:div w:id="1187252771">
      <w:bodyDiv w:val="1"/>
      <w:marLeft w:val="0"/>
      <w:marRight w:val="0"/>
      <w:marTop w:val="0"/>
      <w:marBottom w:val="0"/>
      <w:divBdr>
        <w:top w:val="none" w:sz="0" w:space="0" w:color="auto"/>
        <w:left w:val="none" w:sz="0" w:space="0" w:color="auto"/>
        <w:bottom w:val="none" w:sz="0" w:space="0" w:color="auto"/>
        <w:right w:val="none" w:sz="0" w:space="0" w:color="auto"/>
      </w:divBdr>
    </w:div>
    <w:div w:id="1187479450">
      <w:bodyDiv w:val="1"/>
      <w:marLeft w:val="0"/>
      <w:marRight w:val="0"/>
      <w:marTop w:val="0"/>
      <w:marBottom w:val="0"/>
      <w:divBdr>
        <w:top w:val="none" w:sz="0" w:space="0" w:color="auto"/>
        <w:left w:val="none" w:sz="0" w:space="0" w:color="auto"/>
        <w:bottom w:val="none" w:sz="0" w:space="0" w:color="auto"/>
        <w:right w:val="none" w:sz="0" w:space="0" w:color="auto"/>
      </w:divBdr>
    </w:div>
    <w:div w:id="1187596282">
      <w:bodyDiv w:val="1"/>
      <w:marLeft w:val="0"/>
      <w:marRight w:val="0"/>
      <w:marTop w:val="0"/>
      <w:marBottom w:val="0"/>
      <w:divBdr>
        <w:top w:val="none" w:sz="0" w:space="0" w:color="auto"/>
        <w:left w:val="none" w:sz="0" w:space="0" w:color="auto"/>
        <w:bottom w:val="none" w:sz="0" w:space="0" w:color="auto"/>
        <w:right w:val="none" w:sz="0" w:space="0" w:color="auto"/>
      </w:divBdr>
    </w:div>
    <w:div w:id="1187644953">
      <w:bodyDiv w:val="1"/>
      <w:marLeft w:val="0"/>
      <w:marRight w:val="0"/>
      <w:marTop w:val="0"/>
      <w:marBottom w:val="0"/>
      <w:divBdr>
        <w:top w:val="none" w:sz="0" w:space="0" w:color="auto"/>
        <w:left w:val="none" w:sz="0" w:space="0" w:color="auto"/>
        <w:bottom w:val="none" w:sz="0" w:space="0" w:color="auto"/>
        <w:right w:val="none" w:sz="0" w:space="0" w:color="auto"/>
      </w:divBdr>
    </w:div>
    <w:div w:id="1187914601">
      <w:bodyDiv w:val="1"/>
      <w:marLeft w:val="0"/>
      <w:marRight w:val="0"/>
      <w:marTop w:val="0"/>
      <w:marBottom w:val="0"/>
      <w:divBdr>
        <w:top w:val="none" w:sz="0" w:space="0" w:color="auto"/>
        <w:left w:val="none" w:sz="0" w:space="0" w:color="auto"/>
        <w:bottom w:val="none" w:sz="0" w:space="0" w:color="auto"/>
        <w:right w:val="none" w:sz="0" w:space="0" w:color="auto"/>
      </w:divBdr>
    </w:div>
    <w:div w:id="1189026143">
      <w:bodyDiv w:val="1"/>
      <w:marLeft w:val="0"/>
      <w:marRight w:val="0"/>
      <w:marTop w:val="0"/>
      <w:marBottom w:val="0"/>
      <w:divBdr>
        <w:top w:val="none" w:sz="0" w:space="0" w:color="auto"/>
        <w:left w:val="none" w:sz="0" w:space="0" w:color="auto"/>
        <w:bottom w:val="none" w:sz="0" w:space="0" w:color="auto"/>
        <w:right w:val="none" w:sz="0" w:space="0" w:color="auto"/>
      </w:divBdr>
    </w:div>
    <w:div w:id="1189103565">
      <w:bodyDiv w:val="1"/>
      <w:marLeft w:val="0"/>
      <w:marRight w:val="0"/>
      <w:marTop w:val="0"/>
      <w:marBottom w:val="0"/>
      <w:divBdr>
        <w:top w:val="none" w:sz="0" w:space="0" w:color="auto"/>
        <w:left w:val="none" w:sz="0" w:space="0" w:color="auto"/>
        <w:bottom w:val="none" w:sz="0" w:space="0" w:color="auto"/>
        <w:right w:val="none" w:sz="0" w:space="0" w:color="auto"/>
      </w:divBdr>
    </w:div>
    <w:div w:id="1189641730">
      <w:bodyDiv w:val="1"/>
      <w:marLeft w:val="0"/>
      <w:marRight w:val="0"/>
      <w:marTop w:val="0"/>
      <w:marBottom w:val="0"/>
      <w:divBdr>
        <w:top w:val="none" w:sz="0" w:space="0" w:color="auto"/>
        <w:left w:val="none" w:sz="0" w:space="0" w:color="auto"/>
        <w:bottom w:val="none" w:sz="0" w:space="0" w:color="auto"/>
        <w:right w:val="none" w:sz="0" w:space="0" w:color="auto"/>
      </w:divBdr>
    </w:div>
    <w:div w:id="1190069095">
      <w:bodyDiv w:val="1"/>
      <w:marLeft w:val="0"/>
      <w:marRight w:val="0"/>
      <w:marTop w:val="0"/>
      <w:marBottom w:val="0"/>
      <w:divBdr>
        <w:top w:val="none" w:sz="0" w:space="0" w:color="auto"/>
        <w:left w:val="none" w:sz="0" w:space="0" w:color="auto"/>
        <w:bottom w:val="none" w:sz="0" w:space="0" w:color="auto"/>
        <w:right w:val="none" w:sz="0" w:space="0" w:color="auto"/>
      </w:divBdr>
    </w:div>
    <w:div w:id="1190559197">
      <w:bodyDiv w:val="1"/>
      <w:marLeft w:val="0"/>
      <w:marRight w:val="0"/>
      <w:marTop w:val="0"/>
      <w:marBottom w:val="0"/>
      <w:divBdr>
        <w:top w:val="none" w:sz="0" w:space="0" w:color="auto"/>
        <w:left w:val="none" w:sz="0" w:space="0" w:color="auto"/>
        <w:bottom w:val="none" w:sz="0" w:space="0" w:color="auto"/>
        <w:right w:val="none" w:sz="0" w:space="0" w:color="auto"/>
      </w:divBdr>
    </w:div>
    <w:div w:id="1191603914">
      <w:bodyDiv w:val="1"/>
      <w:marLeft w:val="0"/>
      <w:marRight w:val="0"/>
      <w:marTop w:val="0"/>
      <w:marBottom w:val="0"/>
      <w:divBdr>
        <w:top w:val="none" w:sz="0" w:space="0" w:color="auto"/>
        <w:left w:val="none" w:sz="0" w:space="0" w:color="auto"/>
        <w:bottom w:val="none" w:sz="0" w:space="0" w:color="auto"/>
        <w:right w:val="none" w:sz="0" w:space="0" w:color="auto"/>
      </w:divBdr>
    </w:div>
    <w:div w:id="1191870038">
      <w:bodyDiv w:val="1"/>
      <w:marLeft w:val="0"/>
      <w:marRight w:val="0"/>
      <w:marTop w:val="0"/>
      <w:marBottom w:val="0"/>
      <w:divBdr>
        <w:top w:val="none" w:sz="0" w:space="0" w:color="auto"/>
        <w:left w:val="none" w:sz="0" w:space="0" w:color="auto"/>
        <w:bottom w:val="none" w:sz="0" w:space="0" w:color="auto"/>
        <w:right w:val="none" w:sz="0" w:space="0" w:color="auto"/>
      </w:divBdr>
    </w:div>
    <w:div w:id="1192838583">
      <w:bodyDiv w:val="1"/>
      <w:marLeft w:val="0"/>
      <w:marRight w:val="0"/>
      <w:marTop w:val="0"/>
      <w:marBottom w:val="0"/>
      <w:divBdr>
        <w:top w:val="none" w:sz="0" w:space="0" w:color="auto"/>
        <w:left w:val="none" w:sz="0" w:space="0" w:color="auto"/>
        <w:bottom w:val="none" w:sz="0" w:space="0" w:color="auto"/>
        <w:right w:val="none" w:sz="0" w:space="0" w:color="auto"/>
      </w:divBdr>
    </w:div>
    <w:div w:id="1193030211">
      <w:bodyDiv w:val="1"/>
      <w:marLeft w:val="0"/>
      <w:marRight w:val="0"/>
      <w:marTop w:val="0"/>
      <w:marBottom w:val="0"/>
      <w:divBdr>
        <w:top w:val="none" w:sz="0" w:space="0" w:color="auto"/>
        <w:left w:val="none" w:sz="0" w:space="0" w:color="auto"/>
        <w:bottom w:val="none" w:sz="0" w:space="0" w:color="auto"/>
        <w:right w:val="none" w:sz="0" w:space="0" w:color="auto"/>
      </w:divBdr>
    </w:div>
    <w:div w:id="1193151838">
      <w:bodyDiv w:val="1"/>
      <w:marLeft w:val="0"/>
      <w:marRight w:val="0"/>
      <w:marTop w:val="0"/>
      <w:marBottom w:val="0"/>
      <w:divBdr>
        <w:top w:val="none" w:sz="0" w:space="0" w:color="auto"/>
        <w:left w:val="none" w:sz="0" w:space="0" w:color="auto"/>
        <w:bottom w:val="none" w:sz="0" w:space="0" w:color="auto"/>
        <w:right w:val="none" w:sz="0" w:space="0" w:color="auto"/>
      </w:divBdr>
    </w:div>
    <w:div w:id="1193302455">
      <w:bodyDiv w:val="1"/>
      <w:marLeft w:val="0"/>
      <w:marRight w:val="0"/>
      <w:marTop w:val="0"/>
      <w:marBottom w:val="0"/>
      <w:divBdr>
        <w:top w:val="none" w:sz="0" w:space="0" w:color="auto"/>
        <w:left w:val="none" w:sz="0" w:space="0" w:color="auto"/>
        <w:bottom w:val="none" w:sz="0" w:space="0" w:color="auto"/>
        <w:right w:val="none" w:sz="0" w:space="0" w:color="auto"/>
      </w:divBdr>
    </w:div>
    <w:div w:id="1193961319">
      <w:bodyDiv w:val="1"/>
      <w:marLeft w:val="0"/>
      <w:marRight w:val="0"/>
      <w:marTop w:val="0"/>
      <w:marBottom w:val="0"/>
      <w:divBdr>
        <w:top w:val="none" w:sz="0" w:space="0" w:color="auto"/>
        <w:left w:val="none" w:sz="0" w:space="0" w:color="auto"/>
        <w:bottom w:val="none" w:sz="0" w:space="0" w:color="auto"/>
        <w:right w:val="none" w:sz="0" w:space="0" w:color="auto"/>
      </w:divBdr>
    </w:div>
    <w:div w:id="1194349339">
      <w:bodyDiv w:val="1"/>
      <w:marLeft w:val="0"/>
      <w:marRight w:val="0"/>
      <w:marTop w:val="0"/>
      <w:marBottom w:val="0"/>
      <w:divBdr>
        <w:top w:val="none" w:sz="0" w:space="0" w:color="auto"/>
        <w:left w:val="none" w:sz="0" w:space="0" w:color="auto"/>
        <w:bottom w:val="none" w:sz="0" w:space="0" w:color="auto"/>
        <w:right w:val="none" w:sz="0" w:space="0" w:color="auto"/>
      </w:divBdr>
    </w:div>
    <w:div w:id="1195852050">
      <w:bodyDiv w:val="1"/>
      <w:marLeft w:val="0"/>
      <w:marRight w:val="0"/>
      <w:marTop w:val="0"/>
      <w:marBottom w:val="0"/>
      <w:divBdr>
        <w:top w:val="none" w:sz="0" w:space="0" w:color="auto"/>
        <w:left w:val="none" w:sz="0" w:space="0" w:color="auto"/>
        <w:bottom w:val="none" w:sz="0" w:space="0" w:color="auto"/>
        <w:right w:val="none" w:sz="0" w:space="0" w:color="auto"/>
      </w:divBdr>
    </w:div>
    <w:div w:id="1196964414">
      <w:bodyDiv w:val="1"/>
      <w:marLeft w:val="0"/>
      <w:marRight w:val="0"/>
      <w:marTop w:val="0"/>
      <w:marBottom w:val="0"/>
      <w:divBdr>
        <w:top w:val="none" w:sz="0" w:space="0" w:color="auto"/>
        <w:left w:val="none" w:sz="0" w:space="0" w:color="auto"/>
        <w:bottom w:val="none" w:sz="0" w:space="0" w:color="auto"/>
        <w:right w:val="none" w:sz="0" w:space="0" w:color="auto"/>
      </w:divBdr>
    </w:div>
    <w:div w:id="1197889648">
      <w:bodyDiv w:val="1"/>
      <w:marLeft w:val="0"/>
      <w:marRight w:val="0"/>
      <w:marTop w:val="0"/>
      <w:marBottom w:val="0"/>
      <w:divBdr>
        <w:top w:val="none" w:sz="0" w:space="0" w:color="auto"/>
        <w:left w:val="none" w:sz="0" w:space="0" w:color="auto"/>
        <w:bottom w:val="none" w:sz="0" w:space="0" w:color="auto"/>
        <w:right w:val="none" w:sz="0" w:space="0" w:color="auto"/>
      </w:divBdr>
    </w:div>
    <w:div w:id="1198204260">
      <w:bodyDiv w:val="1"/>
      <w:marLeft w:val="0"/>
      <w:marRight w:val="0"/>
      <w:marTop w:val="0"/>
      <w:marBottom w:val="0"/>
      <w:divBdr>
        <w:top w:val="none" w:sz="0" w:space="0" w:color="auto"/>
        <w:left w:val="none" w:sz="0" w:space="0" w:color="auto"/>
        <w:bottom w:val="none" w:sz="0" w:space="0" w:color="auto"/>
        <w:right w:val="none" w:sz="0" w:space="0" w:color="auto"/>
      </w:divBdr>
    </w:div>
    <w:div w:id="1199123450">
      <w:bodyDiv w:val="1"/>
      <w:marLeft w:val="0"/>
      <w:marRight w:val="0"/>
      <w:marTop w:val="0"/>
      <w:marBottom w:val="0"/>
      <w:divBdr>
        <w:top w:val="none" w:sz="0" w:space="0" w:color="auto"/>
        <w:left w:val="none" w:sz="0" w:space="0" w:color="auto"/>
        <w:bottom w:val="none" w:sz="0" w:space="0" w:color="auto"/>
        <w:right w:val="none" w:sz="0" w:space="0" w:color="auto"/>
      </w:divBdr>
    </w:div>
    <w:div w:id="1199582300">
      <w:bodyDiv w:val="1"/>
      <w:marLeft w:val="0"/>
      <w:marRight w:val="0"/>
      <w:marTop w:val="0"/>
      <w:marBottom w:val="0"/>
      <w:divBdr>
        <w:top w:val="none" w:sz="0" w:space="0" w:color="auto"/>
        <w:left w:val="none" w:sz="0" w:space="0" w:color="auto"/>
        <w:bottom w:val="none" w:sz="0" w:space="0" w:color="auto"/>
        <w:right w:val="none" w:sz="0" w:space="0" w:color="auto"/>
      </w:divBdr>
    </w:div>
    <w:div w:id="1200510229">
      <w:bodyDiv w:val="1"/>
      <w:marLeft w:val="0"/>
      <w:marRight w:val="0"/>
      <w:marTop w:val="0"/>
      <w:marBottom w:val="0"/>
      <w:divBdr>
        <w:top w:val="none" w:sz="0" w:space="0" w:color="auto"/>
        <w:left w:val="none" w:sz="0" w:space="0" w:color="auto"/>
        <w:bottom w:val="none" w:sz="0" w:space="0" w:color="auto"/>
        <w:right w:val="none" w:sz="0" w:space="0" w:color="auto"/>
      </w:divBdr>
    </w:div>
    <w:div w:id="1200556438">
      <w:bodyDiv w:val="1"/>
      <w:marLeft w:val="0"/>
      <w:marRight w:val="0"/>
      <w:marTop w:val="0"/>
      <w:marBottom w:val="0"/>
      <w:divBdr>
        <w:top w:val="none" w:sz="0" w:space="0" w:color="auto"/>
        <w:left w:val="none" w:sz="0" w:space="0" w:color="auto"/>
        <w:bottom w:val="none" w:sz="0" w:space="0" w:color="auto"/>
        <w:right w:val="none" w:sz="0" w:space="0" w:color="auto"/>
      </w:divBdr>
    </w:div>
    <w:div w:id="1200629247">
      <w:bodyDiv w:val="1"/>
      <w:marLeft w:val="0"/>
      <w:marRight w:val="0"/>
      <w:marTop w:val="0"/>
      <w:marBottom w:val="0"/>
      <w:divBdr>
        <w:top w:val="none" w:sz="0" w:space="0" w:color="auto"/>
        <w:left w:val="none" w:sz="0" w:space="0" w:color="auto"/>
        <w:bottom w:val="none" w:sz="0" w:space="0" w:color="auto"/>
        <w:right w:val="none" w:sz="0" w:space="0" w:color="auto"/>
      </w:divBdr>
    </w:div>
    <w:div w:id="1201019988">
      <w:bodyDiv w:val="1"/>
      <w:marLeft w:val="0"/>
      <w:marRight w:val="0"/>
      <w:marTop w:val="0"/>
      <w:marBottom w:val="0"/>
      <w:divBdr>
        <w:top w:val="none" w:sz="0" w:space="0" w:color="auto"/>
        <w:left w:val="none" w:sz="0" w:space="0" w:color="auto"/>
        <w:bottom w:val="none" w:sz="0" w:space="0" w:color="auto"/>
        <w:right w:val="none" w:sz="0" w:space="0" w:color="auto"/>
      </w:divBdr>
    </w:div>
    <w:div w:id="1201164494">
      <w:bodyDiv w:val="1"/>
      <w:marLeft w:val="0"/>
      <w:marRight w:val="0"/>
      <w:marTop w:val="0"/>
      <w:marBottom w:val="0"/>
      <w:divBdr>
        <w:top w:val="none" w:sz="0" w:space="0" w:color="auto"/>
        <w:left w:val="none" w:sz="0" w:space="0" w:color="auto"/>
        <w:bottom w:val="none" w:sz="0" w:space="0" w:color="auto"/>
        <w:right w:val="none" w:sz="0" w:space="0" w:color="auto"/>
      </w:divBdr>
    </w:div>
    <w:div w:id="1201361968">
      <w:bodyDiv w:val="1"/>
      <w:marLeft w:val="0"/>
      <w:marRight w:val="0"/>
      <w:marTop w:val="0"/>
      <w:marBottom w:val="0"/>
      <w:divBdr>
        <w:top w:val="none" w:sz="0" w:space="0" w:color="auto"/>
        <w:left w:val="none" w:sz="0" w:space="0" w:color="auto"/>
        <w:bottom w:val="none" w:sz="0" w:space="0" w:color="auto"/>
        <w:right w:val="none" w:sz="0" w:space="0" w:color="auto"/>
      </w:divBdr>
    </w:div>
    <w:div w:id="1201893907">
      <w:bodyDiv w:val="1"/>
      <w:marLeft w:val="0"/>
      <w:marRight w:val="0"/>
      <w:marTop w:val="0"/>
      <w:marBottom w:val="0"/>
      <w:divBdr>
        <w:top w:val="none" w:sz="0" w:space="0" w:color="auto"/>
        <w:left w:val="none" w:sz="0" w:space="0" w:color="auto"/>
        <w:bottom w:val="none" w:sz="0" w:space="0" w:color="auto"/>
        <w:right w:val="none" w:sz="0" w:space="0" w:color="auto"/>
      </w:divBdr>
    </w:div>
    <w:div w:id="1203134399">
      <w:bodyDiv w:val="1"/>
      <w:marLeft w:val="0"/>
      <w:marRight w:val="0"/>
      <w:marTop w:val="0"/>
      <w:marBottom w:val="0"/>
      <w:divBdr>
        <w:top w:val="none" w:sz="0" w:space="0" w:color="auto"/>
        <w:left w:val="none" w:sz="0" w:space="0" w:color="auto"/>
        <w:bottom w:val="none" w:sz="0" w:space="0" w:color="auto"/>
        <w:right w:val="none" w:sz="0" w:space="0" w:color="auto"/>
      </w:divBdr>
    </w:div>
    <w:div w:id="1204053280">
      <w:bodyDiv w:val="1"/>
      <w:marLeft w:val="0"/>
      <w:marRight w:val="0"/>
      <w:marTop w:val="0"/>
      <w:marBottom w:val="0"/>
      <w:divBdr>
        <w:top w:val="none" w:sz="0" w:space="0" w:color="auto"/>
        <w:left w:val="none" w:sz="0" w:space="0" w:color="auto"/>
        <w:bottom w:val="none" w:sz="0" w:space="0" w:color="auto"/>
        <w:right w:val="none" w:sz="0" w:space="0" w:color="auto"/>
      </w:divBdr>
    </w:div>
    <w:div w:id="1205479493">
      <w:bodyDiv w:val="1"/>
      <w:marLeft w:val="0"/>
      <w:marRight w:val="0"/>
      <w:marTop w:val="0"/>
      <w:marBottom w:val="0"/>
      <w:divBdr>
        <w:top w:val="none" w:sz="0" w:space="0" w:color="auto"/>
        <w:left w:val="none" w:sz="0" w:space="0" w:color="auto"/>
        <w:bottom w:val="none" w:sz="0" w:space="0" w:color="auto"/>
        <w:right w:val="none" w:sz="0" w:space="0" w:color="auto"/>
      </w:divBdr>
    </w:div>
    <w:div w:id="1208689855">
      <w:bodyDiv w:val="1"/>
      <w:marLeft w:val="0"/>
      <w:marRight w:val="0"/>
      <w:marTop w:val="0"/>
      <w:marBottom w:val="0"/>
      <w:divBdr>
        <w:top w:val="none" w:sz="0" w:space="0" w:color="auto"/>
        <w:left w:val="none" w:sz="0" w:space="0" w:color="auto"/>
        <w:bottom w:val="none" w:sz="0" w:space="0" w:color="auto"/>
        <w:right w:val="none" w:sz="0" w:space="0" w:color="auto"/>
      </w:divBdr>
    </w:div>
    <w:div w:id="1208954056">
      <w:bodyDiv w:val="1"/>
      <w:marLeft w:val="0"/>
      <w:marRight w:val="0"/>
      <w:marTop w:val="0"/>
      <w:marBottom w:val="0"/>
      <w:divBdr>
        <w:top w:val="none" w:sz="0" w:space="0" w:color="auto"/>
        <w:left w:val="none" w:sz="0" w:space="0" w:color="auto"/>
        <w:bottom w:val="none" w:sz="0" w:space="0" w:color="auto"/>
        <w:right w:val="none" w:sz="0" w:space="0" w:color="auto"/>
      </w:divBdr>
    </w:div>
    <w:div w:id="1210146987">
      <w:bodyDiv w:val="1"/>
      <w:marLeft w:val="0"/>
      <w:marRight w:val="0"/>
      <w:marTop w:val="0"/>
      <w:marBottom w:val="0"/>
      <w:divBdr>
        <w:top w:val="none" w:sz="0" w:space="0" w:color="auto"/>
        <w:left w:val="none" w:sz="0" w:space="0" w:color="auto"/>
        <w:bottom w:val="none" w:sz="0" w:space="0" w:color="auto"/>
        <w:right w:val="none" w:sz="0" w:space="0" w:color="auto"/>
      </w:divBdr>
    </w:div>
    <w:div w:id="1210727682">
      <w:bodyDiv w:val="1"/>
      <w:marLeft w:val="0"/>
      <w:marRight w:val="0"/>
      <w:marTop w:val="0"/>
      <w:marBottom w:val="0"/>
      <w:divBdr>
        <w:top w:val="none" w:sz="0" w:space="0" w:color="auto"/>
        <w:left w:val="none" w:sz="0" w:space="0" w:color="auto"/>
        <w:bottom w:val="none" w:sz="0" w:space="0" w:color="auto"/>
        <w:right w:val="none" w:sz="0" w:space="0" w:color="auto"/>
      </w:divBdr>
    </w:div>
    <w:div w:id="1210844136">
      <w:bodyDiv w:val="1"/>
      <w:marLeft w:val="0"/>
      <w:marRight w:val="0"/>
      <w:marTop w:val="0"/>
      <w:marBottom w:val="0"/>
      <w:divBdr>
        <w:top w:val="none" w:sz="0" w:space="0" w:color="auto"/>
        <w:left w:val="none" w:sz="0" w:space="0" w:color="auto"/>
        <w:bottom w:val="none" w:sz="0" w:space="0" w:color="auto"/>
        <w:right w:val="none" w:sz="0" w:space="0" w:color="auto"/>
      </w:divBdr>
    </w:div>
    <w:div w:id="1211070213">
      <w:bodyDiv w:val="1"/>
      <w:marLeft w:val="0"/>
      <w:marRight w:val="0"/>
      <w:marTop w:val="0"/>
      <w:marBottom w:val="0"/>
      <w:divBdr>
        <w:top w:val="none" w:sz="0" w:space="0" w:color="auto"/>
        <w:left w:val="none" w:sz="0" w:space="0" w:color="auto"/>
        <w:bottom w:val="none" w:sz="0" w:space="0" w:color="auto"/>
        <w:right w:val="none" w:sz="0" w:space="0" w:color="auto"/>
      </w:divBdr>
    </w:div>
    <w:div w:id="1211262050">
      <w:bodyDiv w:val="1"/>
      <w:marLeft w:val="0"/>
      <w:marRight w:val="0"/>
      <w:marTop w:val="0"/>
      <w:marBottom w:val="0"/>
      <w:divBdr>
        <w:top w:val="none" w:sz="0" w:space="0" w:color="auto"/>
        <w:left w:val="none" w:sz="0" w:space="0" w:color="auto"/>
        <w:bottom w:val="none" w:sz="0" w:space="0" w:color="auto"/>
        <w:right w:val="none" w:sz="0" w:space="0" w:color="auto"/>
      </w:divBdr>
    </w:div>
    <w:div w:id="1211649665">
      <w:bodyDiv w:val="1"/>
      <w:marLeft w:val="0"/>
      <w:marRight w:val="0"/>
      <w:marTop w:val="0"/>
      <w:marBottom w:val="0"/>
      <w:divBdr>
        <w:top w:val="none" w:sz="0" w:space="0" w:color="auto"/>
        <w:left w:val="none" w:sz="0" w:space="0" w:color="auto"/>
        <w:bottom w:val="none" w:sz="0" w:space="0" w:color="auto"/>
        <w:right w:val="none" w:sz="0" w:space="0" w:color="auto"/>
      </w:divBdr>
    </w:div>
    <w:div w:id="1212110800">
      <w:bodyDiv w:val="1"/>
      <w:marLeft w:val="0"/>
      <w:marRight w:val="0"/>
      <w:marTop w:val="0"/>
      <w:marBottom w:val="0"/>
      <w:divBdr>
        <w:top w:val="none" w:sz="0" w:space="0" w:color="auto"/>
        <w:left w:val="none" w:sz="0" w:space="0" w:color="auto"/>
        <w:bottom w:val="none" w:sz="0" w:space="0" w:color="auto"/>
        <w:right w:val="none" w:sz="0" w:space="0" w:color="auto"/>
      </w:divBdr>
    </w:div>
    <w:div w:id="1212498829">
      <w:bodyDiv w:val="1"/>
      <w:marLeft w:val="0"/>
      <w:marRight w:val="0"/>
      <w:marTop w:val="0"/>
      <w:marBottom w:val="0"/>
      <w:divBdr>
        <w:top w:val="none" w:sz="0" w:space="0" w:color="auto"/>
        <w:left w:val="none" w:sz="0" w:space="0" w:color="auto"/>
        <w:bottom w:val="none" w:sz="0" w:space="0" w:color="auto"/>
        <w:right w:val="none" w:sz="0" w:space="0" w:color="auto"/>
      </w:divBdr>
    </w:div>
    <w:div w:id="1215894934">
      <w:bodyDiv w:val="1"/>
      <w:marLeft w:val="0"/>
      <w:marRight w:val="0"/>
      <w:marTop w:val="0"/>
      <w:marBottom w:val="0"/>
      <w:divBdr>
        <w:top w:val="none" w:sz="0" w:space="0" w:color="auto"/>
        <w:left w:val="none" w:sz="0" w:space="0" w:color="auto"/>
        <w:bottom w:val="none" w:sz="0" w:space="0" w:color="auto"/>
        <w:right w:val="none" w:sz="0" w:space="0" w:color="auto"/>
      </w:divBdr>
    </w:div>
    <w:div w:id="1215921466">
      <w:bodyDiv w:val="1"/>
      <w:marLeft w:val="0"/>
      <w:marRight w:val="0"/>
      <w:marTop w:val="0"/>
      <w:marBottom w:val="0"/>
      <w:divBdr>
        <w:top w:val="none" w:sz="0" w:space="0" w:color="auto"/>
        <w:left w:val="none" w:sz="0" w:space="0" w:color="auto"/>
        <w:bottom w:val="none" w:sz="0" w:space="0" w:color="auto"/>
        <w:right w:val="none" w:sz="0" w:space="0" w:color="auto"/>
      </w:divBdr>
    </w:div>
    <w:div w:id="1216314797">
      <w:bodyDiv w:val="1"/>
      <w:marLeft w:val="0"/>
      <w:marRight w:val="0"/>
      <w:marTop w:val="0"/>
      <w:marBottom w:val="0"/>
      <w:divBdr>
        <w:top w:val="none" w:sz="0" w:space="0" w:color="auto"/>
        <w:left w:val="none" w:sz="0" w:space="0" w:color="auto"/>
        <w:bottom w:val="none" w:sz="0" w:space="0" w:color="auto"/>
        <w:right w:val="none" w:sz="0" w:space="0" w:color="auto"/>
      </w:divBdr>
    </w:div>
    <w:div w:id="1217280110">
      <w:bodyDiv w:val="1"/>
      <w:marLeft w:val="0"/>
      <w:marRight w:val="0"/>
      <w:marTop w:val="0"/>
      <w:marBottom w:val="0"/>
      <w:divBdr>
        <w:top w:val="none" w:sz="0" w:space="0" w:color="auto"/>
        <w:left w:val="none" w:sz="0" w:space="0" w:color="auto"/>
        <w:bottom w:val="none" w:sz="0" w:space="0" w:color="auto"/>
        <w:right w:val="none" w:sz="0" w:space="0" w:color="auto"/>
      </w:divBdr>
    </w:div>
    <w:div w:id="1217474964">
      <w:bodyDiv w:val="1"/>
      <w:marLeft w:val="0"/>
      <w:marRight w:val="0"/>
      <w:marTop w:val="0"/>
      <w:marBottom w:val="0"/>
      <w:divBdr>
        <w:top w:val="none" w:sz="0" w:space="0" w:color="auto"/>
        <w:left w:val="none" w:sz="0" w:space="0" w:color="auto"/>
        <w:bottom w:val="none" w:sz="0" w:space="0" w:color="auto"/>
        <w:right w:val="none" w:sz="0" w:space="0" w:color="auto"/>
      </w:divBdr>
    </w:div>
    <w:div w:id="1221015919">
      <w:bodyDiv w:val="1"/>
      <w:marLeft w:val="0"/>
      <w:marRight w:val="0"/>
      <w:marTop w:val="0"/>
      <w:marBottom w:val="0"/>
      <w:divBdr>
        <w:top w:val="none" w:sz="0" w:space="0" w:color="auto"/>
        <w:left w:val="none" w:sz="0" w:space="0" w:color="auto"/>
        <w:bottom w:val="none" w:sz="0" w:space="0" w:color="auto"/>
        <w:right w:val="none" w:sz="0" w:space="0" w:color="auto"/>
      </w:divBdr>
    </w:div>
    <w:div w:id="1221018213">
      <w:bodyDiv w:val="1"/>
      <w:marLeft w:val="0"/>
      <w:marRight w:val="0"/>
      <w:marTop w:val="0"/>
      <w:marBottom w:val="0"/>
      <w:divBdr>
        <w:top w:val="none" w:sz="0" w:space="0" w:color="auto"/>
        <w:left w:val="none" w:sz="0" w:space="0" w:color="auto"/>
        <w:bottom w:val="none" w:sz="0" w:space="0" w:color="auto"/>
        <w:right w:val="none" w:sz="0" w:space="0" w:color="auto"/>
      </w:divBdr>
    </w:div>
    <w:div w:id="1221210252">
      <w:bodyDiv w:val="1"/>
      <w:marLeft w:val="0"/>
      <w:marRight w:val="0"/>
      <w:marTop w:val="0"/>
      <w:marBottom w:val="0"/>
      <w:divBdr>
        <w:top w:val="none" w:sz="0" w:space="0" w:color="auto"/>
        <w:left w:val="none" w:sz="0" w:space="0" w:color="auto"/>
        <w:bottom w:val="none" w:sz="0" w:space="0" w:color="auto"/>
        <w:right w:val="none" w:sz="0" w:space="0" w:color="auto"/>
      </w:divBdr>
    </w:div>
    <w:div w:id="1221406124">
      <w:bodyDiv w:val="1"/>
      <w:marLeft w:val="0"/>
      <w:marRight w:val="0"/>
      <w:marTop w:val="0"/>
      <w:marBottom w:val="0"/>
      <w:divBdr>
        <w:top w:val="none" w:sz="0" w:space="0" w:color="auto"/>
        <w:left w:val="none" w:sz="0" w:space="0" w:color="auto"/>
        <w:bottom w:val="none" w:sz="0" w:space="0" w:color="auto"/>
        <w:right w:val="none" w:sz="0" w:space="0" w:color="auto"/>
      </w:divBdr>
    </w:div>
    <w:div w:id="1221557556">
      <w:bodyDiv w:val="1"/>
      <w:marLeft w:val="0"/>
      <w:marRight w:val="0"/>
      <w:marTop w:val="0"/>
      <w:marBottom w:val="0"/>
      <w:divBdr>
        <w:top w:val="none" w:sz="0" w:space="0" w:color="auto"/>
        <w:left w:val="none" w:sz="0" w:space="0" w:color="auto"/>
        <w:bottom w:val="none" w:sz="0" w:space="0" w:color="auto"/>
        <w:right w:val="none" w:sz="0" w:space="0" w:color="auto"/>
      </w:divBdr>
    </w:div>
    <w:div w:id="1223324229">
      <w:bodyDiv w:val="1"/>
      <w:marLeft w:val="0"/>
      <w:marRight w:val="0"/>
      <w:marTop w:val="0"/>
      <w:marBottom w:val="0"/>
      <w:divBdr>
        <w:top w:val="none" w:sz="0" w:space="0" w:color="auto"/>
        <w:left w:val="none" w:sz="0" w:space="0" w:color="auto"/>
        <w:bottom w:val="none" w:sz="0" w:space="0" w:color="auto"/>
        <w:right w:val="none" w:sz="0" w:space="0" w:color="auto"/>
      </w:divBdr>
    </w:div>
    <w:div w:id="1223951378">
      <w:bodyDiv w:val="1"/>
      <w:marLeft w:val="0"/>
      <w:marRight w:val="0"/>
      <w:marTop w:val="0"/>
      <w:marBottom w:val="0"/>
      <w:divBdr>
        <w:top w:val="none" w:sz="0" w:space="0" w:color="auto"/>
        <w:left w:val="none" w:sz="0" w:space="0" w:color="auto"/>
        <w:bottom w:val="none" w:sz="0" w:space="0" w:color="auto"/>
        <w:right w:val="none" w:sz="0" w:space="0" w:color="auto"/>
      </w:divBdr>
    </w:div>
    <w:div w:id="1224102249">
      <w:bodyDiv w:val="1"/>
      <w:marLeft w:val="0"/>
      <w:marRight w:val="0"/>
      <w:marTop w:val="0"/>
      <w:marBottom w:val="0"/>
      <w:divBdr>
        <w:top w:val="none" w:sz="0" w:space="0" w:color="auto"/>
        <w:left w:val="none" w:sz="0" w:space="0" w:color="auto"/>
        <w:bottom w:val="none" w:sz="0" w:space="0" w:color="auto"/>
        <w:right w:val="none" w:sz="0" w:space="0" w:color="auto"/>
      </w:divBdr>
    </w:div>
    <w:div w:id="1225489687">
      <w:bodyDiv w:val="1"/>
      <w:marLeft w:val="0"/>
      <w:marRight w:val="0"/>
      <w:marTop w:val="0"/>
      <w:marBottom w:val="0"/>
      <w:divBdr>
        <w:top w:val="none" w:sz="0" w:space="0" w:color="auto"/>
        <w:left w:val="none" w:sz="0" w:space="0" w:color="auto"/>
        <w:bottom w:val="none" w:sz="0" w:space="0" w:color="auto"/>
        <w:right w:val="none" w:sz="0" w:space="0" w:color="auto"/>
      </w:divBdr>
    </w:div>
    <w:div w:id="1225532100">
      <w:bodyDiv w:val="1"/>
      <w:marLeft w:val="0"/>
      <w:marRight w:val="0"/>
      <w:marTop w:val="0"/>
      <w:marBottom w:val="0"/>
      <w:divBdr>
        <w:top w:val="none" w:sz="0" w:space="0" w:color="auto"/>
        <w:left w:val="none" w:sz="0" w:space="0" w:color="auto"/>
        <w:bottom w:val="none" w:sz="0" w:space="0" w:color="auto"/>
        <w:right w:val="none" w:sz="0" w:space="0" w:color="auto"/>
      </w:divBdr>
    </w:div>
    <w:div w:id="1225919932">
      <w:bodyDiv w:val="1"/>
      <w:marLeft w:val="0"/>
      <w:marRight w:val="0"/>
      <w:marTop w:val="0"/>
      <w:marBottom w:val="0"/>
      <w:divBdr>
        <w:top w:val="none" w:sz="0" w:space="0" w:color="auto"/>
        <w:left w:val="none" w:sz="0" w:space="0" w:color="auto"/>
        <w:bottom w:val="none" w:sz="0" w:space="0" w:color="auto"/>
        <w:right w:val="none" w:sz="0" w:space="0" w:color="auto"/>
      </w:divBdr>
    </w:div>
    <w:div w:id="1226527050">
      <w:bodyDiv w:val="1"/>
      <w:marLeft w:val="0"/>
      <w:marRight w:val="0"/>
      <w:marTop w:val="0"/>
      <w:marBottom w:val="0"/>
      <w:divBdr>
        <w:top w:val="none" w:sz="0" w:space="0" w:color="auto"/>
        <w:left w:val="none" w:sz="0" w:space="0" w:color="auto"/>
        <w:bottom w:val="none" w:sz="0" w:space="0" w:color="auto"/>
        <w:right w:val="none" w:sz="0" w:space="0" w:color="auto"/>
      </w:divBdr>
    </w:div>
    <w:div w:id="1227105697">
      <w:bodyDiv w:val="1"/>
      <w:marLeft w:val="0"/>
      <w:marRight w:val="0"/>
      <w:marTop w:val="0"/>
      <w:marBottom w:val="0"/>
      <w:divBdr>
        <w:top w:val="none" w:sz="0" w:space="0" w:color="auto"/>
        <w:left w:val="none" w:sz="0" w:space="0" w:color="auto"/>
        <w:bottom w:val="none" w:sz="0" w:space="0" w:color="auto"/>
        <w:right w:val="none" w:sz="0" w:space="0" w:color="auto"/>
      </w:divBdr>
    </w:div>
    <w:div w:id="1229341565">
      <w:bodyDiv w:val="1"/>
      <w:marLeft w:val="0"/>
      <w:marRight w:val="0"/>
      <w:marTop w:val="0"/>
      <w:marBottom w:val="0"/>
      <w:divBdr>
        <w:top w:val="none" w:sz="0" w:space="0" w:color="auto"/>
        <w:left w:val="none" w:sz="0" w:space="0" w:color="auto"/>
        <w:bottom w:val="none" w:sz="0" w:space="0" w:color="auto"/>
        <w:right w:val="none" w:sz="0" w:space="0" w:color="auto"/>
      </w:divBdr>
    </w:div>
    <w:div w:id="1230653479">
      <w:bodyDiv w:val="1"/>
      <w:marLeft w:val="0"/>
      <w:marRight w:val="0"/>
      <w:marTop w:val="0"/>
      <w:marBottom w:val="0"/>
      <w:divBdr>
        <w:top w:val="none" w:sz="0" w:space="0" w:color="auto"/>
        <w:left w:val="none" w:sz="0" w:space="0" w:color="auto"/>
        <w:bottom w:val="none" w:sz="0" w:space="0" w:color="auto"/>
        <w:right w:val="none" w:sz="0" w:space="0" w:color="auto"/>
      </w:divBdr>
    </w:div>
    <w:div w:id="1232427870">
      <w:bodyDiv w:val="1"/>
      <w:marLeft w:val="0"/>
      <w:marRight w:val="0"/>
      <w:marTop w:val="0"/>
      <w:marBottom w:val="0"/>
      <w:divBdr>
        <w:top w:val="none" w:sz="0" w:space="0" w:color="auto"/>
        <w:left w:val="none" w:sz="0" w:space="0" w:color="auto"/>
        <w:bottom w:val="none" w:sz="0" w:space="0" w:color="auto"/>
        <w:right w:val="none" w:sz="0" w:space="0" w:color="auto"/>
      </w:divBdr>
    </w:div>
    <w:div w:id="1233126445">
      <w:bodyDiv w:val="1"/>
      <w:marLeft w:val="0"/>
      <w:marRight w:val="0"/>
      <w:marTop w:val="0"/>
      <w:marBottom w:val="0"/>
      <w:divBdr>
        <w:top w:val="none" w:sz="0" w:space="0" w:color="auto"/>
        <w:left w:val="none" w:sz="0" w:space="0" w:color="auto"/>
        <w:bottom w:val="none" w:sz="0" w:space="0" w:color="auto"/>
        <w:right w:val="none" w:sz="0" w:space="0" w:color="auto"/>
      </w:divBdr>
    </w:div>
    <w:div w:id="1233199720">
      <w:bodyDiv w:val="1"/>
      <w:marLeft w:val="0"/>
      <w:marRight w:val="0"/>
      <w:marTop w:val="0"/>
      <w:marBottom w:val="0"/>
      <w:divBdr>
        <w:top w:val="none" w:sz="0" w:space="0" w:color="auto"/>
        <w:left w:val="none" w:sz="0" w:space="0" w:color="auto"/>
        <w:bottom w:val="none" w:sz="0" w:space="0" w:color="auto"/>
        <w:right w:val="none" w:sz="0" w:space="0" w:color="auto"/>
      </w:divBdr>
    </w:div>
    <w:div w:id="1233546887">
      <w:bodyDiv w:val="1"/>
      <w:marLeft w:val="0"/>
      <w:marRight w:val="0"/>
      <w:marTop w:val="0"/>
      <w:marBottom w:val="0"/>
      <w:divBdr>
        <w:top w:val="none" w:sz="0" w:space="0" w:color="auto"/>
        <w:left w:val="none" w:sz="0" w:space="0" w:color="auto"/>
        <w:bottom w:val="none" w:sz="0" w:space="0" w:color="auto"/>
        <w:right w:val="none" w:sz="0" w:space="0" w:color="auto"/>
      </w:divBdr>
    </w:div>
    <w:div w:id="1233586124">
      <w:bodyDiv w:val="1"/>
      <w:marLeft w:val="0"/>
      <w:marRight w:val="0"/>
      <w:marTop w:val="0"/>
      <w:marBottom w:val="0"/>
      <w:divBdr>
        <w:top w:val="none" w:sz="0" w:space="0" w:color="auto"/>
        <w:left w:val="none" w:sz="0" w:space="0" w:color="auto"/>
        <w:bottom w:val="none" w:sz="0" w:space="0" w:color="auto"/>
        <w:right w:val="none" w:sz="0" w:space="0" w:color="auto"/>
      </w:divBdr>
    </w:div>
    <w:div w:id="1233737514">
      <w:bodyDiv w:val="1"/>
      <w:marLeft w:val="0"/>
      <w:marRight w:val="0"/>
      <w:marTop w:val="0"/>
      <w:marBottom w:val="0"/>
      <w:divBdr>
        <w:top w:val="none" w:sz="0" w:space="0" w:color="auto"/>
        <w:left w:val="none" w:sz="0" w:space="0" w:color="auto"/>
        <w:bottom w:val="none" w:sz="0" w:space="0" w:color="auto"/>
        <w:right w:val="none" w:sz="0" w:space="0" w:color="auto"/>
      </w:divBdr>
    </w:div>
    <w:div w:id="1235630692">
      <w:bodyDiv w:val="1"/>
      <w:marLeft w:val="0"/>
      <w:marRight w:val="0"/>
      <w:marTop w:val="0"/>
      <w:marBottom w:val="0"/>
      <w:divBdr>
        <w:top w:val="none" w:sz="0" w:space="0" w:color="auto"/>
        <w:left w:val="none" w:sz="0" w:space="0" w:color="auto"/>
        <w:bottom w:val="none" w:sz="0" w:space="0" w:color="auto"/>
        <w:right w:val="none" w:sz="0" w:space="0" w:color="auto"/>
      </w:divBdr>
    </w:div>
    <w:div w:id="1236696326">
      <w:bodyDiv w:val="1"/>
      <w:marLeft w:val="0"/>
      <w:marRight w:val="0"/>
      <w:marTop w:val="0"/>
      <w:marBottom w:val="0"/>
      <w:divBdr>
        <w:top w:val="none" w:sz="0" w:space="0" w:color="auto"/>
        <w:left w:val="none" w:sz="0" w:space="0" w:color="auto"/>
        <w:bottom w:val="none" w:sz="0" w:space="0" w:color="auto"/>
        <w:right w:val="none" w:sz="0" w:space="0" w:color="auto"/>
      </w:divBdr>
    </w:div>
    <w:div w:id="1237057830">
      <w:bodyDiv w:val="1"/>
      <w:marLeft w:val="0"/>
      <w:marRight w:val="0"/>
      <w:marTop w:val="0"/>
      <w:marBottom w:val="0"/>
      <w:divBdr>
        <w:top w:val="none" w:sz="0" w:space="0" w:color="auto"/>
        <w:left w:val="none" w:sz="0" w:space="0" w:color="auto"/>
        <w:bottom w:val="none" w:sz="0" w:space="0" w:color="auto"/>
        <w:right w:val="none" w:sz="0" w:space="0" w:color="auto"/>
      </w:divBdr>
    </w:div>
    <w:div w:id="1237283258">
      <w:bodyDiv w:val="1"/>
      <w:marLeft w:val="0"/>
      <w:marRight w:val="0"/>
      <w:marTop w:val="0"/>
      <w:marBottom w:val="0"/>
      <w:divBdr>
        <w:top w:val="none" w:sz="0" w:space="0" w:color="auto"/>
        <w:left w:val="none" w:sz="0" w:space="0" w:color="auto"/>
        <w:bottom w:val="none" w:sz="0" w:space="0" w:color="auto"/>
        <w:right w:val="none" w:sz="0" w:space="0" w:color="auto"/>
      </w:divBdr>
    </w:div>
    <w:div w:id="1237470435">
      <w:bodyDiv w:val="1"/>
      <w:marLeft w:val="0"/>
      <w:marRight w:val="0"/>
      <w:marTop w:val="0"/>
      <w:marBottom w:val="0"/>
      <w:divBdr>
        <w:top w:val="none" w:sz="0" w:space="0" w:color="auto"/>
        <w:left w:val="none" w:sz="0" w:space="0" w:color="auto"/>
        <w:bottom w:val="none" w:sz="0" w:space="0" w:color="auto"/>
        <w:right w:val="none" w:sz="0" w:space="0" w:color="auto"/>
      </w:divBdr>
    </w:div>
    <w:div w:id="1237594884">
      <w:bodyDiv w:val="1"/>
      <w:marLeft w:val="0"/>
      <w:marRight w:val="0"/>
      <w:marTop w:val="0"/>
      <w:marBottom w:val="0"/>
      <w:divBdr>
        <w:top w:val="none" w:sz="0" w:space="0" w:color="auto"/>
        <w:left w:val="none" w:sz="0" w:space="0" w:color="auto"/>
        <w:bottom w:val="none" w:sz="0" w:space="0" w:color="auto"/>
        <w:right w:val="none" w:sz="0" w:space="0" w:color="auto"/>
      </w:divBdr>
    </w:div>
    <w:div w:id="1238981345">
      <w:bodyDiv w:val="1"/>
      <w:marLeft w:val="0"/>
      <w:marRight w:val="0"/>
      <w:marTop w:val="0"/>
      <w:marBottom w:val="0"/>
      <w:divBdr>
        <w:top w:val="none" w:sz="0" w:space="0" w:color="auto"/>
        <w:left w:val="none" w:sz="0" w:space="0" w:color="auto"/>
        <w:bottom w:val="none" w:sz="0" w:space="0" w:color="auto"/>
        <w:right w:val="none" w:sz="0" w:space="0" w:color="auto"/>
      </w:divBdr>
    </w:div>
    <w:div w:id="1239442563">
      <w:bodyDiv w:val="1"/>
      <w:marLeft w:val="0"/>
      <w:marRight w:val="0"/>
      <w:marTop w:val="0"/>
      <w:marBottom w:val="0"/>
      <w:divBdr>
        <w:top w:val="none" w:sz="0" w:space="0" w:color="auto"/>
        <w:left w:val="none" w:sz="0" w:space="0" w:color="auto"/>
        <w:bottom w:val="none" w:sz="0" w:space="0" w:color="auto"/>
        <w:right w:val="none" w:sz="0" w:space="0" w:color="auto"/>
      </w:divBdr>
    </w:div>
    <w:div w:id="1239633689">
      <w:bodyDiv w:val="1"/>
      <w:marLeft w:val="0"/>
      <w:marRight w:val="0"/>
      <w:marTop w:val="0"/>
      <w:marBottom w:val="0"/>
      <w:divBdr>
        <w:top w:val="none" w:sz="0" w:space="0" w:color="auto"/>
        <w:left w:val="none" w:sz="0" w:space="0" w:color="auto"/>
        <w:bottom w:val="none" w:sz="0" w:space="0" w:color="auto"/>
        <w:right w:val="none" w:sz="0" w:space="0" w:color="auto"/>
      </w:divBdr>
    </w:div>
    <w:div w:id="1240822018">
      <w:bodyDiv w:val="1"/>
      <w:marLeft w:val="0"/>
      <w:marRight w:val="0"/>
      <w:marTop w:val="0"/>
      <w:marBottom w:val="0"/>
      <w:divBdr>
        <w:top w:val="none" w:sz="0" w:space="0" w:color="auto"/>
        <w:left w:val="none" w:sz="0" w:space="0" w:color="auto"/>
        <w:bottom w:val="none" w:sz="0" w:space="0" w:color="auto"/>
        <w:right w:val="none" w:sz="0" w:space="0" w:color="auto"/>
      </w:divBdr>
    </w:div>
    <w:div w:id="1241869350">
      <w:bodyDiv w:val="1"/>
      <w:marLeft w:val="0"/>
      <w:marRight w:val="0"/>
      <w:marTop w:val="0"/>
      <w:marBottom w:val="0"/>
      <w:divBdr>
        <w:top w:val="none" w:sz="0" w:space="0" w:color="auto"/>
        <w:left w:val="none" w:sz="0" w:space="0" w:color="auto"/>
        <w:bottom w:val="none" w:sz="0" w:space="0" w:color="auto"/>
        <w:right w:val="none" w:sz="0" w:space="0" w:color="auto"/>
      </w:divBdr>
    </w:div>
    <w:div w:id="1242759289">
      <w:bodyDiv w:val="1"/>
      <w:marLeft w:val="0"/>
      <w:marRight w:val="0"/>
      <w:marTop w:val="0"/>
      <w:marBottom w:val="0"/>
      <w:divBdr>
        <w:top w:val="none" w:sz="0" w:space="0" w:color="auto"/>
        <w:left w:val="none" w:sz="0" w:space="0" w:color="auto"/>
        <w:bottom w:val="none" w:sz="0" w:space="0" w:color="auto"/>
        <w:right w:val="none" w:sz="0" w:space="0" w:color="auto"/>
      </w:divBdr>
    </w:div>
    <w:div w:id="1243298987">
      <w:bodyDiv w:val="1"/>
      <w:marLeft w:val="0"/>
      <w:marRight w:val="0"/>
      <w:marTop w:val="0"/>
      <w:marBottom w:val="0"/>
      <w:divBdr>
        <w:top w:val="none" w:sz="0" w:space="0" w:color="auto"/>
        <w:left w:val="none" w:sz="0" w:space="0" w:color="auto"/>
        <w:bottom w:val="none" w:sz="0" w:space="0" w:color="auto"/>
        <w:right w:val="none" w:sz="0" w:space="0" w:color="auto"/>
      </w:divBdr>
    </w:div>
    <w:div w:id="1244797615">
      <w:bodyDiv w:val="1"/>
      <w:marLeft w:val="0"/>
      <w:marRight w:val="0"/>
      <w:marTop w:val="0"/>
      <w:marBottom w:val="0"/>
      <w:divBdr>
        <w:top w:val="none" w:sz="0" w:space="0" w:color="auto"/>
        <w:left w:val="none" w:sz="0" w:space="0" w:color="auto"/>
        <w:bottom w:val="none" w:sz="0" w:space="0" w:color="auto"/>
        <w:right w:val="none" w:sz="0" w:space="0" w:color="auto"/>
      </w:divBdr>
    </w:div>
    <w:div w:id="1245257779">
      <w:bodyDiv w:val="1"/>
      <w:marLeft w:val="0"/>
      <w:marRight w:val="0"/>
      <w:marTop w:val="0"/>
      <w:marBottom w:val="0"/>
      <w:divBdr>
        <w:top w:val="none" w:sz="0" w:space="0" w:color="auto"/>
        <w:left w:val="none" w:sz="0" w:space="0" w:color="auto"/>
        <w:bottom w:val="none" w:sz="0" w:space="0" w:color="auto"/>
        <w:right w:val="none" w:sz="0" w:space="0" w:color="auto"/>
      </w:divBdr>
    </w:div>
    <w:div w:id="1247113901">
      <w:bodyDiv w:val="1"/>
      <w:marLeft w:val="0"/>
      <w:marRight w:val="0"/>
      <w:marTop w:val="0"/>
      <w:marBottom w:val="0"/>
      <w:divBdr>
        <w:top w:val="none" w:sz="0" w:space="0" w:color="auto"/>
        <w:left w:val="none" w:sz="0" w:space="0" w:color="auto"/>
        <w:bottom w:val="none" w:sz="0" w:space="0" w:color="auto"/>
        <w:right w:val="none" w:sz="0" w:space="0" w:color="auto"/>
      </w:divBdr>
    </w:div>
    <w:div w:id="1247496102">
      <w:bodyDiv w:val="1"/>
      <w:marLeft w:val="0"/>
      <w:marRight w:val="0"/>
      <w:marTop w:val="0"/>
      <w:marBottom w:val="0"/>
      <w:divBdr>
        <w:top w:val="none" w:sz="0" w:space="0" w:color="auto"/>
        <w:left w:val="none" w:sz="0" w:space="0" w:color="auto"/>
        <w:bottom w:val="none" w:sz="0" w:space="0" w:color="auto"/>
        <w:right w:val="none" w:sz="0" w:space="0" w:color="auto"/>
      </w:divBdr>
    </w:div>
    <w:div w:id="1248349384">
      <w:bodyDiv w:val="1"/>
      <w:marLeft w:val="0"/>
      <w:marRight w:val="0"/>
      <w:marTop w:val="0"/>
      <w:marBottom w:val="0"/>
      <w:divBdr>
        <w:top w:val="none" w:sz="0" w:space="0" w:color="auto"/>
        <w:left w:val="none" w:sz="0" w:space="0" w:color="auto"/>
        <w:bottom w:val="none" w:sz="0" w:space="0" w:color="auto"/>
        <w:right w:val="none" w:sz="0" w:space="0" w:color="auto"/>
      </w:divBdr>
    </w:div>
    <w:div w:id="1248611600">
      <w:bodyDiv w:val="1"/>
      <w:marLeft w:val="0"/>
      <w:marRight w:val="0"/>
      <w:marTop w:val="0"/>
      <w:marBottom w:val="0"/>
      <w:divBdr>
        <w:top w:val="none" w:sz="0" w:space="0" w:color="auto"/>
        <w:left w:val="none" w:sz="0" w:space="0" w:color="auto"/>
        <w:bottom w:val="none" w:sz="0" w:space="0" w:color="auto"/>
        <w:right w:val="none" w:sz="0" w:space="0" w:color="auto"/>
      </w:divBdr>
    </w:div>
    <w:div w:id="1248736396">
      <w:bodyDiv w:val="1"/>
      <w:marLeft w:val="0"/>
      <w:marRight w:val="0"/>
      <w:marTop w:val="0"/>
      <w:marBottom w:val="0"/>
      <w:divBdr>
        <w:top w:val="none" w:sz="0" w:space="0" w:color="auto"/>
        <w:left w:val="none" w:sz="0" w:space="0" w:color="auto"/>
        <w:bottom w:val="none" w:sz="0" w:space="0" w:color="auto"/>
        <w:right w:val="none" w:sz="0" w:space="0" w:color="auto"/>
      </w:divBdr>
    </w:div>
    <w:div w:id="1250431079">
      <w:bodyDiv w:val="1"/>
      <w:marLeft w:val="0"/>
      <w:marRight w:val="0"/>
      <w:marTop w:val="0"/>
      <w:marBottom w:val="0"/>
      <w:divBdr>
        <w:top w:val="none" w:sz="0" w:space="0" w:color="auto"/>
        <w:left w:val="none" w:sz="0" w:space="0" w:color="auto"/>
        <w:bottom w:val="none" w:sz="0" w:space="0" w:color="auto"/>
        <w:right w:val="none" w:sz="0" w:space="0" w:color="auto"/>
      </w:divBdr>
    </w:div>
    <w:div w:id="1251088279">
      <w:bodyDiv w:val="1"/>
      <w:marLeft w:val="0"/>
      <w:marRight w:val="0"/>
      <w:marTop w:val="0"/>
      <w:marBottom w:val="0"/>
      <w:divBdr>
        <w:top w:val="none" w:sz="0" w:space="0" w:color="auto"/>
        <w:left w:val="none" w:sz="0" w:space="0" w:color="auto"/>
        <w:bottom w:val="none" w:sz="0" w:space="0" w:color="auto"/>
        <w:right w:val="none" w:sz="0" w:space="0" w:color="auto"/>
      </w:divBdr>
    </w:div>
    <w:div w:id="1251282377">
      <w:bodyDiv w:val="1"/>
      <w:marLeft w:val="0"/>
      <w:marRight w:val="0"/>
      <w:marTop w:val="0"/>
      <w:marBottom w:val="0"/>
      <w:divBdr>
        <w:top w:val="none" w:sz="0" w:space="0" w:color="auto"/>
        <w:left w:val="none" w:sz="0" w:space="0" w:color="auto"/>
        <w:bottom w:val="none" w:sz="0" w:space="0" w:color="auto"/>
        <w:right w:val="none" w:sz="0" w:space="0" w:color="auto"/>
      </w:divBdr>
    </w:div>
    <w:div w:id="1251353877">
      <w:bodyDiv w:val="1"/>
      <w:marLeft w:val="0"/>
      <w:marRight w:val="0"/>
      <w:marTop w:val="0"/>
      <w:marBottom w:val="0"/>
      <w:divBdr>
        <w:top w:val="none" w:sz="0" w:space="0" w:color="auto"/>
        <w:left w:val="none" w:sz="0" w:space="0" w:color="auto"/>
        <w:bottom w:val="none" w:sz="0" w:space="0" w:color="auto"/>
        <w:right w:val="none" w:sz="0" w:space="0" w:color="auto"/>
      </w:divBdr>
    </w:div>
    <w:div w:id="1251617168">
      <w:bodyDiv w:val="1"/>
      <w:marLeft w:val="0"/>
      <w:marRight w:val="0"/>
      <w:marTop w:val="0"/>
      <w:marBottom w:val="0"/>
      <w:divBdr>
        <w:top w:val="none" w:sz="0" w:space="0" w:color="auto"/>
        <w:left w:val="none" w:sz="0" w:space="0" w:color="auto"/>
        <w:bottom w:val="none" w:sz="0" w:space="0" w:color="auto"/>
        <w:right w:val="none" w:sz="0" w:space="0" w:color="auto"/>
      </w:divBdr>
    </w:div>
    <w:div w:id="1252086452">
      <w:bodyDiv w:val="1"/>
      <w:marLeft w:val="0"/>
      <w:marRight w:val="0"/>
      <w:marTop w:val="0"/>
      <w:marBottom w:val="0"/>
      <w:divBdr>
        <w:top w:val="none" w:sz="0" w:space="0" w:color="auto"/>
        <w:left w:val="none" w:sz="0" w:space="0" w:color="auto"/>
        <w:bottom w:val="none" w:sz="0" w:space="0" w:color="auto"/>
        <w:right w:val="none" w:sz="0" w:space="0" w:color="auto"/>
      </w:divBdr>
    </w:div>
    <w:div w:id="1252157611">
      <w:bodyDiv w:val="1"/>
      <w:marLeft w:val="0"/>
      <w:marRight w:val="0"/>
      <w:marTop w:val="0"/>
      <w:marBottom w:val="0"/>
      <w:divBdr>
        <w:top w:val="none" w:sz="0" w:space="0" w:color="auto"/>
        <w:left w:val="none" w:sz="0" w:space="0" w:color="auto"/>
        <w:bottom w:val="none" w:sz="0" w:space="0" w:color="auto"/>
        <w:right w:val="none" w:sz="0" w:space="0" w:color="auto"/>
      </w:divBdr>
    </w:div>
    <w:div w:id="1254625336">
      <w:bodyDiv w:val="1"/>
      <w:marLeft w:val="0"/>
      <w:marRight w:val="0"/>
      <w:marTop w:val="0"/>
      <w:marBottom w:val="0"/>
      <w:divBdr>
        <w:top w:val="none" w:sz="0" w:space="0" w:color="auto"/>
        <w:left w:val="none" w:sz="0" w:space="0" w:color="auto"/>
        <w:bottom w:val="none" w:sz="0" w:space="0" w:color="auto"/>
        <w:right w:val="none" w:sz="0" w:space="0" w:color="auto"/>
      </w:divBdr>
    </w:div>
    <w:div w:id="1255016400">
      <w:bodyDiv w:val="1"/>
      <w:marLeft w:val="0"/>
      <w:marRight w:val="0"/>
      <w:marTop w:val="0"/>
      <w:marBottom w:val="0"/>
      <w:divBdr>
        <w:top w:val="none" w:sz="0" w:space="0" w:color="auto"/>
        <w:left w:val="none" w:sz="0" w:space="0" w:color="auto"/>
        <w:bottom w:val="none" w:sz="0" w:space="0" w:color="auto"/>
        <w:right w:val="none" w:sz="0" w:space="0" w:color="auto"/>
      </w:divBdr>
    </w:div>
    <w:div w:id="1255044846">
      <w:bodyDiv w:val="1"/>
      <w:marLeft w:val="0"/>
      <w:marRight w:val="0"/>
      <w:marTop w:val="0"/>
      <w:marBottom w:val="0"/>
      <w:divBdr>
        <w:top w:val="none" w:sz="0" w:space="0" w:color="auto"/>
        <w:left w:val="none" w:sz="0" w:space="0" w:color="auto"/>
        <w:bottom w:val="none" w:sz="0" w:space="0" w:color="auto"/>
        <w:right w:val="none" w:sz="0" w:space="0" w:color="auto"/>
      </w:divBdr>
    </w:div>
    <w:div w:id="1255817506">
      <w:bodyDiv w:val="1"/>
      <w:marLeft w:val="0"/>
      <w:marRight w:val="0"/>
      <w:marTop w:val="0"/>
      <w:marBottom w:val="0"/>
      <w:divBdr>
        <w:top w:val="none" w:sz="0" w:space="0" w:color="auto"/>
        <w:left w:val="none" w:sz="0" w:space="0" w:color="auto"/>
        <w:bottom w:val="none" w:sz="0" w:space="0" w:color="auto"/>
        <w:right w:val="none" w:sz="0" w:space="0" w:color="auto"/>
      </w:divBdr>
    </w:div>
    <w:div w:id="1255894298">
      <w:bodyDiv w:val="1"/>
      <w:marLeft w:val="0"/>
      <w:marRight w:val="0"/>
      <w:marTop w:val="0"/>
      <w:marBottom w:val="0"/>
      <w:divBdr>
        <w:top w:val="none" w:sz="0" w:space="0" w:color="auto"/>
        <w:left w:val="none" w:sz="0" w:space="0" w:color="auto"/>
        <w:bottom w:val="none" w:sz="0" w:space="0" w:color="auto"/>
        <w:right w:val="none" w:sz="0" w:space="0" w:color="auto"/>
      </w:divBdr>
    </w:div>
    <w:div w:id="1256397075">
      <w:bodyDiv w:val="1"/>
      <w:marLeft w:val="0"/>
      <w:marRight w:val="0"/>
      <w:marTop w:val="0"/>
      <w:marBottom w:val="0"/>
      <w:divBdr>
        <w:top w:val="none" w:sz="0" w:space="0" w:color="auto"/>
        <w:left w:val="none" w:sz="0" w:space="0" w:color="auto"/>
        <w:bottom w:val="none" w:sz="0" w:space="0" w:color="auto"/>
        <w:right w:val="none" w:sz="0" w:space="0" w:color="auto"/>
      </w:divBdr>
    </w:div>
    <w:div w:id="1256672540">
      <w:bodyDiv w:val="1"/>
      <w:marLeft w:val="0"/>
      <w:marRight w:val="0"/>
      <w:marTop w:val="0"/>
      <w:marBottom w:val="0"/>
      <w:divBdr>
        <w:top w:val="none" w:sz="0" w:space="0" w:color="auto"/>
        <w:left w:val="none" w:sz="0" w:space="0" w:color="auto"/>
        <w:bottom w:val="none" w:sz="0" w:space="0" w:color="auto"/>
        <w:right w:val="none" w:sz="0" w:space="0" w:color="auto"/>
      </w:divBdr>
    </w:div>
    <w:div w:id="1257129006">
      <w:bodyDiv w:val="1"/>
      <w:marLeft w:val="0"/>
      <w:marRight w:val="0"/>
      <w:marTop w:val="0"/>
      <w:marBottom w:val="0"/>
      <w:divBdr>
        <w:top w:val="none" w:sz="0" w:space="0" w:color="auto"/>
        <w:left w:val="none" w:sz="0" w:space="0" w:color="auto"/>
        <w:bottom w:val="none" w:sz="0" w:space="0" w:color="auto"/>
        <w:right w:val="none" w:sz="0" w:space="0" w:color="auto"/>
      </w:divBdr>
    </w:div>
    <w:div w:id="1258556800">
      <w:bodyDiv w:val="1"/>
      <w:marLeft w:val="0"/>
      <w:marRight w:val="0"/>
      <w:marTop w:val="0"/>
      <w:marBottom w:val="0"/>
      <w:divBdr>
        <w:top w:val="none" w:sz="0" w:space="0" w:color="auto"/>
        <w:left w:val="none" w:sz="0" w:space="0" w:color="auto"/>
        <w:bottom w:val="none" w:sz="0" w:space="0" w:color="auto"/>
        <w:right w:val="none" w:sz="0" w:space="0" w:color="auto"/>
      </w:divBdr>
    </w:div>
    <w:div w:id="1259288096">
      <w:bodyDiv w:val="1"/>
      <w:marLeft w:val="0"/>
      <w:marRight w:val="0"/>
      <w:marTop w:val="0"/>
      <w:marBottom w:val="0"/>
      <w:divBdr>
        <w:top w:val="none" w:sz="0" w:space="0" w:color="auto"/>
        <w:left w:val="none" w:sz="0" w:space="0" w:color="auto"/>
        <w:bottom w:val="none" w:sz="0" w:space="0" w:color="auto"/>
        <w:right w:val="none" w:sz="0" w:space="0" w:color="auto"/>
      </w:divBdr>
    </w:div>
    <w:div w:id="1259488854">
      <w:bodyDiv w:val="1"/>
      <w:marLeft w:val="0"/>
      <w:marRight w:val="0"/>
      <w:marTop w:val="0"/>
      <w:marBottom w:val="0"/>
      <w:divBdr>
        <w:top w:val="none" w:sz="0" w:space="0" w:color="auto"/>
        <w:left w:val="none" w:sz="0" w:space="0" w:color="auto"/>
        <w:bottom w:val="none" w:sz="0" w:space="0" w:color="auto"/>
        <w:right w:val="none" w:sz="0" w:space="0" w:color="auto"/>
      </w:divBdr>
    </w:div>
    <w:div w:id="1259868937">
      <w:bodyDiv w:val="1"/>
      <w:marLeft w:val="0"/>
      <w:marRight w:val="0"/>
      <w:marTop w:val="0"/>
      <w:marBottom w:val="0"/>
      <w:divBdr>
        <w:top w:val="none" w:sz="0" w:space="0" w:color="auto"/>
        <w:left w:val="none" w:sz="0" w:space="0" w:color="auto"/>
        <w:bottom w:val="none" w:sz="0" w:space="0" w:color="auto"/>
        <w:right w:val="none" w:sz="0" w:space="0" w:color="auto"/>
      </w:divBdr>
    </w:div>
    <w:div w:id="1260024214">
      <w:bodyDiv w:val="1"/>
      <w:marLeft w:val="0"/>
      <w:marRight w:val="0"/>
      <w:marTop w:val="0"/>
      <w:marBottom w:val="0"/>
      <w:divBdr>
        <w:top w:val="none" w:sz="0" w:space="0" w:color="auto"/>
        <w:left w:val="none" w:sz="0" w:space="0" w:color="auto"/>
        <w:bottom w:val="none" w:sz="0" w:space="0" w:color="auto"/>
        <w:right w:val="none" w:sz="0" w:space="0" w:color="auto"/>
      </w:divBdr>
    </w:div>
    <w:div w:id="1261065967">
      <w:bodyDiv w:val="1"/>
      <w:marLeft w:val="0"/>
      <w:marRight w:val="0"/>
      <w:marTop w:val="0"/>
      <w:marBottom w:val="0"/>
      <w:divBdr>
        <w:top w:val="none" w:sz="0" w:space="0" w:color="auto"/>
        <w:left w:val="none" w:sz="0" w:space="0" w:color="auto"/>
        <w:bottom w:val="none" w:sz="0" w:space="0" w:color="auto"/>
        <w:right w:val="none" w:sz="0" w:space="0" w:color="auto"/>
      </w:divBdr>
    </w:div>
    <w:div w:id="1261451102">
      <w:bodyDiv w:val="1"/>
      <w:marLeft w:val="0"/>
      <w:marRight w:val="0"/>
      <w:marTop w:val="0"/>
      <w:marBottom w:val="0"/>
      <w:divBdr>
        <w:top w:val="none" w:sz="0" w:space="0" w:color="auto"/>
        <w:left w:val="none" w:sz="0" w:space="0" w:color="auto"/>
        <w:bottom w:val="none" w:sz="0" w:space="0" w:color="auto"/>
        <w:right w:val="none" w:sz="0" w:space="0" w:color="auto"/>
      </w:divBdr>
    </w:div>
    <w:div w:id="1261720316">
      <w:bodyDiv w:val="1"/>
      <w:marLeft w:val="0"/>
      <w:marRight w:val="0"/>
      <w:marTop w:val="0"/>
      <w:marBottom w:val="0"/>
      <w:divBdr>
        <w:top w:val="none" w:sz="0" w:space="0" w:color="auto"/>
        <w:left w:val="none" w:sz="0" w:space="0" w:color="auto"/>
        <w:bottom w:val="none" w:sz="0" w:space="0" w:color="auto"/>
        <w:right w:val="none" w:sz="0" w:space="0" w:color="auto"/>
      </w:divBdr>
    </w:div>
    <w:div w:id="1262110243">
      <w:bodyDiv w:val="1"/>
      <w:marLeft w:val="0"/>
      <w:marRight w:val="0"/>
      <w:marTop w:val="0"/>
      <w:marBottom w:val="0"/>
      <w:divBdr>
        <w:top w:val="none" w:sz="0" w:space="0" w:color="auto"/>
        <w:left w:val="none" w:sz="0" w:space="0" w:color="auto"/>
        <w:bottom w:val="none" w:sz="0" w:space="0" w:color="auto"/>
        <w:right w:val="none" w:sz="0" w:space="0" w:color="auto"/>
      </w:divBdr>
    </w:div>
    <w:div w:id="1262957769">
      <w:bodyDiv w:val="1"/>
      <w:marLeft w:val="0"/>
      <w:marRight w:val="0"/>
      <w:marTop w:val="0"/>
      <w:marBottom w:val="0"/>
      <w:divBdr>
        <w:top w:val="none" w:sz="0" w:space="0" w:color="auto"/>
        <w:left w:val="none" w:sz="0" w:space="0" w:color="auto"/>
        <w:bottom w:val="none" w:sz="0" w:space="0" w:color="auto"/>
        <w:right w:val="none" w:sz="0" w:space="0" w:color="auto"/>
      </w:divBdr>
    </w:div>
    <w:div w:id="1264149387">
      <w:bodyDiv w:val="1"/>
      <w:marLeft w:val="0"/>
      <w:marRight w:val="0"/>
      <w:marTop w:val="0"/>
      <w:marBottom w:val="0"/>
      <w:divBdr>
        <w:top w:val="none" w:sz="0" w:space="0" w:color="auto"/>
        <w:left w:val="none" w:sz="0" w:space="0" w:color="auto"/>
        <w:bottom w:val="none" w:sz="0" w:space="0" w:color="auto"/>
        <w:right w:val="none" w:sz="0" w:space="0" w:color="auto"/>
      </w:divBdr>
    </w:div>
    <w:div w:id="1265184554">
      <w:bodyDiv w:val="1"/>
      <w:marLeft w:val="0"/>
      <w:marRight w:val="0"/>
      <w:marTop w:val="0"/>
      <w:marBottom w:val="0"/>
      <w:divBdr>
        <w:top w:val="none" w:sz="0" w:space="0" w:color="auto"/>
        <w:left w:val="none" w:sz="0" w:space="0" w:color="auto"/>
        <w:bottom w:val="none" w:sz="0" w:space="0" w:color="auto"/>
        <w:right w:val="none" w:sz="0" w:space="0" w:color="auto"/>
      </w:divBdr>
    </w:div>
    <w:div w:id="1265382961">
      <w:bodyDiv w:val="1"/>
      <w:marLeft w:val="0"/>
      <w:marRight w:val="0"/>
      <w:marTop w:val="0"/>
      <w:marBottom w:val="0"/>
      <w:divBdr>
        <w:top w:val="none" w:sz="0" w:space="0" w:color="auto"/>
        <w:left w:val="none" w:sz="0" w:space="0" w:color="auto"/>
        <w:bottom w:val="none" w:sz="0" w:space="0" w:color="auto"/>
        <w:right w:val="none" w:sz="0" w:space="0" w:color="auto"/>
      </w:divBdr>
    </w:div>
    <w:div w:id="1265773636">
      <w:bodyDiv w:val="1"/>
      <w:marLeft w:val="0"/>
      <w:marRight w:val="0"/>
      <w:marTop w:val="0"/>
      <w:marBottom w:val="0"/>
      <w:divBdr>
        <w:top w:val="none" w:sz="0" w:space="0" w:color="auto"/>
        <w:left w:val="none" w:sz="0" w:space="0" w:color="auto"/>
        <w:bottom w:val="none" w:sz="0" w:space="0" w:color="auto"/>
        <w:right w:val="none" w:sz="0" w:space="0" w:color="auto"/>
      </w:divBdr>
    </w:div>
    <w:div w:id="1266109035">
      <w:bodyDiv w:val="1"/>
      <w:marLeft w:val="0"/>
      <w:marRight w:val="0"/>
      <w:marTop w:val="0"/>
      <w:marBottom w:val="0"/>
      <w:divBdr>
        <w:top w:val="none" w:sz="0" w:space="0" w:color="auto"/>
        <w:left w:val="none" w:sz="0" w:space="0" w:color="auto"/>
        <w:bottom w:val="none" w:sz="0" w:space="0" w:color="auto"/>
        <w:right w:val="none" w:sz="0" w:space="0" w:color="auto"/>
      </w:divBdr>
    </w:div>
    <w:div w:id="1266234969">
      <w:bodyDiv w:val="1"/>
      <w:marLeft w:val="0"/>
      <w:marRight w:val="0"/>
      <w:marTop w:val="0"/>
      <w:marBottom w:val="0"/>
      <w:divBdr>
        <w:top w:val="none" w:sz="0" w:space="0" w:color="auto"/>
        <w:left w:val="none" w:sz="0" w:space="0" w:color="auto"/>
        <w:bottom w:val="none" w:sz="0" w:space="0" w:color="auto"/>
        <w:right w:val="none" w:sz="0" w:space="0" w:color="auto"/>
      </w:divBdr>
    </w:div>
    <w:div w:id="1267152688">
      <w:bodyDiv w:val="1"/>
      <w:marLeft w:val="0"/>
      <w:marRight w:val="0"/>
      <w:marTop w:val="0"/>
      <w:marBottom w:val="0"/>
      <w:divBdr>
        <w:top w:val="none" w:sz="0" w:space="0" w:color="auto"/>
        <w:left w:val="none" w:sz="0" w:space="0" w:color="auto"/>
        <w:bottom w:val="none" w:sz="0" w:space="0" w:color="auto"/>
        <w:right w:val="none" w:sz="0" w:space="0" w:color="auto"/>
      </w:divBdr>
    </w:div>
    <w:div w:id="1268541555">
      <w:bodyDiv w:val="1"/>
      <w:marLeft w:val="0"/>
      <w:marRight w:val="0"/>
      <w:marTop w:val="0"/>
      <w:marBottom w:val="0"/>
      <w:divBdr>
        <w:top w:val="none" w:sz="0" w:space="0" w:color="auto"/>
        <w:left w:val="none" w:sz="0" w:space="0" w:color="auto"/>
        <w:bottom w:val="none" w:sz="0" w:space="0" w:color="auto"/>
        <w:right w:val="none" w:sz="0" w:space="0" w:color="auto"/>
      </w:divBdr>
    </w:div>
    <w:div w:id="1268585503">
      <w:bodyDiv w:val="1"/>
      <w:marLeft w:val="0"/>
      <w:marRight w:val="0"/>
      <w:marTop w:val="0"/>
      <w:marBottom w:val="0"/>
      <w:divBdr>
        <w:top w:val="none" w:sz="0" w:space="0" w:color="auto"/>
        <w:left w:val="none" w:sz="0" w:space="0" w:color="auto"/>
        <w:bottom w:val="none" w:sz="0" w:space="0" w:color="auto"/>
        <w:right w:val="none" w:sz="0" w:space="0" w:color="auto"/>
      </w:divBdr>
    </w:div>
    <w:div w:id="1269241295">
      <w:bodyDiv w:val="1"/>
      <w:marLeft w:val="0"/>
      <w:marRight w:val="0"/>
      <w:marTop w:val="0"/>
      <w:marBottom w:val="0"/>
      <w:divBdr>
        <w:top w:val="none" w:sz="0" w:space="0" w:color="auto"/>
        <w:left w:val="none" w:sz="0" w:space="0" w:color="auto"/>
        <w:bottom w:val="none" w:sz="0" w:space="0" w:color="auto"/>
        <w:right w:val="none" w:sz="0" w:space="0" w:color="auto"/>
      </w:divBdr>
    </w:div>
    <w:div w:id="1269703225">
      <w:bodyDiv w:val="1"/>
      <w:marLeft w:val="0"/>
      <w:marRight w:val="0"/>
      <w:marTop w:val="0"/>
      <w:marBottom w:val="0"/>
      <w:divBdr>
        <w:top w:val="none" w:sz="0" w:space="0" w:color="auto"/>
        <w:left w:val="none" w:sz="0" w:space="0" w:color="auto"/>
        <w:bottom w:val="none" w:sz="0" w:space="0" w:color="auto"/>
        <w:right w:val="none" w:sz="0" w:space="0" w:color="auto"/>
      </w:divBdr>
    </w:div>
    <w:div w:id="1270240571">
      <w:bodyDiv w:val="1"/>
      <w:marLeft w:val="0"/>
      <w:marRight w:val="0"/>
      <w:marTop w:val="0"/>
      <w:marBottom w:val="0"/>
      <w:divBdr>
        <w:top w:val="none" w:sz="0" w:space="0" w:color="auto"/>
        <w:left w:val="none" w:sz="0" w:space="0" w:color="auto"/>
        <w:bottom w:val="none" w:sz="0" w:space="0" w:color="auto"/>
        <w:right w:val="none" w:sz="0" w:space="0" w:color="auto"/>
      </w:divBdr>
    </w:div>
    <w:div w:id="1270308920">
      <w:bodyDiv w:val="1"/>
      <w:marLeft w:val="0"/>
      <w:marRight w:val="0"/>
      <w:marTop w:val="0"/>
      <w:marBottom w:val="0"/>
      <w:divBdr>
        <w:top w:val="none" w:sz="0" w:space="0" w:color="auto"/>
        <w:left w:val="none" w:sz="0" w:space="0" w:color="auto"/>
        <w:bottom w:val="none" w:sz="0" w:space="0" w:color="auto"/>
        <w:right w:val="none" w:sz="0" w:space="0" w:color="auto"/>
      </w:divBdr>
    </w:div>
    <w:div w:id="1270427670">
      <w:bodyDiv w:val="1"/>
      <w:marLeft w:val="0"/>
      <w:marRight w:val="0"/>
      <w:marTop w:val="0"/>
      <w:marBottom w:val="0"/>
      <w:divBdr>
        <w:top w:val="none" w:sz="0" w:space="0" w:color="auto"/>
        <w:left w:val="none" w:sz="0" w:space="0" w:color="auto"/>
        <w:bottom w:val="none" w:sz="0" w:space="0" w:color="auto"/>
        <w:right w:val="none" w:sz="0" w:space="0" w:color="auto"/>
      </w:divBdr>
    </w:div>
    <w:div w:id="1270429007">
      <w:bodyDiv w:val="1"/>
      <w:marLeft w:val="0"/>
      <w:marRight w:val="0"/>
      <w:marTop w:val="0"/>
      <w:marBottom w:val="0"/>
      <w:divBdr>
        <w:top w:val="none" w:sz="0" w:space="0" w:color="auto"/>
        <w:left w:val="none" w:sz="0" w:space="0" w:color="auto"/>
        <w:bottom w:val="none" w:sz="0" w:space="0" w:color="auto"/>
        <w:right w:val="none" w:sz="0" w:space="0" w:color="auto"/>
      </w:divBdr>
    </w:div>
    <w:div w:id="1270770986">
      <w:bodyDiv w:val="1"/>
      <w:marLeft w:val="0"/>
      <w:marRight w:val="0"/>
      <w:marTop w:val="0"/>
      <w:marBottom w:val="0"/>
      <w:divBdr>
        <w:top w:val="none" w:sz="0" w:space="0" w:color="auto"/>
        <w:left w:val="none" w:sz="0" w:space="0" w:color="auto"/>
        <w:bottom w:val="none" w:sz="0" w:space="0" w:color="auto"/>
        <w:right w:val="none" w:sz="0" w:space="0" w:color="auto"/>
      </w:divBdr>
    </w:div>
    <w:div w:id="1270893256">
      <w:bodyDiv w:val="1"/>
      <w:marLeft w:val="0"/>
      <w:marRight w:val="0"/>
      <w:marTop w:val="0"/>
      <w:marBottom w:val="0"/>
      <w:divBdr>
        <w:top w:val="none" w:sz="0" w:space="0" w:color="auto"/>
        <w:left w:val="none" w:sz="0" w:space="0" w:color="auto"/>
        <w:bottom w:val="none" w:sz="0" w:space="0" w:color="auto"/>
        <w:right w:val="none" w:sz="0" w:space="0" w:color="auto"/>
      </w:divBdr>
    </w:div>
    <w:div w:id="1271204710">
      <w:bodyDiv w:val="1"/>
      <w:marLeft w:val="0"/>
      <w:marRight w:val="0"/>
      <w:marTop w:val="0"/>
      <w:marBottom w:val="0"/>
      <w:divBdr>
        <w:top w:val="none" w:sz="0" w:space="0" w:color="auto"/>
        <w:left w:val="none" w:sz="0" w:space="0" w:color="auto"/>
        <w:bottom w:val="none" w:sz="0" w:space="0" w:color="auto"/>
        <w:right w:val="none" w:sz="0" w:space="0" w:color="auto"/>
      </w:divBdr>
    </w:div>
    <w:div w:id="1271738042">
      <w:bodyDiv w:val="1"/>
      <w:marLeft w:val="0"/>
      <w:marRight w:val="0"/>
      <w:marTop w:val="0"/>
      <w:marBottom w:val="0"/>
      <w:divBdr>
        <w:top w:val="none" w:sz="0" w:space="0" w:color="auto"/>
        <w:left w:val="none" w:sz="0" w:space="0" w:color="auto"/>
        <w:bottom w:val="none" w:sz="0" w:space="0" w:color="auto"/>
        <w:right w:val="none" w:sz="0" w:space="0" w:color="auto"/>
      </w:divBdr>
    </w:div>
    <w:div w:id="1272591657">
      <w:bodyDiv w:val="1"/>
      <w:marLeft w:val="0"/>
      <w:marRight w:val="0"/>
      <w:marTop w:val="0"/>
      <w:marBottom w:val="0"/>
      <w:divBdr>
        <w:top w:val="none" w:sz="0" w:space="0" w:color="auto"/>
        <w:left w:val="none" w:sz="0" w:space="0" w:color="auto"/>
        <w:bottom w:val="none" w:sz="0" w:space="0" w:color="auto"/>
        <w:right w:val="none" w:sz="0" w:space="0" w:color="auto"/>
      </w:divBdr>
    </w:div>
    <w:div w:id="1272667609">
      <w:bodyDiv w:val="1"/>
      <w:marLeft w:val="0"/>
      <w:marRight w:val="0"/>
      <w:marTop w:val="0"/>
      <w:marBottom w:val="0"/>
      <w:divBdr>
        <w:top w:val="none" w:sz="0" w:space="0" w:color="auto"/>
        <w:left w:val="none" w:sz="0" w:space="0" w:color="auto"/>
        <w:bottom w:val="none" w:sz="0" w:space="0" w:color="auto"/>
        <w:right w:val="none" w:sz="0" w:space="0" w:color="auto"/>
      </w:divBdr>
    </w:div>
    <w:div w:id="1273315847">
      <w:bodyDiv w:val="1"/>
      <w:marLeft w:val="0"/>
      <w:marRight w:val="0"/>
      <w:marTop w:val="0"/>
      <w:marBottom w:val="0"/>
      <w:divBdr>
        <w:top w:val="none" w:sz="0" w:space="0" w:color="auto"/>
        <w:left w:val="none" w:sz="0" w:space="0" w:color="auto"/>
        <w:bottom w:val="none" w:sz="0" w:space="0" w:color="auto"/>
        <w:right w:val="none" w:sz="0" w:space="0" w:color="auto"/>
      </w:divBdr>
    </w:div>
    <w:div w:id="1274629582">
      <w:bodyDiv w:val="1"/>
      <w:marLeft w:val="0"/>
      <w:marRight w:val="0"/>
      <w:marTop w:val="0"/>
      <w:marBottom w:val="0"/>
      <w:divBdr>
        <w:top w:val="none" w:sz="0" w:space="0" w:color="auto"/>
        <w:left w:val="none" w:sz="0" w:space="0" w:color="auto"/>
        <w:bottom w:val="none" w:sz="0" w:space="0" w:color="auto"/>
        <w:right w:val="none" w:sz="0" w:space="0" w:color="auto"/>
      </w:divBdr>
    </w:div>
    <w:div w:id="1276064492">
      <w:bodyDiv w:val="1"/>
      <w:marLeft w:val="0"/>
      <w:marRight w:val="0"/>
      <w:marTop w:val="0"/>
      <w:marBottom w:val="0"/>
      <w:divBdr>
        <w:top w:val="none" w:sz="0" w:space="0" w:color="auto"/>
        <w:left w:val="none" w:sz="0" w:space="0" w:color="auto"/>
        <w:bottom w:val="none" w:sz="0" w:space="0" w:color="auto"/>
        <w:right w:val="none" w:sz="0" w:space="0" w:color="auto"/>
      </w:divBdr>
    </w:div>
    <w:div w:id="1276712345">
      <w:bodyDiv w:val="1"/>
      <w:marLeft w:val="0"/>
      <w:marRight w:val="0"/>
      <w:marTop w:val="0"/>
      <w:marBottom w:val="0"/>
      <w:divBdr>
        <w:top w:val="none" w:sz="0" w:space="0" w:color="auto"/>
        <w:left w:val="none" w:sz="0" w:space="0" w:color="auto"/>
        <w:bottom w:val="none" w:sz="0" w:space="0" w:color="auto"/>
        <w:right w:val="none" w:sz="0" w:space="0" w:color="auto"/>
      </w:divBdr>
    </w:div>
    <w:div w:id="1276911906">
      <w:bodyDiv w:val="1"/>
      <w:marLeft w:val="0"/>
      <w:marRight w:val="0"/>
      <w:marTop w:val="0"/>
      <w:marBottom w:val="0"/>
      <w:divBdr>
        <w:top w:val="none" w:sz="0" w:space="0" w:color="auto"/>
        <w:left w:val="none" w:sz="0" w:space="0" w:color="auto"/>
        <w:bottom w:val="none" w:sz="0" w:space="0" w:color="auto"/>
        <w:right w:val="none" w:sz="0" w:space="0" w:color="auto"/>
      </w:divBdr>
    </w:div>
    <w:div w:id="1276988592">
      <w:bodyDiv w:val="1"/>
      <w:marLeft w:val="0"/>
      <w:marRight w:val="0"/>
      <w:marTop w:val="0"/>
      <w:marBottom w:val="0"/>
      <w:divBdr>
        <w:top w:val="none" w:sz="0" w:space="0" w:color="auto"/>
        <w:left w:val="none" w:sz="0" w:space="0" w:color="auto"/>
        <w:bottom w:val="none" w:sz="0" w:space="0" w:color="auto"/>
        <w:right w:val="none" w:sz="0" w:space="0" w:color="auto"/>
      </w:divBdr>
    </w:div>
    <w:div w:id="1277521531">
      <w:bodyDiv w:val="1"/>
      <w:marLeft w:val="0"/>
      <w:marRight w:val="0"/>
      <w:marTop w:val="0"/>
      <w:marBottom w:val="0"/>
      <w:divBdr>
        <w:top w:val="none" w:sz="0" w:space="0" w:color="auto"/>
        <w:left w:val="none" w:sz="0" w:space="0" w:color="auto"/>
        <w:bottom w:val="none" w:sz="0" w:space="0" w:color="auto"/>
        <w:right w:val="none" w:sz="0" w:space="0" w:color="auto"/>
      </w:divBdr>
    </w:div>
    <w:div w:id="1277561056">
      <w:bodyDiv w:val="1"/>
      <w:marLeft w:val="0"/>
      <w:marRight w:val="0"/>
      <w:marTop w:val="0"/>
      <w:marBottom w:val="0"/>
      <w:divBdr>
        <w:top w:val="none" w:sz="0" w:space="0" w:color="auto"/>
        <w:left w:val="none" w:sz="0" w:space="0" w:color="auto"/>
        <w:bottom w:val="none" w:sz="0" w:space="0" w:color="auto"/>
        <w:right w:val="none" w:sz="0" w:space="0" w:color="auto"/>
      </w:divBdr>
    </w:div>
    <w:div w:id="1278297864">
      <w:bodyDiv w:val="1"/>
      <w:marLeft w:val="0"/>
      <w:marRight w:val="0"/>
      <w:marTop w:val="0"/>
      <w:marBottom w:val="0"/>
      <w:divBdr>
        <w:top w:val="none" w:sz="0" w:space="0" w:color="auto"/>
        <w:left w:val="none" w:sz="0" w:space="0" w:color="auto"/>
        <w:bottom w:val="none" w:sz="0" w:space="0" w:color="auto"/>
        <w:right w:val="none" w:sz="0" w:space="0" w:color="auto"/>
      </w:divBdr>
    </w:div>
    <w:div w:id="1279069914">
      <w:bodyDiv w:val="1"/>
      <w:marLeft w:val="0"/>
      <w:marRight w:val="0"/>
      <w:marTop w:val="0"/>
      <w:marBottom w:val="0"/>
      <w:divBdr>
        <w:top w:val="none" w:sz="0" w:space="0" w:color="auto"/>
        <w:left w:val="none" w:sz="0" w:space="0" w:color="auto"/>
        <w:bottom w:val="none" w:sz="0" w:space="0" w:color="auto"/>
        <w:right w:val="none" w:sz="0" w:space="0" w:color="auto"/>
      </w:divBdr>
    </w:div>
    <w:div w:id="1279525906">
      <w:bodyDiv w:val="1"/>
      <w:marLeft w:val="0"/>
      <w:marRight w:val="0"/>
      <w:marTop w:val="0"/>
      <w:marBottom w:val="0"/>
      <w:divBdr>
        <w:top w:val="none" w:sz="0" w:space="0" w:color="auto"/>
        <w:left w:val="none" w:sz="0" w:space="0" w:color="auto"/>
        <w:bottom w:val="none" w:sz="0" w:space="0" w:color="auto"/>
        <w:right w:val="none" w:sz="0" w:space="0" w:color="auto"/>
      </w:divBdr>
    </w:div>
    <w:div w:id="1279600346">
      <w:bodyDiv w:val="1"/>
      <w:marLeft w:val="0"/>
      <w:marRight w:val="0"/>
      <w:marTop w:val="0"/>
      <w:marBottom w:val="0"/>
      <w:divBdr>
        <w:top w:val="none" w:sz="0" w:space="0" w:color="auto"/>
        <w:left w:val="none" w:sz="0" w:space="0" w:color="auto"/>
        <w:bottom w:val="none" w:sz="0" w:space="0" w:color="auto"/>
        <w:right w:val="none" w:sz="0" w:space="0" w:color="auto"/>
      </w:divBdr>
    </w:div>
    <w:div w:id="1279609069">
      <w:bodyDiv w:val="1"/>
      <w:marLeft w:val="0"/>
      <w:marRight w:val="0"/>
      <w:marTop w:val="0"/>
      <w:marBottom w:val="0"/>
      <w:divBdr>
        <w:top w:val="none" w:sz="0" w:space="0" w:color="auto"/>
        <w:left w:val="none" w:sz="0" w:space="0" w:color="auto"/>
        <w:bottom w:val="none" w:sz="0" w:space="0" w:color="auto"/>
        <w:right w:val="none" w:sz="0" w:space="0" w:color="auto"/>
      </w:divBdr>
    </w:div>
    <w:div w:id="1279987077">
      <w:bodyDiv w:val="1"/>
      <w:marLeft w:val="0"/>
      <w:marRight w:val="0"/>
      <w:marTop w:val="0"/>
      <w:marBottom w:val="0"/>
      <w:divBdr>
        <w:top w:val="none" w:sz="0" w:space="0" w:color="auto"/>
        <w:left w:val="none" w:sz="0" w:space="0" w:color="auto"/>
        <w:bottom w:val="none" w:sz="0" w:space="0" w:color="auto"/>
        <w:right w:val="none" w:sz="0" w:space="0" w:color="auto"/>
      </w:divBdr>
    </w:div>
    <w:div w:id="1280189385">
      <w:bodyDiv w:val="1"/>
      <w:marLeft w:val="0"/>
      <w:marRight w:val="0"/>
      <w:marTop w:val="0"/>
      <w:marBottom w:val="0"/>
      <w:divBdr>
        <w:top w:val="none" w:sz="0" w:space="0" w:color="auto"/>
        <w:left w:val="none" w:sz="0" w:space="0" w:color="auto"/>
        <w:bottom w:val="none" w:sz="0" w:space="0" w:color="auto"/>
        <w:right w:val="none" w:sz="0" w:space="0" w:color="auto"/>
      </w:divBdr>
    </w:div>
    <w:div w:id="1280794326">
      <w:bodyDiv w:val="1"/>
      <w:marLeft w:val="0"/>
      <w:marRight w:val="0"/>
      <w:marTop w:val="0"/>
      <w:marBottom w:val="0"/>
      <w:divBdr>
        <w:top w:val="none" w:sz="0" w:space="0" w:color="auto"/>
        <w:left w:val="none" w:sz="0" w:space="0" w:color="auto"/>
        <w:bottom w:val="none" w:sz="0" w:space="0" w:color="auto"/>
        <w:right w:val="none" w:sz="0" w:space="0" w:color="auto"/>
      </w:divBdr>
    </w:div>
    <w:div w:id="1280915050">
      <w:bodyDiv w:val="1"/>
      <w:marLeft w:val="0"/>
      <w:marRight w:val="0"/>
      <w:marTop w:val="0"/>
      <w:marBottom w:val="0"/>
      <w:divBdr>
        <w:top w:val="none" w:sz="0" w:space="0" w:color="auto"/>
        <w:left w:val="none" w:sz="0" w:space="0" w:color="auto"/>
        <w:bottom w:val="none" w:sz="0" w:space="0" w:color="auto"/>
        <w:right w:val="none" w:sz="0" w:space="0" w:color="auto"/>
      </w:divBdr>
    </w:div>
    <w:div w:id="1280989720">
      <w:bodyDiv w:val="1"/>
      <w:marLeft w:val="0"/>
      <w:marRight w:val="0"/>
      <w:marTop w:val="0"/>
      <w:marBottom w:val="0"/>
      <w:divBdr>
        <w:top w:val="none" w:sz="0" w:space="0" w:color="auto"/>
        <w:left w:val="none" w:sz="0" w:space="0" w:color="auto"/>
        <w:bottom w:val="none" w:sz="0" w:space="0" w:color="auto"/>
        <w:right w:val="none" w:sz="0" w:space="0" w:color="auto"/>
      </w:divBdr>
    </w:div>
    <w:div w:id="1281840633">
      <w:bodyDiv w:val="1"/>
      <w:marLeft w:val="0"/>
      <w:marRight w:val="0"/>
      <w:marTop w:val="0"/>
      <w:marBottom w:val="0"/>
      <w:divBdr>
        <w:top w:val="none" w:sz="0" w:space="0" w:color="auto"/>
        <w:left w:val="none" w:sz="0" w:space="0" w:color="auto"/>
        <w:bottom w:val="none" w:sz="0" w:space="0" w:color="auto"/>
        <w:right w:val="none" w:sz="0" w:space="0" w:color="auto"/>
      </w:divBdr>
    </w:div>
    <w:div w:id="1282152387">
      <w:bodyDiv w:val="1"/>
      <w:marLeft w:val="0"/>
      <w:marRight w:val="0"/>
      <w:marTop w:val="0"/>
      <w:marBottom w:val="0"/>
      <w:divBdr>
        <w:top w:val="none" w:sz="0" w:space="0" w:color="auto"/>
        <w:left w:val="none" w:sz="0" w:space="0" w:color="auto"/>
        <w:bottom w:val="none" w:sz="0" w:space="0" w:color="auto"/>
        <w:right w:val="none" w:sz="0" w:space="0" w:color="auto"/>
      </w:divBdr>
    </w:div>
    <w:div w:id="1282566403">
      <w:bodyDiv w:val="1"/>
      <w:marLeft w:val="0"/>
      <w:marRight w:val="0"/>
      <w:marTop w:val="0"/>
      <w:marBottom w:val="0"/>
      <w:divBdr>
        <w:top w:val="none" w:sz="0" w:space="0" w:color="auto"/>
        <w:left w:val="none" w:sz="0" w:space="0" w:color="auto"/>
        <w:bottom w:val="none" w:sz="0" w:space="0" w:color="auto"/>
        <w:right w:val="none" w:sz="0" w:space="0" w:color="auto"/>
      </w:divBdr>
    </w:div>
    <w:div w:id="1283074832">
      <w:bodyDiv w:val="1"/>
      <w:marLeft w:val="0"/>
      <w:marRight w:val="0"/>
      <w:marTop w:val="0"/>
      <w:marBottom w:val="0"/>
      <w:divBdr>
        <w:top w:val="none" w:sz="0" w:space="0" w:color="auto"/>
        <w:left w:val="none" w:sz="0" w:space="0" w:color="auto"/>
        <w:bottom w:val="none" w:sz="0" w:space="0" w:color="auto"/>
        <w:right w:val="none" w:sz="0" w:space="0" w:color="auto"/>
      </w:divBdr>
    </w:div>
    <w:div w:id="1283342247">
      <w:bodyDiv w:val="1"/>
      <w:marLeft w:val="0"/>
      <w:marRight w:val="0"/>
      <w:marTop w:val="0"/>
      <w:marBottom w:val="0"/>
      <w:divBdr>
        <w:top w:val="none" w:sz="0" w:space="0" w:color="auto"/>
        <w:left w:val="none" w:sz="0" w:space="0" w:color="auto"/>
        <w:bottom w:val="none" w:sz="0" w:space="0" w:color="auto"/>
        <w:right w:val="none" w:sz="0" w:space="0" w:color="auto"/>
      </w:divBdr>
    </w:div>
    <w:div w:id="1284114425">
      <w:bodyDiv w:val="1"/>
      <w:marLeft w:val="0"/>
      <w:marRight w:val="0"/>
      <w:marTop w:val="0"/>
      <w:marBottom w:val="0"/>
      <w:divBdr>
        <w:top w:val="none" w:sz="0" w:space="0" w:color="auto"/>
        <w:left w:val="none" w:sz="0" w:space="0" w:color="auto"/>
        <w:bottom w:val="none" w:sz="0" w:space="0" w:color="auto"/>
        <w:right w:val="none" w:sz="0" w:space="0" w:color="auto"/>
      </w:divBdr>
    </w:div>
    <w:div w:id="1286153963">
      <w:bodyDiv w:val="1"/>
      <w:marLeft w:val="0"/>
      <w:marRight w:val="0"/>
      <w:marTop w:val="0"/>
      <w:marBottom w:val="0"/>
      <w:divBdr>
        <w:top w:val="none" w:sz="0" w:space="0" w:color="auto"/>
        <w:left w:val="none" w:sz="0" w:space="0" w:color="auto"/>
        <w:bottom w:val="none" w:sz="0" w:space="0" w:color="auto"/>
        <w:right w:val="none" w:sz="0" w:space="0" w:color="auto"/>
      </w:divBdr>
    </w:div>
    <w:div w:id="1286499108">
      <w:bodyDiv w:val="1"/>
      <w:marLeft w:val="0"/>
      <w:marRight w:val="0"/>
      <w:marTop w:val="0"/>
      <w:marBottom w:val="0"/>
      <w:divBdr>
        <w:top w:val="none" w:sz="0" w:space="0" w:color="auto"/>
        <w:left w:val="none" w:sz="0" w:space="0" w:color="auto"/>
        <w:bottom w:val="none" w:sz="0" w:space="0" w:color="auto"/>
        <w:right w:val="none" w:sz="0" w:space="0" w:color="auto"/>
      </w:divBdr>
    </w:div>
    <w:div w:id="1286884155">
      <w:bodyDiv w:val="1"/>
      <w:marLeft w:val="0"/>
      <w:marRight w:val="0"/>
      <w:marTop w:val="0"/>
      <w:marBottom w:val="0"/>
      <w:divBdr>
        <w:top w:val="none" w:sz="0" w:space="0" w:color="auto"/>
        <w:left w:val="none" w:sz="0" w:space="0" w:color="auto"/>
        <w:bottom w:val="none" w:sz="0" w:space="0" w:color="auto"/>
        <w:right w:val="none" w:sz="0" w:space="0" w:color="auto"/>
      </w:divBdr>
    </w:div>
    <w:div w:id="1287661469">
      <w:bodyDiv w:val="1"/>
      <w:marLeft w:val="0"/>
      <w:marRight w:val="0"/>
      <w:marTop w:val="0"/>
      <w:marBottom w:val="0"/>
      <w:divBdr>
        <w:top w:val="none" w:sz="0" w:space="0" w:color="auto"/>
        <w:left w:val="none" w:sz="0" w:space="0" w:color="auto"/>
        <w:bottom w:val="none" w:sz="0" w:space="0" w:color="auto"/>
        <w:right w:val="none" w:sz="0" w:space="0" w:color="auto"/>
      </w:divBdr>
    </w:div>
    <w:div w:id="1288001427">
      <w:bodyDiv w:val="1"/>
      <w:marLeft w:val="0"/>
      <w:marRight w:val="0"/>
      <w:marTop w:val="0"/>
      <w:marBottom w:val="0"/>
      <w:divBdr>
        <w:top w:val="none" w:sz="0" w:space="0" w:color="auto"/>
        <w:left w:val="none" w:sz="0" w:space="0" w:color="auto"/>
        <w:bottom w:val="none" w:sz="0" w:space="0" w:color="auto"/>
        <w:right w:val="none" w:sz="0" w:space="0" w:color="auto"/>
      </w:divBdr>
    </w:div>
    <w:div w:id="1290405100">
      <w:bodyDiv w:val="1"/>
      <w:marLeft w:val="0"/>
      <w:marRight w:val="0"/>
      <w:marTop w:val="0"/>
      <w:marBottom w:val="0"/>
      <w:divBdr>
        <w:top w:val="none" w:sz="0" w:space="0" w:color="auto"/>
        <w:left w:val="none" w:sz="0" w:space="0" w:color="auto"/>
        <w:bottom w:val="none" w:sz="0" w:space="0" w:color="auto"/>
        <w:right w:val="none" w:sz="0" w:space="0" w:color="auto"/>
      </w:divBdr>
    </w:div>
    <w:div w:id="1290818747">
      <w:bodyDiv w:val="1"/>
      <w:marLeft w:val="0"/>
      <w:marRight w:val="0"/>
      <w:marTop w:val="0"/>
      <w:marBottom w:val="0"/>
      <w:divBdr>
        <w:top w:val="none" w:sz="0" w:space="0" w:color="auto"/>
        <w:left w:val="none" w:sz="0" w:space="0" w:color="auto"/>
        <w:bottom w:val="none" w:sz="0" w:space="0" w:color="auto"/>
        <w:right w:val="none" w:sz="0" w:space="0" w:color="auto"/>
      </w:divBdr>
    </w:div>
    <w:div w:id="1291861083">
      <w:bodyDiv w:val="1"/>
      <w:marLeft w:val="0"/>
      <w:marRight w:val="0"/>
      <w:marTop w:val="0"/>
      <w:marBottom w:val="0"/>
      <w:divBdr>
        <w:top w:val="none" w:sz="0" w:space="0" w:color="auto"/>
        <w:left w:val="none" w:sz="0" w:space="0" w:color="auto"/>
        <w:bottom w:val="none" w:sz="0" w:space="0" w:color="auto"/>
        <w:right w:val="none" w:sz="0" w:space="0" w:color="auto"/>
      </w:divBdr>
    </w:div>
    <w:div w:id="1292591027">
      <w:bodyDiv w:val="1"/>
      <w:marLeft w:val="0"/>
      <w:marRight w:val="0"/>
      <w:marTop w:val="0"/>
      <w:marBottom w:val="0"/>
      <w:divBdr>
        <w:top w:val="none" w:sz="0" w:space="0" w:color="auto"/>
        <w:left w:val="none" w:sz="0" w:space="0" w:color="auto"/>
        <w:bottom w:val="none" w:sz="0" w:space="0" w:color="auto"/>
        <w:right w:val="none" w:sz="0" w:space="0" w:color="auto"/>
      </w:divBdr>
    </w:div>
    <w:div w:id="1294406256">
      <w:bodyDiv w:val="1"/>
      <w:marLeft w:val="0"/>
      <w:marRight w:val="0"/>
      <w:marTop w:val="0"/>
      <w:marBottom w:val="0"/>
      <w:divBdr>
        <w:top w:val="none" w:sz="0" w:space="0" w:color="auto"/>
        <w:left w:val="none" w:sz="0" w:space="0" w:color="auto"/>
        <w:bottom w:val="none" w:sz="0" w:space="0" w:color="auto"/>
        <w:right w:val="none" w:sz="0" w:space="0" w:color="auto"/>
      </w:divBdr>
    </w:div>
    <w:div w:id="1296250506">
      <w:bodyDiv w:val="1"/>
      <w:marLeft w:val="0"/>
      <w:marRight w:val="0"/>
      <w:marTop w:val="0"/>
      <w:marBottom w:val="0"/>
      <w:divBdr>
        <w:top w:val="none" w:sz="0" w:space="0" w:color="auto"/>
        <w:left w:val="none" w:sz="0" w:space="0" w:color="auto"/>
        <w:bottom w:val="none" w:sz="0" w:space="0" w:color="auto"/>
        <w:right w:val="none" w:sz="0" w:space="0" w:color="auto"/>
      </w:divBdr>
    </w:div>
    <w:div w:id="1296718449">
      <w:bodyDiv w:val="1"/>
      <w:marLeft w:val="0"/>
      <w:marRight w:val="0"/>
      <w:marTop w:val="0"/>
      <w:marBottom w:val="0"/>
      <w:divBdr>
        <w:top w:val="none" w:sz="0" w:space="0" w:color="auto"/>
        <w:left w:val="none" w:sz="0" w:space="0" w:color="auto"/>
        <w:bottom w:val="none" w:sz="0" w:space="0" w:color="auto"/>
        <w:right w:val="none" w:sz="0" w:space="0" w:color="auto"/>
      </w:divBdr>
    </w:div>
    <w:div w:id="1297377186">
      <w:bodyDiv w:val="1"/>
      <w:marLeft w:val="0"/>
      <w:marRight w:val="0"/>
      <w:marTop w:val="0"/>
      <w:marBottom w:val="0"/>
      <w:divBdr>
        <w:top w:val="none" w:sz="0" w:space="0" w:color="auto"/>
        <w:left w:val="none" w:sz="0" w:space="0" w:color="auto"/>
        <w:bottom w:val="none" w:sz="0" w:space="0" w:color="auto"/>
        <w:right w:val="none" w:sz="0" w:space="0" w:color="auto"/>
      </w:divBdr>
    </w:div>
    <w:div w:id="1297831227">
      <w:bodyDiv w:val="1"/>
      <w:marLeft w:val="0"/>
      <w:marRight w:val="0"/>
      <w:marTop w:val="0"/>
      <w:marBottom w:val="0"/>
      <w:divBdr>
        <w:top w:val="none" w:sz="0" w:space="0" w:color="auto"/>
        <w:left w:val="none" w:sz="0" w:space="0" w:color="auto"/>
        <w:bottom w:val="none" w:sz="0" w:space="0" w:color="auto"/>
        <w:right w:val="none" w:sz="0" w:space="0" w:color="auto"/>
      </w:divBdr>
    </w:div>
    <w:div w:id="1298293484">
      <w:bodyDiv w:val="1"/>
      <w:marLeft w:val="0"/>
      <w:marRight w:val="0"/>
      <w:marTop w:val="0"/>
      <w:marBottom w:val="0"/>
      <w:divBdr>
        <w:top w:val="none" w:sz="0" w:space="0" w:color="auto"/>
        <w:left w:val="none" w:sz="0" w:space="0" w:color="auto"/>
        <w:bottom w:val="none" w:sz="0" w:space="0" w:color="auto"/>
        <w:right w:val="none" w:sz="0" w:space="0" w:color="auto"/>
      </w:divBdr>
    </w:div>
    <w:div w:id="1298953922">
      <w:bodyDiv w:val="1"/>
      <w:marLeft w:val="0"/>
      <w:marRight w:val="0"/>
      <w:marTop w:val="0"/>
      <w:marBottom w:val="0"/>
      <w:divBdr>
        <w:top w:val="none" w:sz="0" w:space="0" w:color="auto"/>
        <w:left w:val="none" w:sz="0" w:space="0" w:color="auto"/>
        <w:bottom w:val="none" w:sz="0" w:space="0" w:color="auto"/>
        <w:right w:val="none" w:sz="0" w:space="0" w:color="auto"/>
      </w:divBdr>
    </w:div>
    <w:div w:id="1299454557">
      <w:bodyDiv w:val="1"/>
      <w:marLeft w:val="0"/>
      <w:marRight w:val="0"/>
      <w:marTop w:val="0"/>
      <w:marBottom w:val="0"/>
      <w:divBdr>
        <w:top w:val="none" w:sz="0" w:space="0" w:color="auto"/>
        <w:left w:val="none" w:sz="0" w:space="0" w:color="auto"/>
        <w:bottom w:val="none" w:sz="0" w:space="0" w:color="auto"/>
        <w:right w:val="none" w:sz="0" w:space="0" w:color="auto"/>
      </w:divBdr>
    </w:div>
    <w:div w:id="1302031534">
      <w:bodyDiv w:val="1"/>
      <w:marLeft w:val="0"/>
      <w:marRight w:val="0"/>
      <w:marTop w:val="0"/>
      <w:marBottom w:val="0"/>
      <w:divBdr>
        <w:top w:val="none" w:sz="0" w:space="0" w:color="auto"/>
        <w:left w:val="none" w:sz="0" w:space="0" w:color="auto"/>
        <w:bottom w:val="none" w:sz="0" w:space="0" w:color="auto"/>
        <w:right w:val="none" w:sz="0" w:space="0" w:color="auto"/>
      </w:divBdr>
    </w:div>
    <w:div w:id="1302812680">
      <w:bodyDiv w:val="1"/>
      <w:marLeft w:val="0"/>
      <w:marRight w:val="0"/>
      <w:marTop w:val="0"/>
      <w:marBottom w:val="0"/>
      <w:divBdr>
        <w:top w:val="none" w:sz="0" w:space="0" w:color="auto"/>
        <w:left w:val="none" w:sz="0" w:space="0" w:color="auto"/>
        <w:bottom w:val="none" w:sz="0" w:space="0" w:color="auto"/>
        <w:right w:val="none" w:sz="0" w:space="0" w:color="auto"/>
      </w:divBdr>
    </w:div>
    <w:div w:id="1304312453">
      <w:bodyDiv w:val="1"/>
      <w:marLeft w:val="0"/>
      <w:marRight w:val="0"/>
      <w:marTop w:val="0"/>
      <w:marBottom w:val="0"/>
      <w:divBdr>
        <w:top w:val="none" w:sz="0" w:space="0" w:color="auto"/>
        <w:left w:val="none" w:sz="0" w:space="0" w:color="auto"/>
        <w:bottom w:val="none" w:sz="0" w:space="0" w:color="auto"/>
        <w:right w:val="none" w:sz="0" w:space="0" w:color="auto"/>
      </w:divBdr>
    </w:div>
    <w:div w:id="1304503240">
      <w:bodyDiv w:val="1"/>
      <w:marLeft w:val="0"/>
      <w:marRight w:val="0"/>
      <w:marTop w:val="0"/>
      <w:marBottom w:val="0"/>
      <w:divBdr>
        <w:top w:val="none" w:sz="0" w:space="0" w:color="auto"/>
        <w:left w:val="none" w:sz="0" w:space="0" w:color="auto"/>
        <w:bottom w:val="none" w:sz="0" w:space="0" w:color="auto"/>
        <w:right w:val="none" w:sz="0" w:space="0" w:color="auto"/>
      </w:divBdr>
    </w:div>
    <w:div w:id="1304775592">
      <w:bodyDiv w:val="1"/>
      <w:marLeft w:val="0"/>
      <w:marRight w:val="0"/>
      <w:marTop w:val="0"/>
      <w:marBottom w:val="0"/>
      <w:divBdr>
        <w:top w:val="none" w:sz="0" w:space="0" w:color="auto"/>
        <w:left w:val="none" w:sz="0" w:space="0" w:color="auto"/>
        <w:bottom w:val="none" w:sz="0" w:space="0" w:color="auto"/>
        <w:right w:val="none" w:sz="0" w:space="0" w:color="auto"/>
      </w:divBdr>
    </w:div>
    <w:div w:id="1305307401">
      <w:bodyDiv w:val="1"/>
      <w:marLeft w:val="0"/>
      <w:marRight w:val="0"/>
      <w:marTop w:val="0"/>
      <w:marBottom w:val="0"/>
      <w:divBdr>
        <w:top w:val="none" w:sz="0" w:space="0" w:color="auto"/>
        <w:left w:val="none" w:sz="0" w:space="0" w:color="auto"/>
        <w:bottom w:val="none" w:sz="0" w:space="0" w:color="auto"/>
        <w:right w:val="none" w:sz="0" w:space="0" w:color="auto"/>
      </w:divBdr>
    </w:div>
    <w:div w:id="1305621492">
      <w:bodyDiv w:val="1"/>
      <w:marLeft w:val="0"/>
      <w:marRight w:val="0"/>
      <w:marTop w:val="0"/>
      <w:marBottom w:val="0"/>
      <w:divBdr>
        <w:top w:val="none" w:sz="0" w:space="0" w:color="auto"/>
        <w:left w:val="none" w:sz="0" w:space="0" w:color="auto"/>
        <w:bottom w:val="none" w:sz="0" w:space="0" w:color="auto"/>
        <w:right w:val="none" w:sz="0" w:space="0" w:color="auto"/>
      </w:divBdr>
    </w:div>
    <w:div w:id="1305888483">
      <w:bodyDiv w:val="1"/>
      <w:marLeft w:val="0"/>
      <w:marRight w:val="0"/>
      <w:marTop w:val="0"/>
      <w:marBottom w:val="0"/>
      <w:divBdr>
        <w:top w:val="none" w:sz="0" w:space="0" w:color="auto"/>
        <w:left w:val="none" w:sz="0" w:space="0" w:color="auto"/>
        <w:bottom w:val="none" w:sz="0" w:space="0" w:color="auto"/>
        <w:right w:val="none" w:sz="0" w:space="0" w:color="auto"/>
      </w:divBdr>
    </w:div>
    <w:div w:id="1306004683">
      <w:bodyDiv w:val="1"/>
      <w:marLeft w:val="0"/>
      <w:marRight w:val="0"/>
      <w:marTop w:val="0"/>
      <w:marBottom w:val="0"/>
      <w:divBdr>
        <w:top w:val="none" w:sz="0" w:space="0" w:color="auto"/>
        <w:left w:val="none" w:sz="0" w:space="0" w:color="auto"/>
        <w:bottom w:val="none" w:sz="0" w:space="0" w:color="auto"/>
        <w:right w:val="none" w:sz="0" w:space="0" w:color="auto"/>
      </w:divBdr>
    </w:div>
    <w:div w:id="1306348525">
      <w:bodyDiv w:val="1"/>
      <w:marLeft w:val="0"/>
      <w:marRight w:val="0"/>
      <w:marTop w:val="0"/>
      <w:marBottom w:val="0"/>
      <w:divBdr>
        <w:top w:val="none" w:sz="0" w:space="0" w:color="auto"/>
        <w:left w:val="none" w:sz="0" w:space="0" w:color="auto"/>
        <w:bottom w:val="none" w:sz="0" w:space="0" w:color="auto"/>
        <w:right w:val="none" w:sz="0" w:space="0" w:color="auto"/>
      </w:divBdr>
    </w:div>
    <w:div w:id="1306466917">
      <w:bodyDiv w:val="1"/>
      <w:marLeft w:val="0"/>
      <w:marRight w:val="0"/>
      <w:marTop w:val="0"/>
      <w:marBottom w:val="0"/>
      <w:divBdr>
        <w:top w:val="none" w:sz="0" w:space="0" w:color="auto"/>
        <w:left w:val="none" w:sz="0" w:space="0" w:color="auto"/>
        <w:bottom w:val="none" w:sz="0" w:space="0" w:color="auto"/>
        <w:right w:val="none" w:sz="0" w:space="0" w:color="auto"/>
      </w:divBdr>
    </w:div>
    <w:div w:id="1306620351">
      <w:bodyDiv w:val="1"/>
      <w:marLeft w:val="0"/>
      <w:marRight w:val="0"/>
      <w:marTop w:val="0"/>
      <w:marBottom w:val="0"/>
      <w:divBdr>
        <w:top w:val="none" w:sz="0" w:space="0" w:color="auto"/>
        <w:left w:val="none" w:sz="0" w:space="0" w:color="auto"/>
        <w:bottom w:val="none" w:sz="0" w:space="0" w:color="auto"/>
        <w:right w:val="none" w:sz="0" w:space="0" w:color="auto"/>
      </w:divBdr>
    </w:div>
    <w:div w:id="1307053257">
      <w:bodyDiv w:val="1"/>
      <w:marLeft w:val="0"/>
      <w:marRight w:val="0"/>
      <w:marTop w:val="0"/>
      <w:marBottom w:val="0"/>
      <w:divBdr>
        <w:top w:val="none" w:sz="0" w:space="0" w:color="auto"/>
        <w:left w:val="none" w:sz="0" w:space="0" w:color="auto"/>
        <w:bottom w:val="none" w:sz="0" w:space="0" w:color="auto"/>
        <w:right w:val="none" w:sz="0" w:space="0" w:color="auto"/>
      </w:divBdr>
    </w:div>
    <w:div w:id="1307660086">
      <w:bodyDiv w:val="1"/>
      <w:marLeft w:val="0"/>
      <w:marRight w:val="0"/>
      <w:marTop w:val="0"/>
      <w:marBottom w:val="0"/>
      <w:divBdr>
        <w:top w:val="none" w:sz="0" w:space="0" w:color="auto"/>
        <w:left w:val="none" w:sz="0" w:space="0" w:color="auto"/>
        <w:bottom w:val="none" w:sz="0" w:space="0" w:color="auto"/>
        <w:right w:val="none" w:sz="0" w:space="0" w:color="auto"/>
      </w:divBdr>
    </w:div>
    <w:div w:id="1308896569">
      <w:bodyDiv w:val="1"/>
      <w:marLeft w:val="0"/>
      <w:marRight w:val="0"/>
      <w:marTop w:val="0"/>
      <w:marBottom w:val="0"/>
      <w:divBdr>
        <w:top w:val="none" w:sz="0" w:space="0" w:color="auto"/>
        <w:left w:val="none" w:sz="0" w:space="0" w:color="auto"/>
        <w:bottom w:val="none" w:sz="0" w:space="0" w:color="auto"/>
        <w:right w:val="none" w:sz="0" w:space="0" w:color="auto"/>
      </w:divBdr>
    </w:div>
    <w:div w:id="1309939423">
      <w:bodyDiv w:val="1"/>
      <w:marLeft w:val="0"/>
      <w:marRight w:val="0"/>
      <w:marTop w:val="0"/>
      <w:marBottom w:val="0"/>
      <w:divBdr>
        <w:top w:val="none" w:sz="0" w:space="0" w:color="auto"/>
        <w:left w:val="none" w:sz="0" w:space="0" w:color="auto"/>
        <w:bottom w:val="none" w:sz="0" w:space="0" w:color="auto"/>
        <w:right w:val="none" w:sz="0" w:space="0" w:color="auto"/>
      </w:divBdr>
    </w:div>
    <w:div w:id="1311254124">
      <w:bodyDiv w:val="1"/>
      <w:marLeft w:val="0"/>
      <w:marRight w:val="0"/>
      <w:marTop w:val="0"/>
      <w:marBottom w:val="0"/>
      <w:divBdr>
        <w:top w:val="none" w:sz="0" w:space="0" w:color="auto"/>
        <w:left w:val="none" w:sz="0" w:space="0" w:color="auto"/>
        <w:bottom w:val="none" w:sz="0" w:space="0" w:color="auto"/>
        <w:right w:val="none" w:sz="0" w:space="0" w:color="auto"/>
      </w:divBdr>
    </w:div>
    <w:div w:id="1312097278">
      <w:bodyDiv w:val="1"/>
      <w:marLeft w:val="0"/>
      <w:marRight w:val="0"/>
      <w:marTop w:val="0"/>
      <w:marBottom w:val="0"/>
      <w:divBdr>
        <w:top w:val="none" w:sz="0" w:space="0" w:color="auto"/>
        <w:left w:val="none" w:sz="0" w:space="0" w:color="auto"/>
        <w:bottom w:val="none" w:sz="0" w:space="0" w:color="auto"/>
        <w:right w:val="none" w:sz="0" w:space="0" w:color="auto"/>
      </w:divBdr>
    </w:div>
    <w:div w:id="1313220096">
      <w:bodyDiv w:val="1"/>
      <w:marLeft w:val="0"/>
      <w:marRight w:val="0"/>
      <w:marTop w:val="0"/>
      <w:marBottom w:val="0"/>
      <w:divBdr>
        <w:top w:val="none" w:sz="0" w:space="0" w:color="auto"/>
        <w:left w:val="none" w:sz="0" w:space="0" w:color="auto"/>
        <w:bottom w:val="none" w:sz="0" w:space="0" w:color="auto"/>
        <w:right w:val="none" w:sz="0" w:space="0" w:color="auto"/>
      </w:divBdr>
    </w:div>
    <w:div w:id="1314408923">
      <w:bodyDiv w:val="1"/>
      <w:marLeft w:val="0"/>
      <w:marRight w:val="0"/>
      <w:marTop w:val="0"/>
      <w:marBottom w:val="0"/>
      <w:divBdr>
        <w:top w:val="none" w:sz="0" w:space="0" w:color="auto"/>
        <w:left w:val="none" w:sz="0" w:space="0" w:color="auto"/>
        <w:bottom w:val="none" w:sz="0" w:space="0" w:color="auto"/>
        <w:right w:val="none" w:sz="0" w:space="0" w:color="auto"/>
      </w:divBdr>
    </w:div>
    <w:div w:id="1314719878">
      <w:bodyDiv w:val="1"/>
      <w:marLeft w:val="0"/>
      <w:marRight w:val="0"/>
      <w:marTop w:val="0"/>
      <w:marBottom w:val="0"/>
      <w:divBdr>
        <w:top w:val="none" w:sz="0" w:space="0" w:color="auto"/>
        <w:left w:val="none" w:sz="0" w:space="0" w:color="auto"/>
        <w:bottom w:val="none" w:sz="0" w:space="0" w:color="auto"/>
        <w:right w:val="none" w:sz="0" w:space="0" w:color="auto"/>
      </w:divBdr>
    </w:div>
    <w:div w:id="1315184859">
      <w:bodyDiv w:val="1"/>
      <w:marLeft w:val="0"/>
      <w:marRight w:val="0"/>
      <w:marTop w:val="0"/>
      <w:marBottom w:val="0"/>
      <w:divBdr>
        <w:top w:val="none" w:sz="0" w:space="0" w:color="auto"/>
        <w:left w:val="none" w:sz="0" w:space="0" w:color="auto"/>
        <w:bottom w:val="none" w:sz="0" w:space="0" w:color="auto"/>
        <w:right w:val="none" w:sz="0" w:space="0" w:color="auto"/>
      </w:divBdr>
    </w:div>
    <w:div w:id="1315186170">
      <w:bodyDiv w:val="1"/>
      <w:marLeft w:val="0"/>
      <w:marRight w:val="0"/>
      <w:marTop w:val="0"/>
      <w:marBottom w:val="0"/>
      <w:divBdr>
        <w:top w:val="none" w:sz="0" w:space="0" w:color="auto"/>
        <w:left w:val="none" w:sz="0" w:space="0" w:color="auto"/>
        <w:bottom w:val="none" w:sz="0" w:space="0" w:color="auto"/>
        <w:right w:val="none" w:sz="0" w:space="0" w:color="auto"/>
      </w:divBdr>
    </w:div>
    <w:div w:id="1315527639">
      <w:bodyDiv w:val="1"/>
      <w:marLeft w:val="0"/>
      <w:marRight w:val="0"/>
      <w:marTop w:val="0"/>
      <w:marBottom w:val="0"/>
      <w:divBdr>
        <w:top w:val="none" w:sz="0" w:space="0" w:color="auto"/>
        <w:left w:val="none" w:sz="0" w:space="0" w:color="auto"/>
        <w:bottom w:val="none" w:sz="0" w:space="0" w:color="auto"/>
        <w:right w:val="none" w:sz="0" w:space="0" w:color="auto"/>
      </w:divBdr>
    </w:div>
    <w:div w:id="1315791196">
      <w:bodyDiv w:val="1"/>
      <w:marLeft w:val="0"/>
      <w:marRight w:val="0"/>
      <w:marTop w:val="0"/>
      <w:marBottom w:val="0"/>
      <w:divBdr>
        <w:top w:val="none" w:sz="0" w:space="0" w:color="auto"/>
        <w:left w:val="none" w:sz="0" w:space="0" w:color="auto"/>
        <w:bottom w:val="none" w:sz="0" w:space="0" w:color="auto"/>
        <w:right w:val="none" w:sz="0" w:space="0" w:color="auto"/>
      </w:divBdr>
    </w:div>
    <w:div w:id="1316108930">
      <w:bodyDiv w:val="1"/>
      <w:marLeft w:val="0"/>
      <w:marRight w:val="0"/>
      <w:marTop w:val="0"/>
      <w:marBottom w:val="0"/>
      <w:divBdr>
        <w:top w:val="none" w:sz="0" w:space="0" w:color="auto"/>
        <w:left w:val="none" w:sz="0" w:space="0" w:color="auto"/>
        <w:bottom w:val="none" w:sz="0" w:space="0" w:color="auto"/>
        <w:right w:val="none" w:sz="0" w:space="0" w:color="auto"/>
      </w:divBdr>
    </w:div>
    <w:div w:id="1316183816">
      <w:bodyDiv w:val="1"/>
      <w:marLeft w:val="0"/>
      <w:marRight w:val="0"/>
      <w:marTop w:val="0"/>
      <w:marBottom w:val="0"/>
      <w:divBdr>
        <w:top w:val="none" w:sz="0" w:space="0" w:color="auto"/>
        <w:left w:val="none" w:sz="0" w:space="0" w:color="auto"/>
        <w:bottom w:val="none" w:sz="0" w:space="0" w:color="auto"/>
        <w:right w:val="none" w:sz="0" w:space="0" w:color="auto"/>
      </w:divBdr>
    </w:div>
    <w:div w:id="1318731353">
      <w:bodyDiv w:val="1"/>
      <w:marLeft w:val="0"/>
      <w:marRight w:val="0"/>
      <w:marTop w:val="0"/>
      <w:marBottom w:val="0"/>
      <w:divBdr>
        <w:top w:val="none" w:sz="0" w:space="0" w:color="auto"/>
        <w:left w:val="none" w:sz="0" w:space="0" w:color="auto"/>
        <w:bottom w:val="none" w:sz="0" w:space="0" w:color="auto"/>
        <w:right w:val="none" w:sz="0" w:space="0" w:color="auto"/>
      </w:divBdr>
    </w:div>
    <w:div w:id="1318732450">
      <w:bodyDiv w:val="1"/>
      <w:marLeft w:val="0"/>
      <w:marRight w:val="0"/>
      <w:marTop w:val="0"/>
      <w:marBottom w:val="0"/>
      <w:divBdr>
        <w:top w:val="none" w:sz="0" w:space="0" w:color="auto"/>
        <w:left w:val="none" w:sz="0" w:space="0" w:color="auto"/>
        <w:bottom w:val="none" w:sz="0" w:space="0" w:color="auto"/>
        <w:right w:val="none" w:sz="0" w:space="0" w:color="auto"/>
      </w:divBdr>
    </w:div>
    <w:div w:id="1319310740">
      <w:bodyDiv w:val="1"/>
      <w:marLeft w:val="0"/>
      <w:marRight w:val="0"/>
      <w:marTop w:val="0"/>
      <w:marBottom w:val="0"/>
      <w:divBdr>
        <w:top w:val="none" w:sz="0" w:space="0" w:color="auto"/>
        <w:left w:val="none" w:sz="0" w:space="0" w:color="auto"/>
        <w:bottom w:val="none" w:sz="0" w:space="0" w:color="auto"/>
        <w:right w:val="none" w:sz="0" w:space="0" w:color="auto"/>
      </w:divBdr>
    </w:div>
    <w:div w:id="1320109509">
      <w:bodyDiv w:val="1"/>
      <w:marLeft w:val="0"/>
      <w:marRight w:val="0"/>
      <w:marTop w:val="0"/>
      <w:marBottom w:val="0"/>
      <w:divBdr>
        <w:top w:val="none" w:sz="0" w:space="0" w:color="auto"/>
        <w:left w:val="none" w:sz="0" w:space="0" w:color="auto"/>
        <w:bottom w:val="none" w:sz="0" w:space="0" w:color="auto"/>
        <w:right w:val="none" w:sz="0" w:space="0" w:color="auto"/>
      </w:divBdr>
    </w:div>
    <w:div w:id="1320189831">
      <w:bodyDiv w:val="1"/>
      <w:marLeft w:val="0"/>
      <w:marRight w:val="0"/>
      <w:marTop w:val="0"/>
      <w:marBottom w:val="0"/>
      <w:divBdr>
        <w:top w:val="none" w:sz="0" w:space="0" w:color="auto"/>
        <w:left w:val="none" w:sz="0" w:space="0" w:color="auto"/>
        <w:bottom w:val="none" w:sz="0" w:space="0" w:color="auto"/>
        <w:right w:val="none" w:sz="0" w:space="0" w:color="auto"/>
      </w:divBdr>
    </w:div>
    <w:div w:id="1320354287">
      <w:bodyDiv w:val="1"/>
      <w:marLeft w:val="0"/>
      <w:marRight w:val="0"/>
      <w:marTop w:val="0"/>
      <w:marBottom w:val="0"/>
      <w:divBdr>
        <w:top w:val="none" w:sz="0" w:space="0" w:color="auto"/>
        <w:left w:val="none" w:sz="0" w:space="0" w:color="auto"/>
        <w:bottom w:val="none" w:sz="0" w:space="0" w:color="auto"/>
        <w:right w:val="none" w:sz="0" w:space="0" w:color="auto"/>
      </w:divBdr>
    </w:div>
    <w:div w:id="1321037729">
      <w:bodyDiv w:val="1"/>
      <w:marLeft w:val="0"/>
      <w:marRight w:val="0"/>
      <w:marTop w:val="0"/>
      <w:marBottom w:val="0"/>
      <w:divBdr>
        <w:top w:val="none" w:sz="0" w:space="0" w:color="auto"/>
        <w:left w:val="none" w:sz="0" w:space="0" w:color="auto"/>
        <w:bottom w:val="none" w:sz="0" w:space="0" w:color="auto"/>
        <w:right w:val="none" w:sz="0" w:space="0" w:color="auto"/>
      </w:divBdr>
    </w:div>
    <w:div w:id="1321272430">
      <w:bodyDiv w:val="1"/>
      <w:marLeft w:val="0"/>
      <w:marRight w:val="0"/>
      <w:marTop w:val="0"/>
      <w:marBottom w:val="0"/>
      <w:divBdr>
        <w:top w:val="none" w:sz="0" w:space="0" w:color="auto"/>
        <w:left w:val="none" w:sz="0" w:space="0" w:color="auto"/>
        <w:bottom w:val="none" w:sz="0" w:space="0" w:color="auto"/>
        <w:right w:val="none" w:sz="0" w:space="0" w:color="auto"/>
      </w:divBdr>
    </w:div>
    <w:div w:id="1322587498">
      <w:bodyDiv w:val="1"/>
      <w:marLeft w:val="0"/>
      <w:marRight w:val="0"/>
      <w:marTop w:val="0"/>
      <w:marBottom w:val="0"/>
      <w:divBdr>
        <w:top w:val="none" w:sz="0" w:space="0" w:color="auto"/>
        <w:left w:val="none" w:sz="0" w:space="0" w:color="auto"/>
        <w:bottom w:val="none" w:sz="0" w:space="0" w:color="auto"/>
        <w:right w:val="none" w:sz="0" w:space="0" w:color="auto"/>
      </w:divBdr>
    </w:div>
    <w:div w:id="1322853642">
      <w:bodyDiv w:val="1"/>
      <w:marLeft w:val="0"/>
      <w:marRight w:val="0"/>
      <w:marTop w:val="0"/>
      <w:marBottom w:val="0"/>
      <w:divBdr>
        <w:top w:val="none" w:sz="0" w:space="0" w:color="auto"/>
        <w:left w:val="none" w:sz="0" w:space="0" w:color="auto"/>
        <w:bottom w:val="none" w:sz="0" w:space="0" w:color="auto"/>
        <w:right w:val="none" w:sz="0" w:space="0" w:color="auto"/>
      </w:divBdr>
    </w:div>
    <w:div w:id="1323699798">
      <w:bodyDiv w:val="1"/>
      <w:marLeft w:val="0"/>
      <w:marRight w:val="0"/>
      <w:marTop w:val="0"/>
      <w:marBottom w:val="0"/>
      <w:divBdr>
        <w:top w:val="none" w:sz="0" w:space="0" w:color="auto"/>
        <w:left w:val="none" w:sz="0" w:space="0" w:color="auto"/>
        <w:bottom w:val="none" w:sz="0" w:space="0" w:color="auto"/>
        <w:right w:val="none" w:sz="0" w:space="0" w:color="auto"/>
      </w:divBdr>
    </w:div>
    <w:div w:id="1323854873">
      <w:bodyDiv w:val="1"/>
      <w:marLeft w:val="0"/>
      <w:marRight w:val="0"/>
      <w:marTop w:val="0"/>
      <w:marBottom w:val="0"/>
      <w:divBdr>
        <w:top w:val="none" w:sz="0" w:space="0" w:color="auto"/>
        <w:left w:val="none" w:sz="0" w:space="0" w:color="auto"/>
        <w:bottom w:val="none" w:sz="0" w:space="0" w:color="auto"/>
        <w:right w:val="none" w:sz="0" w:space="0" w:color="auto"/>
      </w:divBdr>
    </w:div>
    <w:div w:id="1324240479">
      <w:bodyDiv w:val="1"/>
      <w:marLeft w:val="0"/>
      <w:marRight w:val="0"/>
      <w:marTop w:val="0"/>
      <w:marBottom w:val="0"/>
      <w:divBdr>
        <w:top w:val="none" w:sz="0" w:space="0" w:color="auto"/>
        <w:left w:val="none" w:sz="0" w:space="0" w:color="auto"/>
        <w:bottom w:val="none" w:sz="0" w:space="0" w:color="auto"/>
        <w:right w:val="none" w:sz="0" w:space="0" w:color="auto"/>
      </w:divBdr>
    </w:div>
    <w:div w:id="1324435459">
      <w:bodyDiv w:val="1"/>
      <w:marLeft w:val="0"/>
      <w:marRight w:val="0"/>
      <w:marTop w:val="0"/>
      <w:marBottom w:val="0"/>
      <w:divBdr>
        <w:top w:val="none" w:sz="0" w:space="0" w:color="auto"/>
        <w:left w:val="none" w:sz="0" w:space="0" w:color="auto"/>
        <w:bottom w:val="none" w:sz="0" w:space="0" w:color="auto"/>
        <w:right w:val="none" w:sz="0" w:space="0" w:color="auto"/>
      </w:divBdr>
    </w:div>
    <w:div w:id="1325282034">
      <w:bodyDiv w:val="1"/>
      <w:marLeft w:val="0"/>
      <w:marRight w:val="0"/>
      <w:marTop w:val="0"/>
      <w:marBottom w:val="0"/>
      <w:divBdr>
        <w:top w:val="none" w:sz="0" w:space="0" w:color="auto"/>
        <w:left w:val="none" w:sz="0" w:space="0" w:color="auto"/>
        <w:bottom w:val="none" w:sz="0" w:space="0" w:color="auto"/>
        <w:right w:val="none" w:sz="0" w:space="0" w:color="auto"/>
      </w:divBdr>
    </w:div>
    <w:div w:id="1325431911">
      <w:bodyDiv w:val="1"/>
      <w:marLeft w:val="0"/>
      <w:marRight w:val="0"/>
      <w:marTop w:val="0"/>
      <w:marBottom w:val="0"/>
      <w:divBdr>
        <w:top w:val="none" w:sz="0" w:space="0" w:color="auto"/>
        <w:left w:val="none" w:sz="0" w:space="0" w:color="auto"/>
        <w:bottom w:val="none" w:sz="0" w:space="0" w:color="auto"/>
        <w:right w:val="none" w:sz="0" w:space="0" w:color="auto"/>
      </w:divBdr>
    </w:div>
    <w:div w:id="1325931234">
      <w:bodyDiv w:val="1"/>
      <w:marLeft w:val="0"/>
      <w:marRight w:val="0"/>
      <w:marTop w:val="0"/>
      <w:marBottom w:val="0"/>
      <w:divBdr>
        <w:top w:val="none" w:sz="0" w:space="0" w:color="auto"/>
        <w:left w:val="none" w:sz="0" w:space="0" w:color="auto"/>
        <w:bottom w:val="none" w:sz="0" w:space="0" w:color="auto"/>
        <w:right w:val="none" w:sz="0" w:space="0" w:color="auto"/>
      </w:divBdr>
    </w:div>
    <w:div w:id="1325934783">
      <w:bodyDiv w:val="1"/>
      <w:marLeft w:val="0"/>
      <w:marRight w:val="0"/>
      <w:marTop w:val="0"/>
      <w:marBottom w:val="0"/>
      <w:divBdr>
        <w:top w:val="none" w:sz="0" w:space="0" w:color="auto"/>
        <w:left w:val="none" w:sz="0" w:space="0" w:color="auto"/>
        <w:bottom w:val="none" w:sz="0" w:space="0" w:color="auto"/>
        <w:right w:val="none" w:sz="0" w:space="0" w:color="auto"/>
      </w:divBdr>
    </w:div>
    <w:div w:id="1326205835">
      <w:bodyDiv w:val="1"/>
      <w:marLeft w:val="0"/>
      <w:marRight w:val="0"/>
      <w:marTop w:val="0"/>
      <w:marBottom w:val="0"/>
      <w:divBdr>
        <w:top w:val="none" w:sz="0" w:space="0" w:color="auto"/>
        <w:left w:val="none" w:sz="0" w:space="0" w:color="auto"/>
        <w:bottom w:val="none" w:sz="0" w:space="0" w:color="auto"/>
        <w:right w:val="none" w:sz="0" w:space="0" w:color="auto"/>
      </w:divBdr>
    </w:div>
    <w:div w:id="1326282029">
      <w:bodyDiv w:val="1"/>
      <w:marLeft w:val="0"/>
      <w:marRight w:val="0"/>
      <w:marTop w:val="0"/>
      <w:marBottom w:val="0"/>
      <w:divBdr>
        <w:top w:val="none" w:sz="0" w:space="0" w:color="auto"/>
        <w:left w:val="none" w:sz="0" w:space="0" w:color="auto"/>
        <w:bottom w:val="none" w:sz="0" w:space="0" w:color="auto"/>
        <w:right w:val="none" w:sz="0" w:space="0" w:color="auto"/>
      </w:divBdr>
    </w:div>
    <w:div w:id="1326784747">
      <w:bodyDiv w:val="1"/>
      <w:marLeft w:val="0"/>
      <w:marRight w:val="0"/>
      <w:marTop w:val="0"/>
      <w:marBottom w:val="0"/>
      <w:divBdr>
        <w:top w:val="none" w:sz="0" w:space="0" w:color="auto"/>
        <w:left w:val="none" w:sz="0" w:space="0" w:color="auto"/>
        <w:bottom w:val="none" w:sz="0" w:space="0" w:color="auto"/>
        <w:right w:val="none" w:sz="0" w:space="0" w:color="auto"/>
      </w:divBdr>
    </w:div>
    <w:div w:id="1328556774">
      <w:bodyDiv w:val="1"/>
      <w:marLeft w:val="0"/>
      <w:marRight w:val="0"/>
      <w:marTop w:val="0"/>
      <w:marBottom w:val="0"/>
      <w:divBdr>
        <w:top w:val="none" w:sz="0" w:space="0" w:color="auto"/>
        <w:left w:val="none" w:sz="0" w:space="0" w:color="auto"/>
        <w:bottom w:val="none" w:sz="0" w:space="0" w:color="auto"/>
        <w:right w:val="none" w:sz="0" w:space="0" w:color="auto"/>
      </w:divBdr>
    </w:div>
    <w:div w:id="1329332951">
      <w:bodyDiv w:val="1"/>
      <w:marLeft w:val="0"/>
      <w:marRight w:val="0"/>
      <w:marTop w:val="0"/>
      <w:marBottom w:val="0"/>
      <w:divBdr>
        <w:top w:val="none" w:sz="0" w:space="0" w:color="auto"/>
        <w:left w:val="none" w:sz="0" w:space="0" w:color="auto"/>
        <w:bottom w:val="none" w:sz="0" w:space="0" w:color="auto"/>
        <w:right w:val="none" w:sz="0" w:space="0" w:color="auto"/>
      </w:divBdr>
    </w:div>
    <w:div w:id="1329553851">
      <w:bodyDiv w:val="1"/>
      <w:marLeft w:val="0"/>
      <w:marRight w:val="0"/>
      <w:marTop w:val="0"/>
      <w:marBottom w:val="0"/>
      <w:divBdr>
        <w:top w:val="none" w:sz="0" w:space="0" w:color="auto"/>
        <w:left w:val="none" w:sz="0" w:space="0" w:color="auto"/>
        <w:bottom w:val="none" w:sz="0" w:space="0" w:color="auto"/>
        <w:right w:val="none" w:sz="0" w:space="0" w:color="auto"/>
      </w:divBdr>
    </w:div>
    <w:div w:id="1330669434">
      <w:bodyDiv w:val="1"/>
      <w:marLeft w:val="0"/>
      <w:marRight w:val="0"/>
      <w:marTop w:val="0"/>
      <w:marBottom w:val="0"/>
      <w:divBdr>
        <w:top w:val="none" w:sz="0" w:space="0" w:color="auto"/>
        <w:left w:val="none" w:sz="0" w:space="0" w:color="auto"/>
        <w:bottom w:val="none" w:sz="0" w:space="0" w:color="auto"/>
        <w:right w:val="none" w:sz="0" w:space="0" w:color="auto"/>
      </w:divBdr>
    </w:div>
    <w:div w:id="1330671580">
      <w:bodyDiv w:val="1"/>
      <w:marLeft w:val="0"/>
      <w:marRight w:val="0"/>
      <w:marTop w:val="0"/>
      <w:marBottom w:val="0"/>
      <w:divBdr>
        <w:top w:val="none" w:sz="0" w:space="0" w:color="auto"/>
        <w:left w:val="none" w:sz="0" w:space="0" w:color="auto"/>
        <w:bottom w:val="none" w:sz="0" w:space="0" w:color="auto"/>
        <w:right w:val="none" w:sz="0" w:space="0" w:color="auto"/>
      </w:divBdr>
    </w:div>
    <w:div w:id="1331060345">
      <w:bodyDiv w:val="1"/>
      <w:marLeft w:val="0"/>
      <w:marRight w:val="0"/>
      <w:marTop w:val="0"/>
      <w:marBottom w:val="0"/>
      <w:divBdr>
        <w:top w:val="none" w:sz="0" w:space="0" w:color="auto"/>
        <w:left w:val="none" w:sz="0" w:space="0" w:color="auto"/>
        <w:bottom w:val="none" w:sz="0" w:space="0" w:color="auto"/>
        <w:right w:val="none" w:sz="0" w:space="0" w:color="auto"/>
      </w:divBdr>
    </w:div>
    <w:div w:id="1331641444">
      <w:bodyDiv w:val="1"/>
      <w:marLeft w:val="0"/>
      <w:marRight w:val="0"/>
      <w:marTop w:val="0"/>
      <w:marBottom w:val="0"/>
      <w:divBdr>
        <w:top w:val="none" w:sz="0" w:space="0" w:color="auto"/>
        <w:left w:val="none" w:sz="0" w:space="0" w:color="auto"/>
        <w:bottom w:val="none" w:sz="0" w:space="0" w:color="auto"/>
        <w:right w:val="none" w:sz="0" w:space="0" w:color="auto"/>
      </w:divBdr>
    </w:div>
    <w:div w:id="1333414111">
      <w:bodyDiv w:val="1"/>
      <w:marLeft w:val="0"/>
      <w:marRight w:val="0"/>
      <w:marTop w:val="0"/>
      <w:marBottom w:val="0"/>
      <w:divBdr>
        <w:top w:val="none" w:sz="0" w:space="0" w:color="auto"/>
        <w:left w:val="none" w:sz="0" w:space="0" w:color="auto"/>
        <w:bottom w:val="none" w:sz="0" w:space="0" w:color="auto"/>
        <w:right w:val="none" w:sz="0" w:space="0" w:color="auto"/>
      </w:divBdr>
    </w:div>
    <w:div w:id="1333991462">
      <w:bodyDiv w:val="1"/>
      <w:marLeft w:val="0"/>
      <w:marRight w:val="0"/>
      <w:marTop w:val="0"/>
      <w:marBottom w:val="0"/>
      <w:divBdr>
        <w:top w:val="none" w:sz="0" w:space="0" w:color="auto"/>
        <w:left w:val="none" w:sz="0" w:space="0" w:color="auto"/>
        <w:bottom w:val="none" w:sz="0" w:space="0" w:color="auto"/>
        <w:right w:val="none" w:sz="0" w:space="0" w:color="auto"/>
      </w:divBdr>
    </w:div>
    <w:div w:id="1334575461">
      <w:bodyDiv w:val="1"/>
      <w:marLeft w:val="0"/>
      <w:marRight w:val="0"/>
      <w:marTop w:val="0"/>
      <w:marBottom w:val="0"/>
      <w:divBdr>
        <w:top w:val="none" w:sz="0" w:space="0" w:color="auto"/>
        <w:left w:val="none" w:sz="0" w:space="0" w:color="auto"/>
        <w:bottom w:val="none" w:sz="0" w:space="0" w:color="auto"/>
        <w:right w:val="none" w:sz="0" w:space="0" w:color="auto"/>
      </w:divBdr>
    </w:div>
    <w:div w:id="1334995882">
      <w:bodyDiv w:val="1"/>
      <w:marLeft w:val="0"/>
      <w:marRight w:val="0"/>
      <w:marTop w:val="0"/>
      <w:marBottom w:val="0"/>
      <w:divBdr>
        <w:top w:val="none" w:sz="0" w:space="0" w:color="auto"/>
        <w:left w:val="none" w:sz="0" w:space="0" w:color="auto"/>
        <w:bottom w:val="none" w:sz="0" w:space="0" w:color="auto"/>
        <w:right w:val="none" w:sz="0" w:space="0" w:color="auto"/>
      </w:divBdr>
    </w:div>
    <w:div w:id="1336374831">
      <w:bodyDiv w:val="1"/>
      <w:marLeft w:val="0"/>
      <w:marRight w:val="0"/>
      <w:marTop w:val="0"/>
      <w:marBottom w:val="0"/>
      <w:divBdr>
        <w:top w:val="none" w:sz="0" w:space="0" w:color="auto"/>
        <w:left w:val="none" w:sz="0" w:space="0" w:color="auto"/>
        <w:bottom w:val="none" w:sz="0" w:space="0" w:color="auto"/>
        <w:right w:val="none" w:sz="0" w:space="0" w:color="auto"/>
      </w:divBdr>
    </w:div>
    <w:div w:id="1336689585">
      <w:bodyDiv w:val="1"/>
      <w:marLeft w:val="0"/>
      <w:marRight w:val="0"/>
      <w:marTop w:val="0"/>
      <w:marBottom w:val="0"/>
      <w:divBdr>
        <w:top w:val="none" w:sz="0" w:space="0" w:color="auto"/>
        <w:left w:val="none" w:sz="0" w:space="0" w:color="auto"/>
        <w:bottom w:val="none" w:sz="0" w:space="0" w:color="auto"/>
        <w:right w:val="none" w:sz="0" w:space="0" w:color="auto"/>
      </w:divBdr>
    </w:div>
    <w:div w:id="1337347774">
      <w:bodyDiv w:val="1"/>
      <w:marLeft w:val="0"/>
      <w:marRight w:val="0"/>
      <w:marTop w:val="0"/>
      <w:marBottom w:val="0"/>
      <w:divBdr>
        <w:top w:val="none" w:sz="0" w:space="0" w:color="auto"/>
        <w:left w:val="none" w:sz="0" w:space="0" w:color="auto"/>
        <w:bottom w:val="none" w:sz="0" w:space="0" w:color="auto"/>
        <w:right w:val="none" w:sz="0" w:space="0" w:color="auto"/>
      </w:divBdr>
    </w:div>
    <w:div w:id="1337348557">
      <w:bodyDiv w:val="1"/>
      <w:marLeft w:val="0"/>
      <w:marRight w:val="0"/>
      <w:marTop w:val="0"/>
      <w:marBottom w:val="0"/>
      <w:divBdr>
        <w:top w:val="none" w:sz="0" w:space="0" w:color="auto"/>
        <w:left w:val="none" w:sz="0" w:space="0" w:color="auto"/>
        <w:bottom w:val="none" w:sz="0" w:space="0" w:color="auto"/>
        <w:right w:val="none" w:sz="0" w:space="0" w:color="auto"/>
      </w:divBdr>
    </w:div>
    <w:div w:id="1337540747">
      <w:bodyDiv w:val="1"/>
      <w:marLeft w:val="0"/>
      <w:marRight w:val="0"/>
      <w:marTop w:val="0"/>
      <w:marBottom w:val="0"/>
      <w:divBdr>
        <w:top w:val="none" w:sz="0" w:space="0" w:color="auto"/>
        <w:left w:val="none" w:sz="0" w:space="0" w:color="auto"/>
        <w:bottom w:val="none" w:sz="0" w:space="0" w:color="auto"/>
        <w:right w:val="none" w:sz="0" w:space="0" w:color="auto"/>
      </w:divBdr>
    </w:div>
    <w:div w:id="1337608745">
      <w:bodyDiv w:val="1"/>
      <w:marLeft w:val="0"/>
      <w:marRight w:val="0"/>
      <w:marTop w:val="0"/>
      <w:marBottom w:val="0"/>
      <w:divBdr>
        <w:top w:val="none" w:sz="0" w:space="0" w:color="auto"/>
        <w:left w:val="none" w:sz="0" w:space="0" w:color="auto"/>
        <w:bottom w:val="none" w:sz="0" w:space="0" w:color="auto"/>
        <w:right w:val="none" w:sz="0" w:space="0" w:color="auto"/>
      </w:divBdr>
    </w:div>
    <w:div w:id="1337684137">
      <w:bodyDiv w:val="1"/>
      <w:marLeft w:val="0"/>
      <w:marRight w:val="0"/>
      <w:marTop w:val="0"/>
      <w:marBottom w:val="0"/>
      <w:divBdr>
        <w:top w:val="none" w:sz="0" w:space="0" w:color="auto"/>
        <w:left w:val="none" w:sz="0" w:space="0" w:color="auto"/>
        <w:bottom w:val="none" w:sz="0" w:space="0" w:color="auto"/>
        <w:right w:val="none" w:sz="0" w:space="0" w:color="auto"/>
      </w:divBdr>
    </w:div>
    <w:div w:id="1338651405">
      <w:bodyDiv w:val="1"/>
      <w:marLeft w:val="0"/>
      <w:marRight w:val="0"/>
      <w:marTop w:val="0"/>
      <w:marBottom w:val="0"/>
      <w:divBdr>
        <w:top w:val="none" w:sz="0" w:space="0" w:color="auto"/>
        <w:left w:val="none" w:sz="0" w:space="0" w:color="auto"/>
        <w:bottom w:val="none" w:sz="0" w:space="0" w:color="auto"/>
        <w:right w:val="none" w:sz="0" w:space="0" w:color="auto"/>
      </w:divBdr>
    </w:div>
    <w:div w:id="1338920062">
      <w:bodyDiv w:val="1"/>
      <w:marLeft w:val="0"/>
      <w:marRight w:val="0"/>
      <w:marTop w:val="0"/>
      <w:marBottom w:val="0"/>
      <w:divBdr>
        <w:top w:val="none" w:sz="0" w:space="0" w:color="auto"/>
        <w:left w:val="none" w:sz="0" w:space="0" w:color="auto"/>
        <w:bottom w:val="none" w:sz="0" w:space="0" w:color="auto"/>
        <w:right w:val="none" w:sz="0" w:space="0" w:color="auto"/>
      </w:divBdr>
    </w:div>
    <w:div w:id="1339380489">
      <w:bodyDiv w:val="1"/>
      <w:marLeft w:val="0"/>
      <w:marRight w:val="0"/>
      <w:marTop w:val="0"/>
      <w:marBottom w:val="0"/>
      <w:divBdr>
        <w:top w:val="none" w:sz="0" w:space="0" w:color="auto"/>
        <w:left w:val="none" w:sz="0" w:space="0" w:color="auto"/>
        <w:bottom w:val="none" w:sz="0" w:space="0" w:color="auto"/>
        <w:right w:val="none" w:sz="0" w:space="0" w:color="auto"/>
      </w:divBdr>
    </w:div>
    <w:div w:id="1339575738">
      <w:bodyDiv w:val="1"/>
      <w:marLeft w:val="0"/>
      <w:marRight w:val="0"/>
      <w:marTop w:val="0"/>
      <w:marBottom w:val="0"/>
      <w:divBdr>
        <w:top w:val="none" w:sz="0" w:space="0" w:color="auto"/>
        <w:left w:val="none" w:sz="0" w:space="0" w:color="auto"/>
        <w:bottom w:val="none" w:sz="0" w:space="0" w:color="auto"/>
        <w:right w:val="none" w:sz="0" w:space="0" w:color="auto"/>
      </w:divBdr>
    </w:div>
    <w:div w:id="1340692345">
      <w:bodyDiv w:val="1"/>
      <w:marLeft w:val="0"/>
      <w:marRight w:val="0"/>
      <w:marTop w:val="0"/>
      <w:marBottom w:val="0"/>
      <w:divBdr>
        <w:top w:val="none" w:sz="0" w:space="0" w:color="auto"/>
        <w:left w:val="none" w:sz="0" w:space="0" w:color="auto"/>
        <w:bottom w:val="none" w:sz="0" w:space="0" w:color="auto"/>
        <w:right w:val="none" w:sz="0" w:space="0" w:color="auto"/>
      </w:divBdr>
    </w:div>
    <w:div w:id="1341346421">
      <w:bodyDiv w:val="1"/>
      <w:marLeft w:val="0"/>
      <w:marRight w:val="0"/>
      <w:marTop w:val="0"/>
      <w:marBottom w:val="0"/>
      <w:divBdr>
        <w:top w:val="none" w:sz="0" w:space="0" w:color="auto"/>
        <w:left w:val="none" w:sz="0" w:space="0" w:color="auto"/>
        <w:bottom w:val="none" w:sz="0" w:space="0" w:color="auto"/>
        <w:right w:val="none" w:sz="0" w:space="0" w:color="auto"/>
      </w:divBdr>
    </w:div>
    <w:div w:id="1341814943">
      <w:bodyDiv w:val="1"/>
      <w:marLeft w:val="0"/>
      <w:marRight w:val="0"/>
      <w:marTop w:val="0"/>
      <w:marBottom w:val="0"/>
      <w:divBdr>
        <w:top w:val="none" w:sz="0" w:space="0" w:color="auto"/>
        <w:left w:val="none" w:sz="0" w:space="0" w:color="auto"/>
        <w:bottom w:val="none" w:sz="0" w:space="0" w:color="auto"/>
        <w:right w:val="none" w:sz="0" w:space="0" w:color="auto"/>
      </w:divBdr>
    </w:div>
    <w:div w:id="1343044496">
      <w:bodyDiv w:val="1"/>
      <w:marLeft w:val="0"/>
      <w:marRight w:val="0"/>
      <w:marTop w:val="0"/>
      <w:marBottom w:val="0"/>
      <w:divBdr>
        <w:top w:val="none" w:sz="0" w:space="0" w:color="auto"/>
        <w:left w:val="none" w:sz="0" w:space="0" w:color="auto"/>
        <w:bottom w:val="none" w:sz="0" w:space="0" w:color="auto"/>
        <w:right w:val="none" w:sz="0" w:space="0" w:color="auto"/>
      </w:divBdr>
    </w:div>
    <w:div w:id="1343894899">
      <w:bodyDiv w:val="1"/>
      <w:marLeft w:val="0"/>
      <w:marRight w:val="0"/>
      <w:marTop w:val="0"/>
      <w:marBottom w:val="0"/>
      <w:divBdr>
        <w:top w:val="none" w:sz="0" w:space="0" w:color="auto"/>
        <w:left w:val="none" w:sz="0" w:space="0" w:color="auto"/>
        <w:bottom w:val="none" w:sz="0" w:space="0" w:color="auto"/>
        <w:right w:val="none" w:sz="0" w:space="0" w:color="auto"/>
      </w:divBdr>
    </w:div>
    <w:div w:id="1345742452">
      <w:bodyDiv w:val="1"/>
      <w:marLeft w:val="0"/>
      <w:marRight w:val="0"/>
      <w:marTop w:val="0"/>
      <w:marBottom w:val="0"/>
      <w:divBdr>
        <w:top w:val="none" w:sz="0" w:space="0" w:color="auto"/>
        <w:left w:val="none" w:sz="0" w:space="0" w:color="auto"/>
        <w:bottom w:val="none" w:sz="0" w:space="0" w:color="auto"/>
        <w:right w:val="none" w:sz="0" w:space="0" w:color="auto"/>
      </w:divBdr>
    </w:div>
    <w:div w:id="1347170431">
      <w:bodyDiv w:val="1"/>
      <w:marLeft w:val="0"/>
      <w:marRight w:val="0"/>
      <w:marTop w:val="0"/>
      <w:marBottom w:val="0"/>
      <w:divBdr>
        <w:top w:val="none" w:sz="0" w:space="0" w:color="auto"/>
        <w:left w:val="none" w:sz="0" w:space="0" w:color="auto"/>
        <w:bottom w:val="none" w:sz="0" w:space="0" w:color="auto"/>
        <w:right w:val="none" w:sz="0" w:space="0" w:color="auto"/>
      </w:divBdr>
    </w:div>
    <w:div w:id="1347366600">
      <w:bodyDiv w:val="1"/>
      <w:marLeft w:val="0"/>
      <w:marRight w:val="0"/>
      <w:marTop w:val="0"/>
      <w:marBottom w:val="0"/>
      <w:divBdr>
        <w:top w:val="none" w:sz="0" w:space="0" w:color="auto"/>
        <w:left w:val="none" w:sz="0" w:space="0" w:color="auto"/>
        <w:bottom w:val="none" w:sz="0" w:space="0" w:color="auto"/>
        <w:right w:val="none" w:sz="0" w:space="0" w:color="auto"/>
      </w:divBdr>
    </w:div>
    <w:div w:id="1347899332">
      <w:bodyDiv w:val="1"/>
      <w:marLeft w:val="0"/>
      <w:marRight w:val="0"/>
      <w:marTop w:val="0"/>
      <w:marBottom w:val="0"/>
      <w:divBdr>
        <w:top w:val="none" w:sz="0" w:space="0" w:color="auto"/>
        <w:left w:val="none" w:sz="0" w:space="0" w:color="auto"/>
        <w:bottom w:val="none" w:sz="0" w:space="0" w:color="auto"/>
        <w:right w:val="none" w:sz="0" w:space="0" w:color="auto"/>
      </w:divBdr>
    </w:div>
    <w:div w:id="1349261165">
      <w:bodyDiv w:val="1"/>
      <w:marLeft w:val="0"/>
      <w:marRight w:val="0"/>
      <w:marTop w:val="0"/>
      <w:marBottom w:val="0"/>
      <w:divBdr>
        <w:top w:val="none" w:sz="0" w:space="0" w:color="auto"/>
        <w:left w:val="none" w:sz="0" w:space="0" w:color="auto"/>
        <w:bottom w:val="none" w:sz="0" w:space="0" w:color="auto"/>
        <w:right w:val="none" w:sz="0" w:space="0" w:color="auto"/>
      </w:divBdr>
    </w:div>
    <w:div w:id="1349403299">
      <w:bodyDiv w:val="1"/>
      <w:marLeft w:val="0"/>
      <w:marRight w:val="0"/>
      <w:marTop w:val="0"/>
      <w:marBottom w:val="0"/>
      <w:divBdr>
        <w:top w:val="none" w:sz="0" w:space="0" w:color="auto"/>
        <w:left w:val="none" w:sz="0" w:space="0" w:color="auto"/>
        <w:bottom w:val="none" w:sz="0" w:space="0" w:color="auto"/>
        <w:right w:val="none" w:sz="0" w:space="0" w:color="auto"/>
      </w:divBdr>
    </w:div>
    <w:div w:id="1349868095">
      <w:bodyDiv w:val="1"/>
      <w:marLeft w:val="0"/>
      <w:marRight w:val="0"/>
      <w:marTop w:val="0"/>
      <w:marBottom w:val="0"/>
      <w:divBdr>
        <w:top w:val="none" w:sz="0" w:space="0" w:color="auto"/>
        <w:left w:val="none" w:sz="0" w:space="0" w:color="auto"/>
        <w:bottom w:val="none" w:sz="0" w:space="0" w:color="auto"/>
        <w:right w:val="none" w:sz="0" w:space="0" w:color="auto"/>
      </w:divBdr>
    </w:div>
    <w:div w:id="1350639766">
      <w:bodyDiv w:val="1"/>
      <w:marLeft w:val="0"/>
      <w:marRight w:val="0"/>
      <w:marTop w:val="0"/>
      <w:marBottom w:val="0"/>
      <w:divBdr>
        <w:top w:val="none" w:sz="0" w:space="0" w:color="auto"/>
        <w:left w:val="none" w:sz="0" w:space="0" w:color="auto"/>
        <w:bottom w:val="none" w:sz="0" w:space="0" w:color="auto"/>
        <w:right w:val="none" w:sz="0" w:space="0" w:color="auto"/>
      </w:divBdr>
    </w:div>
    <w:div w:id="1351032278">
      <w:bodyDiv w:val="1"/>
      <w:marLeft w:val="0"/>
      <w:marRight w:val="0"/>
      <w:marTop w:val="0"/>
      <w:marBottom w:val="0"/>
      <w:divBdr>
        <w:top w:val="none" w:sz="0" w:space="0" w:color="auto"/>
        <w:left w:val="none" w:sz="0" w:space="0" w:color="auto"/>
        <w:bottom w:val="none" w:sz="0" w:space="0" w:color="auto"/>
        <w:right w:val="none" w:sz="0" w:space="0" w:color="auto"/>
      </w:divBdr>
    </w:div>
    <w:div w:id="1352144434">
      <w:bodyDiv w:val="1"/>
      <w:marLeft w:val="0"/>
      <w:marRight w:val="0"/>
      <w:marTop w:val="0"/>
      <w:marBottom w:val="0"/>
      <w:divBdr>
        <w:top w:val="none" w:sz="0" w:space="0" w:color="auto"/>
        <w:left w:val="none" w:sz="0" w:space="0" w:color="auto"/>
        <w:bottom w:val="none" w:sz="0" w:space="0" w:color="auto"/>
        <w:right w:val="none" w:sz="0" w:space="0" w:color="auto"/>
      </w:divBdr>
    </w:div>
    <w:div w:id="1352297288">
      <w:bodyDiv w:val="1"/>
      <w:marLeft w:val="0"/>
      <w:marRight w:val="0"/>
      <w:marTop w:val="0"/>
      <w:marBottom w:val="0"/>
      <w:divBdr>
        <w:top w:val="none" w:sz="0" w:space="0" w:color="auto"/>
        <w:left w:val="none" w:sz="0" w:space="0" w:color="auto"/>
        <w:bottom w:val="none" w:sz="0" w:space="0" w:color="auto"/>
        <w:right w:val="none" w:sz="0" w:space="0" w:color="auto"/>
      </w:divBdr>
    </w:div>
    <w:div w:id="1352488719">
      <w:bodyDiv w:val="1"/>
      <w:marLeft w:val="0"/>
      <w:marRight w:val="0"/>
      <w:marTop w:val="0"/>
      <w:marBottom w:val="0"/>
      <w:divBdr>
        <w:top w:val="none" w:sz="0" w:space="0" w:color="auto"/>
        <w:left w:val="none" w:sz="0" w:space="0" w:color="auto"/>
        <w:bottom w:val="none" w:sz="0" w:space="0" w:color="auto"/>
        <w:right w:val="none" w:sz="0" w:space="0" w:color="auto"/>
      </w:divBdr>
    </w:div>
    <w:div w:id="1353916515">
      <w:bodyDiv w:val="1"/>
      <w:marLeft w:val="0"/>
      <w:marRight w:val="0"/>
      <w:marTop w:val="0"/>
      <w:marBottom w:val="0"/>
      <w:divBdr>
        <w:top w:val="none" w:sz="0" w:space="0" w:color="auto"/>
        <w:left w:val="none" w:sz="0" w:space="0" w:color="auto"/>
        <w:bottom w:val="none" w:sz="0" w:space="0" w:color="auto"/>
        <w:right w:val="none" w:sz="0" w:space="0" w:color="auto"/>
      </w:divBdr>
    </w:div>
    <w:div w:id="1354766447">
      <w:bodyDiv w:val="1"/>
      <w:marLeft w:val="0"/>
      <w:marRight w:val="0"/>
      <w:marTop w:val="0"/>
      <w:marBottom w:val="0"/>
      <w:divBdr>
        <w:top w:val="none" w:sz="0" w:space="0" w:color="auto"/>
        <w:left w:val="none" w:sz="0" w:space="0" w:color="auto"/>
        <w:bottom w:val="none" w:sz="0" w:space="0" w:color="auto"/>
        <w:right w:val="none" w:sz="0" w:space="0" w:color="auto"/>
      </w:divBdr>
    </w:div>
    <w:div w:id="1355810432">
      <w:bodyDiv w:val="1"/>
      <w:marLeft w:val="0"/>
      <w:marRight w:val="0"/>
      <w:marTop w:val="0"/>
      <w:marBottom w:val="0"/>
      <w:divBdr>
        <w:top w:val="none" w:sz="0" w:space="0" w:color="auto"/>
        <w:left w:val="none" w:sz="0" w:space="0" w:color="auto"/>
        <w:bottom w:val="none" w:sz="0" w:space="0" w:color="auto"/>
        <w:right w:val="none" w:sz="0" w:space="0" w:color="auto"/>
      </w:divBdr>
    </w:div>
    <w:div w:id="1356275205">
      <w:bodyDiv w:val="1"/>
      <w:marLeft w:val="0"/>
      <w:marRight w:val="0"/>
      <w:marTop w:val="0"/>
      <w:marBottom w:val="0"/>
      <w:divBdr>
        <w:top w:val="none" w:sz="0" w:space="0" w:color="auto"/>
        <w:left w:val="none" w:sz="0" w:space="0" w:color="auto"/>
        <w:bottom w:val="none" w:sz="0" w:space="0" w:color="auto"/>
        <w:right w:val="none" w:sz="0" w:space="0" w:color="auto"/>
      </w:divBdr>
    </w:div>
    <w:div w:id="1356929306">
      <w:bodyDiv w:val="1"/>
      <w:marLeft w:val="0"/>
      <w:marRight w:val="0"/>
      <w:marTop w:val="0"/>
      <w:marBottom w:val="0"/>
      <w:divBdr>
        <w:top w:val="none" w:sz="0" w:space="0" w:color="auto"/>
        <w:left w:val="none" w:sz="0" w:space="0" w:color="auto"/>
        <w:bottom w:val="none" w:sz="0" w:space="0" w:color="auto"/>
        <w:right w:val="none" w:sz="0" w:space="0" w:color="auto"/>
      </w:divBdr>
    </w:div>
    <w:div w:id="1357341850">
      <w:bodyDiv w:val="1"/>
      <w:marLeft w:val="0"/>
      <w:marRight w:val="0"/>
      <w:marTop w:val="0"/>
      <w:marBottom w:val="0"/>
      <w:divBdr>
        <w:top w:val="none" w:sz="0" w:space="0" w:color="auto"/>
        <w:left w:val="none" w:sz="0" w:space="0" w:color="auto"/>
        <w:bottom w:val="none" w:sz="0" w:space="0" w:color="auto"/>
        <w:right w:val="none" w:sz="0" w:space="0" w:color="auto"/>
      </w:divBdr>
    </w:div>
    <w:div w:id="1357343139">
      <w:bodyDiv w:val="1"/>
      <w:marLeft w:val="0"/>
      <w:marRight w:val="0"/>
      <w:marTop w:val="0"/>
      <w:marBottom w:val="0"/>
      <w:divBdr>
        <w:top w:val="none" w:sz="0" w:space="0" w:color="auto"/>
        <w:left w:val="none" w:sz="0" w:space="0" w:color="auto"/>
        <w:bottom w:val="none" w:sz="0" w:space="0" w:color="auto"/>
        <w:right w:val="none" w:sz="0" w:space="0" w:color="auto"/>
      </w:divBdr>
    </w:div>
    <w:div w:id="1357652712">
      <w:bodyDiv w:val="1"/>
      <w:marLeft w:val="0"/>
      <w:marRight w:val="0"/>
      <w:marTop w:val="0"/>
      <w:marBottom w:val="0"/>
      <w:divBdr>
        <w:top w:val="none" w:sz="0" w:space="0" w:color="auto"/>
        <w:left w:val="none" w:sz="0" w:space="0" w:color="auto"/>
        <w:bottom w:val="none" w:sz="0" w:space="0" w:color="auto"/>
        <w:right w:val="none" w:sz="0" w:space="0" w:color="auto"/>
      </w:divBdr>
    </w:div>
    <w:div w:id="1358700499">
      <w:bodyDiv w:val="1"/>
      <w:marLeft w:val="0"/>
      <w:marRight w:val="0"/>
      <w:marTop w:val="0"/>
      <w:marBottom w:val="0"/>
      <w:divBdr>
        <w:top w:val="none" w:sz="0" w:space="0" w:color="auto"/>
        <w:left w:val="none" w:sz="0" w:space="0" w:color="auto"/>
        <w:bottom w:val="none" w:sz="0" w:space="0" w:color="auto"/>
        <w:right w:val="none" w:sz="0" w:space="0" w:color="auto"/>
      </w:divBdr>
    </w:div>
    <w:div w:id="1359042809">
      <w:bodyDiv w:val="1"/>
      <w:marLeft w:val="0"/>
      <w:marRight w:val="0"/>
      <w:marTop w:val="0"/>
      <w:marBottom w:val="0"/>
      <w:divBdr>
        <w:top w:val="none" w:sz="0" w:space="0" w:color="auto"/>
        <w:left w:val="none" w:sz="0" w:space="0" w:color="auto"/>
        <w:bottom w:val="none" w:sz="0" w:space="0" w:color="auto"/>
        <w:right w:val="none" w:sz="0" w:space="0" w:color="auto"/>
      </w:divBdr>
    </w:div>
    <w:div w:id="1359548606">
      <w:bodyDiv w:val="1"/>
      <w:marLeft w:val="0"/>
      <w:marRight w:val="0"/>
      <w:marTop w:val="0"/>
      <w:marBottom w:val="0"/>
      <w:divBdr>
        <w:top w:val="none" w:sz="0" w:space="0" w:color="auto"/>
        <w:left w:val="none" w:sz="0" w:space="0" w:color="auto"/>
        <w:bottom w:val="none" w:sz="0" w:space="0" w:color="auto"/>
        <w:right w:val="none" w:sz="0" w:space="0" w:color="auto"/>
      </w:divBdr>
    </w:div>
    <w:div w:id="1359618483">
      <w:bodyDiv w:val="1"/>
      <w:marLeft w:val="0"/>
      <w:marRight w:val="0"/>
      <w:marTop w:val="0"/>
      <w:marBottom w:val="0"/>
      <w:divBdr>
        <w:top w:val="none" w:sz="0" w:space="0" w:color="auto"/>
        <w:left w:val="none" w:sz="0" w:space="0" w:color="auto"/>
        <w:bottom w:val="none" w:sz="0" w:space="0" w:color="auto"/>
        <w:right w:val="none" w:sz="0" w:space="0" w:color="auto"/>
      </w:divBdr>
    </w:div>
    <w:div w:id="1360010270">
      <w:bodyDiv w:val="1"/>
      <w:marLeft w:val="0"/>
      <w:marRight w:val="0"/>
      <w:marTop w:val="0"/>
      <w:marBottom w:val="0"/>
      <w:divBdr>
        <w:top w:val="none" w:sz="0" w:space="0" w:color="auto"/>
        <w:left w:val="none" w:sz="0" w:space="0" w:color="auto"/>
        <w:bottom w:val="none" w:sz="0" w:space="0" w:color="auto"/>
        <w:right w:val="none" w:sz="0" w:space="0" w:color="auto"/>
      </w:divBdr>
    </w:div>
    <w:div w:id="1362050349">
      <w:bodyDiv w:val="1"/>
      <w:marLeft w:val="0"/>
      <w:marRight w:val="0"/>
      <w:marTop w:val="0"/>
      <w:marBottom w:val="0"/>
      <w:divBdr>
        <w:top w:val="none" w:sz="0" w:space="0" w:color="auto"/>
        <w:left w:val="none" w:sz="0" w:space="0" w:color="auto"/>
        <w:bottom w:val="none" w:sz="0" w:space="0" w:color="auto"/>
        <w:right w:val="none" w:sz="0" w:space="0" w:color="auto"/>
      </w:divBdr>
    </w:div>
    <w:div w:id="1362050861">
      <w:bodyDiv w:val="1"/>
      <w:marLeft w:val="0"/>
      <w:marRight w:val="0"/>
      <w:marTop w:val="0"/>
      <w:marBottom w:val="0"/>
      <w:divBdr>
        <w:top w:val="none" w:sz="0" w:space="0" w:color="auto"/>
        <w:left w:val="none" w:sz="0" w:space="0" w:color="auto"/>
        <w:bottom w:val="none" w:sz="0" w:space="0" w:color="auto"/>
        <w:right w:val="none" w:sz="0" w:space="0" w:color="auto"/>
      </w:divBdr>
    </w:div>
    <w:div w:id="1362125645">
      <w:bodyDiv w:val="1"/>
      <w:marLeft w:val="0"/>
      <w:marRight w:val="0"/>
      <w:marTop w:val="0"/>
      <w:marBottom w:val="0"/>
      <w:divBdr>
        <w:top w:val="none" w:sz="0" w:space="0" w:color="auto"/>
        <w:left w:val="none" w:sz="0" w:space="0" w:color="auto"/>
        <w:bottom w:val="none" w:sz="0" w:space="0" w:color="auto"/>
        <w:right w:val="none" w:sz="0" w:space="0" w:color="auto"/>
      </w:divBdr>
    </w:div>
    <w:div w:id="1362627040">
      <w:bodyDiv w:val="1"/>
      <w:marLeft w:val="0"/>
      <w:marRight w:val="0"/>
      <w:marTop w:val="0"/>
      <w:marBottom w:val="0"/>
      <w:divBdr>
        <w:top w:val="none" w:sz="0" w:space="0" w:color="auto"/>
        <w:left w:val="none" w:sz="0" w:space="0" w:color="auto"/>
        <w:bottom w:val="none" w:sz="0" w:space="0" w:color="auto"/>
        <w:right w:val="none" w:sz="0" w:space="0" w:color="auto"/>
      </w:divBdr>
    </w:div>
    <w:div w:id="1362780676">
      <w:bodyDiv w:val="1"/>
      <w:marLeft w:val="0"/>
      <w:marRight w:val="0"/>
      <w:marTop w:val="0"/>
      <w:marBottom w:val="0"/>
      <w:divBdr>
        <w:top w:val="none" w:sz="0" w:space="0" w:color="auto"/>
        <w:left w:val="none" w:sz="0" w:space="0" w:color="auto"/>
        <w:bottom w:val="none" w:sz="0" w:space="0" w:color="auto"/>
        <w:right w:val="none" w:sz="0" w:space="0" w:color="auto"/>
      </w:divBdr>
    </w:div>
    <w:div w:id="1363901195">
      <w:bodyDiv w:val="1"/>
      <w:marLeft w:val="0"/>
      <w:marRight w:val="0"/>
      <w:marTop w:val="0"/>
      <w:marBottom w:val="0"/>
      <w:divBdr>
        <w:top w:val="none" w:sz="0" w:space="0" w:color="auto"/>
        <w:left w:val="none" w:sz="0" w:space="0" w:color="auto"/>
        <w:bottom w:val="none" w:sz="0" w:space="0" w:color="auto"/>
        <w:right w:val="none" w:sz="0" w:space="0" w:color="auto"/>
      </w:divBdr>
    </w:div>
    <w:div w:id="1364672496">
      <w:bodyDiv w:val="1"/>
      <w:marLeft w:val="0"/>
      <w:marRight w:val="0"/>
      <w:marTop w:val="0"/>
      <w:marBottom w:val="0"/>
      <w:divBdr>
        <w:top w:val="none" w:sz="0" w:space="0" w:color="auto"/>
        <w:left w:val="none" w:sz="0" w:space="0" w:color="auto"/>
        <w:bottom w:val="none" w:sz="0" w:space="0" w:color="auto"/>
        <w:right w:val="none" w:sz="0" w:space="0" w:color="auto"/>
      </w:divBdr>
    </w:div>
    <w:div w:id="1364938571">
      <w:bodyDiv w:val="1"/>
      <w:marLeft w:val="0"/>
      <w:marRight w:val="0"/>
      <w:marTop w:val="0"/>
      <w:marBottom w:val="0"/>
      <w:divBdr>
        <w:top w:val="none" w:sz="0" w:space="0" w:color="auto"/>
        <w:left w:val="none" w:sz="0" w:space="0" w:color="auto"/>
        <w:bottom w:val="none" w:sz="0" w:space="0" w:color="auto"/>
        <w:right w:val="none" w:sz="0" w:space="0" w:color="auto"/>
      </w:divBdr>
    </w:div>
    <w:div w:id="1365208035">
      <w:bodyDiv w:val="1"/>
      <w:marLeft w:val="0"/>
      <w:marRight w:val="0"/>
      <w:marTop w:val="0"/>
      <w:marBottom w:val="0"/>
      <w:divBdr>
        <w:top w:val="none" w:sz="0" w:space="0" w:color="auto"/>
        <w:left w:val="none" w:sz="0" w:space="0" w:color="auto"/>
        <w:bottom w:val="none" w:sz="0" w:space="0" w:color="auto"/>
        <w:right w:val="none" w:sz="0" w:space="0" w:color="auto"/>
      </w:divBdr>
    </w:div>
    <w:div w:id="1365708833">
      <w:bodyDiv w:val="1"/>
      <w:marLeft w:val="0"/>
      <w:marRight w:val="0"/>
      <w:marTop w:val="0"/>
      <w:marBottom w:val="0"/>
      <w:divBdr>
        <w:top w:val="none" w:sz="0" w:space="0" w:color="auto"/>
        <w:left w:val="none" w:sz="0" w:space="0" w:color="auto"/>
        <w:bottom w:val="none" w:sz="0" w:space="0" w:color="auto"/>
        <w:right w:val="none" w:sz="0" w:space="0" w:color="auto"/>
      </w:divBdr>
    </w:div>
    <w:div w:id="1365905201">
      <w:bodyDiv w:val="1"/>
      <w:marLeft w:val="0"/>
      <w:marRight w:val="0"/>
      <w:marTop w:val="0"/>
      <w:marBottom w:val="0"/>
      <w:divBdr>
        <w:top w:val="none" w:sz="0" w:space="0" w:color="auto"/>
        <w:left w:val="none" w:sz="0" w:space="0" w:color="auto"/>
        <w:bottom w:val="none" w:sz="0" w:space="0" w:color="auto"/>
        <w:right w:val="none" w:sz="0" w:space="0" w:color="auto"/>
      </w:divBdr>
    </w:div>
    <w:div w:id="1367178628">
      <w:bodyDiv w:val="1"/>
      <w:marLeft w:val="0"/>
      <w:marRight w:val="0"/>
      <w:marTop w:val="0"/>
      <w:marBottom w:val="0"/>
      <w:divBdr>
        <w:top w:val="none" w:sz="0" w:space="0" w:color="auto"/>
        <w:left w:val="none" w:sz="0" w:space="0" w:color="auto"/>
        <w:bottom w:val="none" w:sz="0" w:space="0" w:color="auto"/>
        <w:right w:val="none" w:sz="0" w:space="0" w:color="auto"/>
      </w:divBdr>
    </w:div>
    <w:div w:id="1367952021">
      <w:bodyDiv w:val="1"/>
      <w:marLeft w:val="0"/>
      <w:marRight w:val="0"/>
      <w:marTop w:val="0"/>
      <w:marBottom w:val="0"/>
      <w:divBdr>
        <w:top w:val="none" w:sz="0" w:space="0" w:color="auto"/>
        <w:left w:val="none" w:sz="0" w:space="0" w:color="auto"/>
        <w:bottom w:val="none" w:sz="0" w:space="0" w:color="auto"/>
        <w:right w:val="none" w:sz="0" w:space="0" w:color="auto"/>
      </w:divBdr>
    </w:div>
    <w:div w:id="1368143839">
      <w:bodyDiv w:val="1"/>
      <w:marLeft w:val="0"/>
      <w:marRight w:val="0"/>
      <w:marTop w:val="0"/>
      <w:marBottom w:val="0"/>
      <w:divBdr>
        <w:top w:val="none" w:sz="0" w:space="0" w:color="auto"/>
        <w:left w:val="none" w:sz="0" w:space="0" w:color="auto"/>
        <w:bottom w:val="none" w:sz="0" w:space="0" w:color="auto"/>
        <w:right w:val="none" w:sz="0" w:space="0" w:color="auto"/>
      </w:divBdr>
    </w:div>
    <w:div w:id="1368413213">
      <w:bodyDiv w:val="1"/>
      <w:marLeft w:val="0"/>
      <w:marRight w:val="0"/>
      <w:marTop w:val="0"/>
      <w:marBottom w:val="0"/>
      <w:divBdr>
        <w:top w:val="none" w:sz="0" w:space="0" w:color="auto"/>
        <w:left w:val="none" w:sz="0" w:space="0" w:color="auto"/>
        <w:bottom w:val="none" w:sz="0" w:space="0" w:color="auto"/>
        <w:right w:val="none" w:sz="0" w:space="0" w:color="auto"/>
      </w:divBdr>
    </w:div>
    <w:div w:id="1370228795">
      <w:bodyDiv w:val="1"/>
      <w:marLeft w:val="0"/>
      <w:marRight w:val="0"/>
      <w:marTop w:val="0"/>
      <w:marBottom w:val="0"/>
      <w:divBdr>
        <w:top w:val="none" w:sz="0" w:space="0" w:color="auto"/>
        <w:left w:val="none" w:sz="0" w:space="0" w:color="auto"/>
        <w:bottom w:val="none" w:sz="0" w:space="0" w:color="auto"/>
        <w:right w:val="none" w:sz="0" w:space="0" w:color="auto"/>
      </w:divBdr>
    </w:div>
    <w:div w:id="1370454483">
      <w:bodyDiv w:val="1"/>
      <w:marLeft w:val="0"/>
      <w:marRight w:val="0"/>
      <w:marTop w:val="0"/>
      <w:marBottom w:val="0"/>
      <w:divBdr>
        <w:top w:val="none" w:sz="0" w:space="0" w:color="auto"/>
        <w:left w:val="none" w:sz="0" w:space="0" w:color="auto"/>
        <w:bottom w:val="none" w:sz="0" w:space="0" w:color="auto"/>
        <w:right w:val="none" w:sz="0" w:space="0" w:color="auto"/>
      </w:divBdr>
    </w:div>
    <w:div w:id="1370564688">
      <w:bodyDiv w:val="1"/>
      <w:marLeft w:val="0"/>
      <w:marRight w:val="0"/>
      <w:marTop w:val="0"/>
      <w:marBottom w:val="0"/>
      <w:divBdr>
        <w:top w:val="none" w:sz="0" w:space="0" w:color="auto"/>
        <w:left w:val="none" w:sz="0" w:space="0" w:color="auto"/>
        <w:bottom w:val="none" w:sz="0" w:space="0" w:color="auto"/>
        <w:right w:val="none" w:sz="0" w:space="0" w:color="auto"/>
      </w:divBdr>
    </w:div>
    <w:div w:id="1371106765">
      <w:bodyDiv w:val="1"/>
      <w:marLeft w:val="0"/>
      <w:marRight w:val="0"/>
      <w:marTop w:val="0"/>
      <w:marBottom w:val="0"/>
      <w:divBdr>
        <w:top w:val="none" w:sz="0" w:space="0" w:color="auto"/>
        <w:left w:val="none" w:sz="0" w:space="0" w:color="auto"/>
        <w:bottom w:val="none" w:sz="0" w:space="0" w:color="auto"/>
        <w:right w:val="none" w:sz="0" w:space="0" w:color="auto"/>
      </w:divBdr>
    </w:div>
    <w:div w:id="1371564792">
      <w:bodyDiv w:val="1"/>
      <w:marLeft w:val="0"/>
      <w:marRight w:val="0"/>
      <w:marTop w:val="0"/>
      <w:marBottom w:val="0"/>
      <w:divBdr>
        <w:top w:val="none" w:sz="0" w:space="0" w:color="auto"/>
        <w:left w:val="none" w:sz="0" w:space="0" w:color="auto"/>
        <w:bottom w:val="none" w:sz="0" w:space="0" w:color="auto"/>
        <w:right w:val="none" w:sz="0" w:space="0" w:color="auto"/>
      </w:divBdr>
    </w:div>
    <w:div w:id="1372218998">
      <w:bodyDiv w:val="1"/>
      <w:marLeft w:val="0"/>
      <w:marRight w:val="0"/>
      <w:marTop w:val="0"/>
      <w:marBottom w:val="0"/>
      <w:divBdr>
        <w:top w:val="none" w:sz="0" w:space="0" w:color="auto"/>
        <w:left w:val="none" w:sz="0" w:space="0" w:color="auto"/>
        <w:bottom w:val="none" w:sz="0" w:space="0" w:color="auto"/>
        <w:right w:val="none" w:sz="0" w:space="0" w:color="auto"/>
      </w:divBdr>
    </w:div>
    <w:div w:id="1372457855">
      <w:bodyDiv w:val="1"/>
      <w:marLeft w:val="0"/>
      <w:marRight w:val="0"/>
      <w:marTop w:val="0"/>
      <w:marBottom w:val="0"/>
      <w:divBdr>
        <w:top w:val="none" w:sz="0" w:space="0" w:color="auto"/>
        <w:left w:val="none" w:sz="0" w:space="0" w:color="auto"/>
        <w:bottom w:val="none" w:sz="0" w:space="0" w:color="auto"/>
        <w:right w:val="none" w:sz="0" w:space="0" w:color="auto"/>
      </w:divBdr>
    </w:div>
    <w:div w:id="1373073272">
      <w:bodyDiv w:val="1"/>
      <w:marLeft w:val="0"/>
      <w:marRight w:val="0"/>
      <w:marTop w:val="0"/>
      <w:marBottom w:val="0"/>
      <w:divBdr>
        <w:top w:val="none" w:sz="0" w:space="0" w:color="auto"/>
        <w:left w:val="none" w:sz="0" w:space="0" w:color="auto"/>
        <w:bottom w:val="none" w:sz="0" w:space="0" w:color="auto"/>
        <w:right w:val="none" w:sz="0" w:space="0" w:color="auto"/>
      </w:divBdr>
    </w:div>
    <w:div w:id="1373307659">
      <w:bodyDiv w:val="1"/>
      <w:marLeft w:val="0"/>
      <w:marRight w:val="0"/>
      <w:marTop w:val="0"/>
      <w:marBottom w:val="0"/>
      <w:divBdr>
        <w:top w:val="none" w:sz="0" w:space="0" w:color="auto"/>
        <w:left w:val="none" w:sz="0" w:space="0" w:color="auto"/>
        <w:bottom w:val="none" w:sz="0" w:space="0" w:color="auto"/>
        <w:right w:val="none" w:sz="0" w:space="0" w:color="auto"/>
      </w:divBdr>
    </w:div>
    <w:div w:id="1373338121">
      <w:bodyDiv w:val="1"/>
      <w:marLeft w:val="0"/>
      <w:marRight w:val="0"/>
      <w:marTop w:val="0"/>
      <w:marBottom w:val="0"/>
      <w:divBdr>
        <w:top w:val="none" w:sz="0" w:space="0" w:color="auto"/>
        <w:left w:val="none" w:sz="0" w:space="0" w:color="auto"/>
        <w:bottom w:val="none" w:sz="0" w:space="0" w:color="auto"/>
        <w:right w:val="none" w:sz="0" w:space="0" w:color="auto"/>
      </w:divBdr>
    </w:div>
    <w:div w:id="1373379854">
      <w:bodyDiv w:val="1"/>
      <w:marLeft w:val="0"/>
      <w:marRight w:val="0"/>
      <w:marTop w:val="0"/>
      <w:marBottom w:val="0"/>
      <w:divBdr>
        <w:top w:val="none" w:sz="0" w:space="0" w:color="auto"/>
        <w:left w:val="none" w:sz="0" w:space="0" w:color="auto"/>
        <w:bottom w:val="none" w:sz="0" w:space="0" w:color="auto"/>
        <w:right w:val="none" w:sz="0" w:space="0" w:color="auto"/>
      </w:divBdr>
    </w:div>
    <w:div w:id="1376276291">
      <w:bodyDiv w:val="1"/>
      <w:marLeft w:val="0"/>
      <w:marRight w:val="0"/>
      <w:marTop w:val="0"/>
      <w:marBottom w:val="0"/>
      <w:divBdr>
        <w:top w:val="none" w:sz="0" w:space="0" w:color="auto"/>
        <w:left w:val="none" w:sz="0" w:space="0" w:color="auto"/>
        <w:bottom w:val="none" w:sz="0" w:space="0" w:color="auto"/>
        <w:right w:val="none" w:sz="0" w:space="0" w:color="auto"/>
      </w:divBdr>
    </w:div>
    <w:div w:id="1376807921">
      <w:bodyDiv w:val="1"/>
      <w:marLeft w:val="0"/>
      <w:marRight w:val="0"/>
      <w:marTop w:val="0"/>
      <w:marBottom w:val="0"/>
      <w:divBdr>
        <w:top w:val="none" w:sz="0" w:space="0" w:color="auto"/>
        <w:left w:val="none" w:sz="0" w:space="0" w:color="auto"/>
        <w:bottom w:val="none" w:sz="0" w:space="0" w:color="auto"/>
        <w:right w:val="none" w:sz="0" w:space="0" w:color="auto"/>
      </w:divBdr>
    </w:div>
    <w:div w:id="1377121254">
      <w:bodyDiv w:val="1"/>
      <w:marLeft w:val="0"/>
      <w:marRight w:val="0"/>
      <w:marTop w:val="0"/>
      <w:marBottom w:val="0"/>
      <w:divBdr>
        <w:top w:val="none" w:sz="0" w:space="0" w:color="auto"/>
        <w:left w:val="none" w:sz="0" w:space="0" w:color="auto"/>
        <w:bottom w:val="none" w:sz="0" w:space="0" w:color="auto"/>
        <w:right w:val="none" w:sz="0" w:space="0" w:color="auto"/>
      </w:divBdr>
    </w:div>
    <w:div w:id="1377465298">
      <w:bodyDiv w:val="1"/>
      <w:marLeft w:val="0"/>
      <w:marRight w:val="0"/>
      <w:marTop w:val="0"/>
      <w:marBottom w:val="0"/>
      <w:divBdr>
        <w:top w:val="none" w:sz="0" w:space="0" w:color="auto"/>
        <w:left w:val="none" w:sz="0" w:space="0" w:color="auto"/>
        <w:bottom w:val="none" w:sz="0" w:space="0" w:color="auto"/>
        <w:right w:val="none" w:sz="0" w:space="0" w:color="auto"/>
      </w:divBdr>
    </w:div>
    <w:div w:id="1377853329">
      <w:bodyDiv w:val="1"/>
      <w:marLeft w:val="0"/>
      <w:marRight w:val="0"/>
      <w:marTop w:val="0"/>
      <w:marBottom w:val="0"/>
      <w:divBdr>
        <w:top w:val="none" w:sz="0" w:space="0" w:color="auto"/>
        <w:left w:val="none" w:sz="0" w:space="0" w:color="auto"/>
        <w:bottom w:val="none" w:sz="0" w:space="0" w:color="auto"/>
        <w:right w:val="none" w:sz="0" w:space="0" w:color="auto"/>
      </w:divBdr>
    </w:div>
    <w:div w:id="1378815446">
      <w:bodyDiv w:val="1"/>
      <w:marLeft w:val="0"/>
      <w:marRight w:val="0"/>
      <w:marTop w:val="0"/>
      <w:marBottom w:val="0"/>
      <w:divBdr>
        <w:top w:val="none" w:sz="0" w:space="0" w:color="auto"/>
        <w:left w:val="none" w:sz="0" w:space="0" w:color="auto"/>
        <w:bottom w:val="none" w:sz="0" w:space="0" w:color="auto"/>
        <w:right w:val="none" w:sz="0" w:space="0" w:color="auto"/>
      </w:divBdr>
    </w:div>
    <w:div w:id="1379016419">
      <w:bodyDiv w:val="1"/>
      <w:marLeft w:val="0"/>
      <w:marRight w:val="0"/>
      <w:marTop w:val="0"/>
      <w:marBottom w:val="0"/>
      <w:divBdr>
        <w:top w:val="none" w:sz="0" w:space="0" w:color="auto"/>
        <w:left w:val="none" w:sz="0" w:space="0" w:color="auto"/>
        <w:bottom w:val="none" w:sz="0" w:space="0" w:color="auto"/>
        <w:right w:val="none" w:sz="0" w:space="0" w:color="auto"/>
      </w:divBdr>
    </w:div>
    <w:div w:id="1379936726">
      <w:bodyDiv w:val="1"/>
      <w:marLeft w:val="0"/>
      <w:marRight w:val="0"/>
      <w:marTop w:val="0"/>
      <w:marBottom w:val="0"/>
      <w:divBdr>
        <w:top w:val="none" w:sz="0" w:space="0" w:color="auto"/>
        <w:left w:val="none" w:sz="0" w:space="0" w:color="auto"/>
        <w:bottom w:val="none" w:sz="0" w:space="0" w:color="auto"/>
        <w:right w:val="none" w:sz="0" w:space="0" w:color="auto"/>
      </w:divBdr>
    </w:div>
    <w:div w:id="1380324529">
      <w:bodyDiv w:val="1"/>
      <w:marLeft w:val="0"/>
      <w:marRight w:val="0"/>
      <w:marTop w:val="0"/>
      <w:marBottom w:val="0"/>
      <w:divBdr>
        <w:top w:val="none" w:sz="0" w:space="0" w:color="auto"/>
        <w:left w:val="none" w:sz="0" w:space="0" w:color="auto"/>
        <w:bottom w:val="none" w:sz="0" w:space="0" w:color="auto"/>
        <w:right w:val="none" w:sz="0" w:space="0" w:color="auto"/>
      </w:divBdr>
    </w:div>
    <w:div w:id="1381784795">
      <w:bodyDiv w:val="1"/>
      <w:marLeft w:val="0"/>
      <w:marRight w:val="0"/>
      <w:marTop w:val="0"/>
      <w:marBottom w:val="0"/>
      <w:divBdr>
        <w:top w:val="none" w:sz="0" w:space="0" w:color="auto"/>
        <w:left w:val="none" w:sz="0" w:space="0" w:color="auto"/>
        <w:bottom w:val="none" w:sz="0" w:space="0" w:color="auto"/>
        <w:right w:val="none" w:sz="0" w:space="0" w:color="auto"/>
      </w:divBdr>
    </w:div>
    <w:div w:id="1382168025">
      <w:bodyDiv w:val="1"/>
      <w:marLeft w:val="0"/>
      <w:marRight w:val="0"/>
      <w:marTop w:val="0"/>
      <w:marBottom w:val="0"/>
      <w:divBdr>
        <w:top w:val="none" w:sz="0" w:space="0" w:color="auto"/>
        <w:left w:val="none" w:sz="0" w:space="0" w:color="auto"/>
        <w:bottom w:val="none" w:sz="0" w:space="0" w:color="auto"/>
        <w:right w:val="none" w:sz="0" w:space="0" w:color="auto"/>
      </w:divBdr>
    </w:div>
    <w:div w:id="1382513083">
      <w:bodyDiv w:val="1"/>
      <w:marLeft w:val="0"/>
      <w:marRight w:val="0"/>
      <w:marTop w:val="0"/>
      <w:marBottom w:val="0"/>
      <w:divBdr>
        <w:top w:val="none" w:sz="0" w:space="0" w:color="auto"/>
        <w:left w:val="none" w:sz="0" w:space="0" w:color="auto"/>
        <w:bottom w:val="none" w:sz="0" w:space="0" w:color="auto"/>
        <w:right w:val="none" w:sz="0" w:space="0" w:color="auto"/>
      </w:divBdr>
    </w:div>
    <w:div w:id="1382628296">
      <w:bodyDiv w:val="1"/>
      <w:marLeft w:val="0"/>
      <w:marRight w:val="0"/>
      <w:marTop w:val="0"/>
      <w:marBottom w:val="0"/>
      <w:divBdr>
        <w:top w:val="none" w:sz="0" w:space="0" w:color="auto"/>
        <w:left w:val="none" w:sz="0" w:space="0" w:color="auto"/>
        <w:bottom w:val="none" w:sz="0" w:space="0" w:color="auto"/>
        <w:right w:val="none" w:sz="0" w:space="0" w:color="auto"/>
      </w:divBdr>
    </w:div>
    <w:div w:id="1382972199">
      <w:bodyDiv w:val="1"/>
      <w:marLeft w:val="0"/>
      <w:marRight w:val="0"/>
      <w:marTop w:val="0"/>
      <w:marBottom w:val="0"/>
      <w:divBdr>
        <w:top w:val="none" w:sz="0" w:space="0" w:color="auto"/>
        <w:left w:val="none" w:sz="0" w:space="0" w:color="auto"/>
        <w:bottom w:val="none" w:sz="0" w:space="0" w:color="auto"/>
        <w:right w:val="none" w:sz="0" w:space="0" w:color="auto"/>
      </w:divBdr>
    </w:div>
    <w:div w:id="1383557220">
      <w:bodyDiv w:val="1"/>
      <w:marLeft w:val="0"/>
      <w:marRight w:val="0"/>
      <w:marTop w:val="0"/>
      <w:marBottom w:val="0"/>
      <w:divBdr>
        <w:top w:val="none" w:sz="0" w:space="0" w:color="auto"/>
        <w:left w:val="none" w:sz="0" w:space="0" w:color="auto"/>
        <w:bottom w:val="none" w:sz="0" w:space="0" w:color="auto"/>
        <w:right w:val="none" w:sz="0" w:space="0" w:color="auto"/>
      </w:divBdr>
    </w:div>
    <w:div w:id="1383939754">
      <w:bodyDiv w:val="1"/>
      <w:marLeft w:val="0"/>
      <w:marRight w:val="0"/>
      <w:marTop w:val="0"/>
      <w:marBottom w:val="0"/>
      <w:divBdr>
        <w:top w:val="none" w:sz="0" w:space="0" w:color="auto"/>
        <w:left w:val="none" w:sz="0" w:space="0" w:color="auto"/>
        <w:bottom w:val="none" w:sz="0" w:space="0" w:color="auto"/>
        <w:right w:val="none" w:sz="0" w:space="0" w:color="auto"/>
      </w:divBdr>
    </w:div>
    <w:div w:id="1384208327">
      <w:bodyDiv w:val="1"/>
      <w:marLeft w:val="0"/>
      <w:marRight w:val="0"/>
      <w:marTop w:val="0"/>
      <w:marBottom w:val="0"/>
      <w:divBdr>
        <w:top w:val="none" w:sz="0" w:space="0" w:color="auto"/>
        <w:left w:val="none" w:sz="0" w:space="0" w:color="auto"/>
        <w:bottom w:val="none" w:sz="0" w:space="0" w:color="auto"/>
        <w:right w:val="none" w:sz="0" w:space="0" w:color="auto"/>
      </w:divBdr>
    </w:div>
    <w:div w:id="1385180126">
      <w:bodyDiv w:val="1"/>
      <w:marLeft w:val="0"/>
      <w:marRight w:val="0"/>
      <w:marTop w:val="0"/>
      <w:marBottom w:val="0"/>
      <w:divBdr>
        <w:top w:val="none" w:sz="0" w:space="0" w:color="auto"/>
        <w:left w:val="none" w:sz="0" w:space="0" w:color="auto"/>
        <w:bottom w:val="none" w:sz="0" w:space="0" w:color="auto"/>
        <w:right w:val="none" w:sz="0" w:space="0" w:color="auto"/>
      </w:divBdr>
    </w:div>
    <w:div w:id="1385325952">
      <w:bodyDiv w:val="1"/>
      <w:marLeft w:val="0"/>
      <w:marRight w:val="0"/>
      <w:marTop w:val="0"/>
      <w:marBottom w:val="0"/>
      <w:divBdr>
        <w:top w:val="none" w:sz="0" w:space="0" w:color="auto"/>
        <w:left w:val="none" w:sz="0" w:space="0" w:color="auto"/>
        <w:bottom w:val="none" w:sz="0" w:space="0" w:color="auto"/>
        <w:right w:val="none" w:sz="0" w:space="0" w:color="auto"/>
      </w:divBdr>
    </w:div>
    <w:div w:id="1385370011">
      <w:bodyDiv w:val="1"/>
      <w:marLeft w:val="0"/>
      <w:marRight w:val="0"/>
      <w:marTop w:val="0"/>
      <w:marBottom w:val="0"/>
      <w:divBdr>
        <w:top w:val="none" w:sz="0" w:space="0" w:color="auto"/>
        <w:left w:val="none" w:sz="0" w:space="0" w:color="auto"/>
        <w:bottom w:val="none" w:sz="0" w:space="0" w:color="auto"/>
        <w:right w:val="none" w:sz="0" w:space="0" w:color="auto"/>
      </w:divBdr>
    </w:div>
    <w:div w:id="1386248807">
      <w:bodyDiv w:val="1"/>
      <w:marLeft w:val="0"/>
      <w:marRight w:val="0"/>
      <w:marTop w:val="0"/>
      <w:marBottom w:val="0"/>
      <w:divBdr>
        <w:top w:val="none" w:sz="0" w:space="0" w:color="auto"/>
        <w:left w:val="none" w:sz="0" w:space="0" w:color="auto"/>
        <w:bottom w:val="none" w:sz="0" w:space="0" w:color="auto"/>
        <w:right w:val="none" w:sz="0" w:space="0" w:color="auto"/>
      </w:divBdr>
    </w:div>
    <w:div w:id="1386298024">
      <w:bodyDiv w:val="1"/>
      <w:marLeft w:val="0"/>
      <w:marRight w:val="0"/>
      <w:marTop w:val="0"/>
      <w:marBottom w:val="0"/>
      <w:divBdr>
        <w:top w:val="none" w:sz="0" w:space="0" w:color="auto"/>
        <w:left w:val="none" w:sz="0" w:space="0" w:color="auto"/>
        <w:bottom w:val="none" w:sz="0" w:space="0" w:color="auto"/>
        <w:right w:val="none" w:sz="0" w:space="0" w:color="auto"/>
      </w:divBdr>
    </w:div>
    <w:div w:id="1387224298">
      <w:bodyDiv w:val="1"/>
      <w:marLeft w:val="0"/>
      <w:marRight w:val="0"/>
      <w:marTop w:val="0"/>
      <w:marBottom w:val="0"/>
      <w:divBdr>
        <w:top w:val="none" w:sz="0" w:space="0" w:color="auto"/>
        <w:left w:val="none" w:sz="0" w:space="0" w:color="auto"/>
        <w:bottom w:val="none" w:sz="0" w:space="0" w:color="auto"/>
        <w:right w:val="none" w:sz="0" w:space="0" w:color="auto"/>
      </w:divBdr>
    </w:div>
    <w:div w:id="1387340320">
      <w:bodyDiv w:val="1"/>
      <w:marLeft w:val="0"/>
      <w:marRight w:val="0"/>
      <w:marTop w:val="0"/>
      <w:marBottom w:val="0"/>
      <w:divBdr>
        <w:top w:val="none" w:sz="0" w:space="0" w:color="auto"/>
        <w:left w:val="none" w:sz="0" w:space="0" w:color="auto"/>
        <w:bottom w:val="none" w:sz="0" w:space="0" w:color="auto"/>
        <w:right w:val="none" w:sz="0" w:space="0" w:color="auto"/>
      </w:divBdr>
    </w:div>
    <w:div w:id="1387796089">
      <w:bodyDiv w:val="1"/>
      <w:marLeft w:val="0"/>
      <w:marRight w:val="0"/>
      <w:marTop w:val="0"/>
      <w:marBottom w:val="0"/>
      <w:divBdr>
        <w:top w:val="none" w:sz="0" w:space="0" w:color="auto"/>
        <w:left w:val="none" w:sz="0" w:space="0" w:color="auto"/>
        <w:bottom w:val="none" w:sz="0" w:space="0" w:color="auto"/>
        <w:right w:val="none" w:sz="0" w:space="0" w:color="auto"/>
      </w:divBdr>
    </w:div>
    <w:div w:id="1388063392">
      <w:bodyDiv w:val="1"/>
      <w:marLeft w:val="0"/>
      <w:marRight w:val="0"/>
      <w:marTop w:val="0"/>
      <w:marBottom w:val="0"/>
      <w:divBdr>
        <w:top w:val="none" w:sz="0" w:space="0" w:color="auto"/>
        <w:left w:val="none" w:sz="0" w:space="0" w:color="auto"/>
        <w:bottom w:val="none" w:sz="0" w:space="0" w:color="auto"/>
        <w:right w:val="none" w:sz="0" w:space="0" w:color="auto"/>
      </w:divBdr>
    </w:div>
    <w:div w:id="1388187018">
      <w:bodyDiv w:val="1"/>
      <w:marLeft w:val="0"/>
      <w:marRight w:val="0"/>
      <w:marTop w:val="0"/>
      <w:marBottom w:val="0"/>
      <w:divBdr>
        <w:top w:val="none" w:sz="0" w:space="0" w:color="auto"/>
        <w:left w:val="none" w:sz="0" w:space="0" w:color="auto"/>
        <w:bottom w:val="none" w:sz="0" w:space="0" w:color="auto"/>
        <w:right w:val="none" w:sz="0" w:space="0" w:color="auto"/>
      </w:divBdr>
    </w:div>
    <w:div w:id="1388187670">
      <w:bodyDiv w:val="1"/>
      <w:marLeft w:val="0"/>
      <w:marRight w:val="0"/>
      <w:marTop w:val="0"/>
      <w:marBottom w:val="0"/>
      <w:divBdr>
        <w:top w:val="none" w:sz="0" w:space="0" w:color="auto"/>
        <w:left w:val="none" w:sz="0" w:space="0" w:color="auto"/>
        <w:bottom w:val="none" w:sz="0" w:space="0" w:color="auto"/>
        <w:right w:val="none" w:sz="0" w:space="0" w:color="auto"/>
      </w:divBdr>
    </w:div>
    <w:div w:id="1389379009">
      <w:bodyDiv w:val="1"/>
      <w:marLeft w:val="0"/>
      <w:marRight w:val="0"/>
      <w:marTop w:val="0"/>
      <w:marBottom w:val="0"/>
      <w:divBdr>
        <w:top w:val="none" w:sz="0" w:space="0" w:color="auto"/>
        <w:left w:val="none" w:sz="0" w:space="0" w:color="auto"/>
        <w:bottom w:val="none" w:sz="0" w:space="0" w:color="auto"/>
        <w:right w:val="none" w:sz="0" w:space="0" w:color="auto"/>
      </w:divBdr>
    </w:div>
    <w:div w:id="1391423373">
      <w:bodyDiv w:val="1"/>
      <w:marLeft w:val="0"/>
      <w:marRight w:val="0"/>
      <w:marTop w:val="0"/>
      <w:marBottom w:val="0"/>
      <w:divBdr>
        <w:top w:val="none" w:sz="0" w:space="0" w:color="auto"/>
        <w:left w:val="none" w:sz="0" w:space="0" w:color="auto"/>
        <w:bottom w:val="none" w:sz="0" w:space="0" w:color="auto"/>
        <w:right w:val="none" w:sz="0" w:space="0" w:color="auto"/>
      </w:divBdr>
    </w:div>
    <w:div w:id="1391466060">
      <w:bodyDiv w:val="1"/>
      <w:marLeft w:val="0"/>
      <w:marRight w:val="0"/>
      <w:marTop w:val="0"/>
      <w:marBottom w:val="0"/>
      <w:divBdr>
        <w:top w:val="none" w:sz="0" w:space="0" w:color="auto"/>
        <w:left w:val="none" w:sz="0" w:space="0" w:color="auto"/>
        <w:bottom w:val="none" w:sz="0" w:space="0" w:color="auto"/>
        <w:right w:val="none" w:sz="0" w:space="0" w:color="auto"/>
      </w:divBdr>
    </w:div>
    <w:div w:id="1391731389">
      <w:bodyDiv w:val="1"/>
      <w:marLeft w:val="0"/>
      <w:marRight w:val="0"/>
      <w:marTop w:val="0"/>
      <w:marBottom w:val="0"/>
      <w:divBdr>
        <w:top w:val="none" w:sz="0" w:space="0" w:color="auto"/>
        <w:left w:val="none" w:sz="0" w:space="0" w:color="auto"/>
        <w:bottom w:val="none" w:sz="0" w:space="0" w:color="auto"/>
        <w:right w:val="none" w:sz="0" w:space="0" w:color="auto"/>
      </w:divBdr>
    </w:div>
    <w:div w:id="1392000860">
      <w:bodyDiv w:val="1"/>
      <w:marLeft w:val="0"/>
      <w:marRight w:val="0"/>
      <w:marTop w:val="0"/>
      <w:marBottom w:val="0"/>
      <w:divBdr>
        <w:top w:val="none" w:sz="0" w:space="0" w:color="auto"/>
        <w:left w:val="none" w:sz="0" w:space="0" w:color="auto"/>
        <w:bottom w:val="none" w:sz="0" w:space="0" w:color="auto"/>
        <w:right w:val="none" w:sz="0" w:space="0" w:color="auto"/>
      </w:divBdr>
    </w:div>
    <w:div w:id="1392189623">
      <w:bodyDiv w:val="1"/>
      <w:marLeft w:val="0"/>
      <w:marRight w:val="0"/>
      <w:marTop w:val="0"/>
      <w:marBottom w:val="0"/>
      <w:divBdr>
        <w:top w:val="none" w:sz="0" w:space="0" w:color="auto"/>
        <w:left w:val="none" w:sz="0" w:space="0" w:color="auto"/>
        <w:bottom w:val="none" w:sz="0" w:space="0" w:color="auto"/>
        <w:right w:val="none" w:sz="0" w:space="0" w:color="auto"/>
      </w:divBdr>
    </w:div>
    <w:div w:id="1392844436">
      <w:bodyDiv w:val="1"/>
      <w:marLeft w:val="0"/>
      <w:marRight w:val="0"/>
      <w:marTop w:val="0"/>
      <w:marBottom w:val="0"/>
      <w:divBdr>
        <w:top w:val="none" w:sz="0" w:space="0" w:color="auto"/>
        <w:left w:val="none" w:sz="0" w:space="0" w:color="auto"/>
        <w:bottom w:val="none" w:sz="0" w:space="0" w:color="auto"/>
        <w:right w:val="none" w:sz="0" w:space="0" w:color="auto"/>
      </w:divBdr>
    </w:div>
    <w:div w:id="1393849780">
      <w:bodyDiv w:val="1"/>
      <w:marLeft w:val="0"/>
      <w:marRight w:val="0"/>
      <w:marTop w:val="0"/>
      <w:marBottom w:val="0"/>
      <w:divBdr>
        <w:top w:val="none" w:sz="0" w:space="0" w:color="auto"/>
        <w:left w:val="none" w:sz="0" w:space="0" w:color="auto"/>
        <w:bottom w:val="none" w:sz="0" w:space="0" w:color="auto"/>
        <w:right w:val="none" w:sz="0" w:space="0" w:color="auto"/>
      </w:divBdr>
    </w:div>
    <w:div w:id="1394039236">
      <w:bodyDiv w:val="1"/>
      <w:marLeft w:val="0"/>
      <w:marRight w:val="0"/>
      <w:marTop w:val="0"/>
      <w:marBottom w:val="0"/>
      <w:divBdr>
        <w:top w:val="none" w:sz="0" w:space="0" w:color="auto"/>
        <w:left w:val="none" w:sz="0" w:space="0" w:color="auto"/>
        <w:bottom w:val="none" w:sz="0" w:space="0" w:color="auto"/>
        <w:right w:val="none" w:sz="0" w:space="0" w:color="auto"/>
      </w:divBdr>
    </w:div>
    <w:div w:id="1394542195">
      <w:bodyDiv w:val="1"/>
      <w:marLeft w:val="0"/>
      <w:marRight w:val="0"/>
      <w:marTop w:val="0"/>
      <w:marBottom w:val="0"/>
      <w:divBdr>
        <w:top w:val="none" w:sz="0" w:space="0" w:color="auto"/>
        <w:left w:val="none" w:sz="0" w:space="0" w:color="auto"/>
        <w:bottom w:val="none" w:sz="0" w:space="0" w:color="auto"/>
        <w:right w:val="none" w:sz="0" w:space="0" w:color="auto"/>
      </w:divBdr>
    </w:div>
    <w:div w:id="1394737912">
      <w:bodyDiv w:val="1"/>
      <w:marLeft w:val="0"/>
      <w:marRight w:val="0"/>
      <w:marTop w:val="0"/>
      <w:marBottom w:val="0"/>
      <w:divBdr>
        <w:top w:val="none" w:sz="0" w:space="0" w:color="auto"/>
        <w:left w:val="none" w:sz="0" w:space="0" w:color="auto"/>
        <w:bottom w:val="none" w:sz="0" w:space="0" w:color="auto"/>
        <w:right w:val="none" w:sz="0" w:space="0" w:color="auto"/>
      </w:divBdr>
    </w:div>
    <w:div w:id="1395278260">
      <w:bodyDiv w:val="1"/>
      <w:marLeft w:val="0"/>
      <w:marRight w:val="0"/>
      <w:marTop w:val="0"/>
      <w:marBottom w:val="0"/>
      <w:divBdr>
        <w:top w:val="none" w:sz="0" w:space="0" w:color="auto"/>
        <w:left w:val="none" w:sz="0" w:space="0" w:color="auto"/>
        <w:bottom w:val="none" w:sz="0" w:space="0" w:color="auto"/>
        <w:right w:val="none" w:sz="0" w:space="0" w:color="auto"/>
      </w:divBdr>
    </w:div>
    <w:div w:id="1397170889">
      <w:bodyDiv w:val="1"/>
      <w:marLeft w:val="0"/>
      <w:marRight w:val="0"/>
      <w:marTop w:val="0"/>
      <w:marBottom w:val="0"/>
      <w:divBdr>
        <w:top w:val="none" w:sz="0" w:space="0" w:color="auto"/>
        <w:left w:val="none" w:sz="0" w:space="0" w:color="auto"/>
        <w:bottom w:val="none" w:sz="0" w:space="0" w:color="auto"/>
        <w:right w:val="none" w:sz="0" w:space="0" w:color="auto"/>
      </w:divBdr>
    </w:div>
    <w:div w:id="1397630691">
      <w:bodyDiv w:val="1"/>
      <w:marLeft w:val="0"/>
      <w:marRight w:val="0"/>
      <w:marTop w:val="0"/>
      <w:marBottom w:val="0"/>
      <w:divBdr>
        <w:top w:val="none" w:sz="0" w:space="0" w:color="auto"/>
        <w:left w:val="none" w:sz="0" w:space="0" w:color="auto"/>
        <w:bottom w:val="none" w:sz="0" w:space="0" w:color="auto"/>
        <w:right w:val="none" w:sz="0" w:space="0" w:color="auto"/>
      </w:divBdr>
    </w:div>
    <w:div w:id="1397825629">
      <w:bodyDiv w:val="1"/>
      <w:marLeft w:val="0"/>
      <w:marRight w:val="0"/>
      <w:marTop w:val="0"/>
      <w:marBottom w:val="0"/>
      <w:divBdr>
        <w:top w:val="none" w:sz="0" w:space="0" w:color="auto"/>
        <w:left w:val="none" w:sz="0" w:space="0" w:color="auto"/>
        <w:bottom w:val="none" w:sz="0" w:space="0" w:color="auto"/>
        <w:right w:val="none" w:sz="0" w:space="0" w:color="auto"/>
      </w:divBdr>
    </w:div>
    <w:div w:id="1399597563">
      <w:bodyDiv w:val="1"/>
      <w:marLeft w:val="0"/>
      <w:marRight w:val="0"/>
      <w:marTop w:val="0"/>
      <w:marBottom w:val="0"/>
      <w:divBdr>
        <w:top w:val="none" w:sz="0" w:space="0" w:color="auto"/>
        <w:left w:val="none" w:sz="0" w:space="0" w:color="auto"/>
        <w:bottom w:val="none" w:sz="0" w:space="0" w:color="auto"/>
        <w:right w:val="none" w:sz="0" w:space="0" w:color="auto"/>
      </w:divBdr>
    </w:div>
    <w:div w:id="1400060547">
      <w:bodyDiv w:val="1"/>
      <w:marLeft w:val="0"/>
      <w:marRight w:val="0"/>
      <w:marTop w:val="0"/>
      <w:marBottom w:val="0"/>
      <w:divBdr>
        <w:top w:val="none" w:sz="0" w:space="0" w:color="auto"/>
        <w:left w:val="none" w:sz="0" w:space="0" w:color="auto"/>
        <w:bottom w:val="none" w:sz="0" w:space="0" w:color="auto"/>
        <w:right w:val="none" w:sz="0" w:space="0" w:color="auto"/>
      </w:divBdr>
    </w:div>
    <w:div w:id="1401437777">
      <w:bodyDiv w:val="1"/>
      <w:marLeft w:val="0"/>
      <w:marRight w:val="0"/>
      <w:marTop w:val="0"/>
      <w:marBottom w:val="0"/>
      <w:divBdr>
        <w:top w:val="none" w:sz="0" w:space="0" w:color="auto"/>
        <w:left w:val="none" w:sz="0" w:space="0" w:color="auto"/>
        <w:bottom w:val="none" w:sz="0" w:space="0" w:color="auto"/>
        <w:right w:val="none" w:sz="0" w:space="0" w:color="auto"/>
      </w:divBdr>
    </w:div>
    <w:div w:id="1402098749">
      <w:bodyDiv w:val="1"/>
      <w:marLeft w:val="0"/>
      <w:marRight w:val="0"/>
      <w:marTop w:val="0"/>
      <w:marBottom w:val="0"/>
      <w:divBdr>
        <w:top w:val="none" w:sz="0" w:space="0" w:color="auto"/>
        <w:left w:val="none" w:sz="0" w:space="0" w:color="auto"/>
        <w:bottom w:val="none" w:sz="0" w:space="0" w:color="auto"/>
        <w:right w:val="none" w:sz="0" w:space="0" w:color="auto"/>
      </w:divBdr>
    </w:div>
    <w:div w:id="1403337470">
      <w:bodyDiv w:val="1"/>
      <w:marLeft w:val="0"/>
      <w:marRight w:val="0"/>
      <w:marTop w:val="0"/>
      <w:marBottom w:val="0"/>
      <w:divBdr>
        <w:top w:val="none" w:sz="0" w:space="0" w:color="auto"/>
        <w:left w:val="none" w:sz="0" w:space="0" w:color="auto"/>
        <w:bottom w:val="none" w:sz="0" w:space="0" w:color="auto"/>
        <w:right w:val="none" w:sz="0" w:space="0" w:color="auto"/>
      </w:divBdr>
    </w:div>
    <w:div w:id="1403601393">
      <w:bodyDiv w:val="1"/>
      <w:marLeft w:val="0"/>
      <w:marRight w:val="0"/>
      <w:marTop w:val="0"/>
      <w:marBottom w:val="0"/>
      <w:divBdr>
        <w:top w:val="none" w:sz="0" w:space="0" w:color="auto"/>
        <w:left w:val="none" w:sz="0" w:space="0" w:color="auto"/>
        <w:bottom w:val="none" w:sz="0" w:space="0" w:color="auto"/>
        <w:right w:val="none" w:sz="0" w:space="0" w:color="auto"/>
      </w:divBdr>
    </w:div>
    <w:div w:id="1406223108">
      <w:bodyDiv w:val="1"/>
      <w:marLeft w:val="0"/>
      <w:marRight w:val="0"/>
      <w:marTop w:val="0"/>
      <w:marBottom w:val="0"/>
      <w:divBdr>
        <w:top w:val="none" w:sz="0" w:space="0" w:color="auto"/>
        <w:left w:val="none" w:sz="0" w:space="0" w:color="auto"/>
        <w:bottom w:val="none" w:sz="0" w:space="0" w:color="auto"/>
        <w:right w:val="none" w:sz="0" w:space="0" w:color="auto"/>
      </w:divBdr>
    </w:div>
    <w:div w:id="1406339179">
      <w:bodyDiv w:val="1"/>
      <w:marLeft w:val="0"/>
      <w:marRight w:val="0"/>
      <w:marTop w:val="0"/>
      <w:marBottom w:val="0"/>
      <w:divBdr>
        <w:top w:val="none" w:sz="0" w:space="0" w:color="auto"/>
        <w:left w:val="none" w:sz="0" w:space="0" w:color="auto"/>
        <w:bottom w:val="none" w:sz="0" w:space="0" w:color="auto"/>
        <w:right w:val="none" w:sz="0" w:space="0" w:color="auto"/>
      </w:divBdr>
    </w:div>
    <w:div w:id="1406343861">
      <w:bodyDiv w:val="1"/>
      <w:marLeft w:val="0"/>
      <w:marRight w:val="0"/>
      <w:marTop w:val="0"/>
      <w:marBottom w:val="0"/>
      <w:divBdr>
        <w:top w:val="none" w:sz="0" w:space="0" w:color="auto"/>
        <w:left w:val="none" w:sz="0" w:space="0" w:color="auto"/>
        <w:bottom w:val="none" w:sz="0" w:space="0" w:color="auto"/>
        <w:right w:val="none" w:sz="0" w:space="0" w:color="auto"/>
      </w:divBdr>
    </w:div>
    <w:div w:id="1406414039">
      <w:bodyDiv w:val="1"/>
      <w:marLeft w:val="0"/>
      <w:marRight w:val="0"/>
      <w:marTop w:val="0"/>
      <w:marBottom w:val="0"/>
      <w:divBdr>
        <w:top w:val="none" w:sz="0" w:space="0" w:color="auto"/>
        <w:left w:val="none" w:sz="0" w:space="0" w:color="auto"/>
        <w:bottom w:val="none" w:sz="0" w:space="0" w:color="auto"/>
        <w:right w:val="none" w:sz="0" w:space="0" w:color="auto"/>
      </w:divBdr>
    </w:div>
    <w:div w:id="1406952218">
      <w:bodyDiv w:val="1"/>
      <w:marLeft w:val="0"/>
      <w:marRight w:val="0"/>
      <w:marTop w:val="0"/>
      <w:marBottom w:val="0"/>
      <w:divBdr>
        <w:top w:val="none" w:sz="0" w:space="0" w:color="auto"/>
        <w:left w:val="none" w:sz="0" w:space="0" w:color="auto"/>
        <w:bottom w:val="none" w:sz="0" w:space="0" w:color="auto"/>
        <w:right w:val="none" w:sz="0" w:space="0" w:color="auto"/>
      </w:divBdr>
    </w:div>
    <w:div w:id="1407876184">
      <w:bodyDiv w:val="1"/>
      <w:marLeft w:val="0"/>
      <w:marRight w:val="0"/>
      <w:marTop w:val="0"/>
      <w:marBottom w:val="0"/>
      <w:divBdr>
        <w:top w:val="none" w:sz="0" w:space="0" w:color="auto"/>
        <w:left w:val="none" w:sz="0" w:space="0" w:color="auto"/>
        <w:bottom w:val="none" w:sz="0" w:space="0" w:color="auto"/>
        <w:right w:val="none" w:sz="0" w:space="0" w:color="auto"/>
      </w:divBdr>
    </w:div>
    <w:div w:id="1409183148">
      <w:bodyDiv w:val="1"/>
      <w:marLeft w:val="0"/>
      <w:marRight w:val="0"/>
      <w:marTop w:val="0"/>
      <w:marBottom w:val="0"/>
      <w:divBdr>
        <w:top w:val="none" w:sz="0" w:space="0" w:color="auto"/>
        <w:left w:val="none" w:sz="0" w:space="0" w:color="auto"/>
        <w:bottom w:val="none" w:sz="0" w:space="0" w:color="auto"/>
        <w:right w:val="none" w:sz="0" w:space="0" w:color="auto"/>
      </w:divBdr>
    </w:div>
    <w:div w:id="1409502636">
      <w:bodyDiv w:val="1"/>
      <w:marLeft w:val="0"/>
      <w:marRight w:val="0"/>
      <w:marTop w:val="0"/>
      <w:marBottom w:val="0"/>
      <w:divBdr>
        <w:top w:val="none" w:sz="0" w:space="0" w:color="auto"/>
        <w:left w:val="none" w:sz="0" w:space="0" w:color="auto"/>
        <w:bottom w:val="none" w:sz="0" w:space="0" w:color="auto"/>
        <w:right w:val="none" w:sz="0" w:space="0" w:color="auto"/>
      </w:divBdr>
    </w:div>
    <w:div w:id="1409769429">
      <w:bodyDiv w:val="1"/>
      <w:marLeft w:val="0"/>
      <w:marRight w:val="0"/>
      <w:marTop w:val="0"/>
      <w:marBottom w:val="0"/>
      <w:divBdr>
        <w:top w:val="none" w:sz="0" w:space="0" w:color="auto"/>
        <w:left w:val="none" w:sz="0" w:space="0" w:color="auto"/>
        <w:bottom w:val="none" w:sz="0" w:space="0" w:color="auto"/>
        <w:right w:val="none" w:sz="0" w:space="0" w:color="auto"/>
      </w:divBdr>
    </w:div>
    <w:div w:id="1410152913">
      <w:bodyDiv w:val="1"/>
      <w:marLeft w:val="0"/>
      <w:marRight w:val="0"/>
      <w:marTop w:val="0"/>
      <w:marBottom w:val="0"/>
      <w:divBdr>
        <w:top w:val="none" w:sz="0" w:space="0" w:color="auto"/>
        <w:left w:val="none" w:sz="0" w:space="0" w:color="auto"/>
        <w:bottom w:val="none" w:sz="0" w:space="0" w:color="auto"/>
        <w:right w:val="none" w:sz="0" w:space="0" w:color="auto"/>
      </w:divBdr>
    </w:div>
    <w:div w:id="1410544780">
      <w:bodyDiv w:val="1"/>
      <w:marLeft w:val="0"/>
      <w:marRight w:val="0"/>
      <w:marTop w:val="0"/>
      <w:marBottom w:val="0"/>
      <w:divBdr>
        <w:top w:val="none" w:sz="0" w:space="0" w:color="auto"/>
        <w:left w:val="none" w:sz="0" w:space="0" w:color="auto"/>
        <w:bottom w:val="none" w:sz="0" w:space="0" w:color="auto"/>
        <w:right w:val="none" w:sz="0" w:space="0" w:color="auto"/>
      </w:divBdr>
    </w:div>
    <w:div w:id="1413698902">
      <w:bodyDiv w:val="1"/>
      <w:marLeft w:val="0"/>
      <w:marRight w:val="0"/>
      <w:marTop w:val="0"/>
      <w:marBottom w:val="0"/>
      <w:divBdr>
        <w:top w:val="none" w:sz="0" w:space="0" w:color="auto"/>
        <w:left w:val="none" w:sz="0" w:space="0" w:color="auto"/>
        <w:bottom w:val="none" w:sz="0" w:space="0" w:color="auto"/>
        <w:right w:val="none" w:sz="0" w:space="0" w:color="auto"/>
      </w:divBdr>
    </w:div>
    <w:div w:id="1413815562">
      <w:bodyDiv w:val="1"/>
      <w:marLeft w:val="0"/>
      <w:marRight w:val="0"/>
      <w:marTop w:val="0"/>
      <w:marBottom w:val="0"/>
      <w:divBdr>
        <w:top w:val="none" w:sz="0" w:space="0" w:color="auto"/>
        <w:left w:val="none" w:sz="0" w:space="0" w:color="auto"/>
        <w:bottom w:val="none" w:sz="0" w:space="0" w:color="auto"/>
        <w:right w:val="none" w:sz="0" w:space="0" w:color="auto"/>
      </w:divBdr>
    </w:div>
    <w:div w:id="1413970430">
      <w:bodyDiv w:val="1"/>
      <w:marLeft w:val="0"/>
      <w:marRight w:val="0"/>
      <w:marTop w:val="0"/>
      <w:marBottom w:val="0"/>
      <w:divBdr>
        <w:top w:val="none" w:sz="0" w:space="0" w:color="auto"/>
        <w:left w:val="none" w:sz="0" w:space="0" w:color="auto"/>
        <w:bottom w:val="none" w:sz="0" w:space="0" w:color="auto"/>
        <w:right w:val="none" w:sz="0" w:space="0" w:color="auto"/>
      </w:divBdr>
    </w:div>
    <w:div w:id="1414666593">
      <w:bodyDiv w:val="1"/>
      <w:marLeft w:val="0"/>
      <w:marRight w:val="0"/>
      <w:marTop w:val="0"/>
      <w:marBottom w:val="0"/>
      <w:divBdr>
        <w:top w:val="none" w:sz="0" w:space="0" w:color="auto"/>
        <w:left w:val="none" w:sz="0" w:space="0" w:color="auto"/>
        <w:bottom w:val="none" w:sz="0" w:space="0" w:color="auto"/>
        <w:right w:val="none" w:sz="0" w:space="0" w:color="auto"/>
      </w:divBdr>
    </w:div>
    <w:div w:id="1415125741">
      <w:bodyDiv w:val="1"/>
      <w:marLeft w:val="0"/>
      <w:marRight w:val="0"/>
      <w:marTop w:val="0"/>
      <w:marBottom w:val="0"/>
      <w:divBdr>
        <w:top w:val="none" w:sz="0" w:space="0" w:color="auto"/>
        <w:left w:val="none" w:sz="0" w:space="0" w:color="auto"/>
        <w:bottom w:val="none" w:sz="0" w:space="0" w:color="auto"/>
        <w:right w:val="none" w:sz="0" w:space="0" w:color="auto"/>
      </w:divBdr>
    </w:div>
    <w:div w:id="1415130843">
      <w:bodyDiv w:val="1"/>
      <w:marLeft w:val="0"/>
      <w:marRight w:val="0"/>
      <w:marTop w:val="0"/>
      <w:marBottom w:val="0"/>
      <w:divBdr>
        <w:top w:val="none" w:sz="0" w:space="0" w:color="auto"/>
        <w:left w:val="none" w:sz="0" w:space="0" w:color="auto"/>
        <w:bottom w:val="none" w:sz="0" w:space="0" w:color="auto"/>
        <w:right w:val="none" w:sz="0" w:space="0" w:color="auto"/>
      </w:divBdr>
    </w:div>
    <w:div w:id="1416241548">
      <w:bodyDiv w:val="1"/>
      <w:marLeft w:val="0"/>
      <w:marRight w:val="0"/>
      <w:marTop w:val="0"/>
      <w:marBottom w:val="0"/>
      <w:divBdr>
        <w:top w:val="none" w:sz="0" w:space="0" w:color="auto"/>
        <w:left w:val="none" w:sz="0" w:space="0" w:color="auto"/>
        <w:bottom w:val="none" w:sz="0" w:space="0" w:color="auto"/>
        <w:right w:val="none" w:sz="0" w:space="0" w:color="auto"/>
      </w:divBdr>
    </w:div>
    <w:div w:id="1418207647">
      <w:bodyDiv w:val="1"/>
      <w:marLeft w:val="0"/>
      <w:marRight w:val="0"/>
      <w:marTop w:val="0"/>
      <w:marBottom w:val="0"/>
      <w:divBdr>
        <w:top w:val="none" w:sz="0" w:space="0" w:color="auto"/>
        <w:left w:val="none" w:sz="0" w:space="0" w:color="auto"/>
        <w:bottom w:val="none" w:sz="0" w:space="0" w:color="auto"/>
        <w:right w:val="none" w:sz="0" w:space="0" w:color="auto"/>
      </w:divBdr>
    </w:div>
    <w:div w:id="1418987448">
      <w:bodyDiv w:val="1"/>
      <w:marLeft w:val="0"/>
      <w:marRight w:val="0"/>
      <w:marTop w:val="0"/>
      <w:marBottom w:val="0"/>
      <w:divBdr>
        <w:top w:val="none" w:sz="0" w:space="0" w:color="auto"/>
        <w:left w:val="none" w:sz="0" w:space="0" w:color="auto"/>
        <w:bottom w:val="none" w:sz="0" w:space="0" w:color="auto"/>
        <w:right w:val="none" w:sz="0" w:space="0" w:color="auto"/>
      </w:divBdr>
    </w:div>
    <w:div w:id="1419013484">
      <w:bodyDiv w:val="1"/>
      <w:marLeft w:val="0"/>
      <w:marRight w:val="0"/>
      <w:marTop w:val="0"/>
      <w:marBottom w:val="0"/>
      <w:divBdr>
        <w:top w:val="none" w:sz="0" w:space="0" w:color="auto"/>
        <w:left w:val="none" w:sz="0" w:space="0" w:color="auto"/>
        <w:bottom w:val="none" w:sz="0" w:space="0" w:color="auto"/>
        <w:right w:val="none" w:sz="0" w:space="0" w:color="auto"/>
      </w:divBdr>
    </w:div>
    <w:div w:id="1419252967">
      <w:bodyDiv w:val="1"/>
      <w:marLeft w:val="0"/>
      <w:marRight w:val="0"/>
      <w:marTop w:val="0"/>
      <w:marBottom w:val="0"/>
      <w:divBdr>
        <w:top w:val="none" w:sz="0" w:space="0" w:color="auto"/>
        <w:left w:val="none" w:sz="0" w:space="0" w:color="auto"/>
        <w:bottom w:val="none" w:sz="0" w:space="0" w:color="auto"/>
        <w:right w:val="none" w:sz="0" w:space="0" w:color="auto"/>
      </w:divBdr>
    </w:div>
    <w:div w:id="1419326532">
      <w:bodyDiv w:val="1"/>
      <w:marLeft w:val="0"/>
      <w:marRight w:val="0"/>
      <w:marTop w:val="0"/>
      <w:marBottom w:val="0"/>
      <w:divBdr>
        <w:top w:val="none" w:sz="0" w:space="0" w:color="auto"/>
        <w:left w:val="none" w:sz="0" w:space="0" w:color="auto"/>
        <w:bottom w:val="none" w:sz="0" w:space="0" w:color="auto"/>
        <w:right w:val="none" w:sz="0" w:space="0" w:color="auto"/>
      </w:divBdr>
    </w:div>
    <w:div w:id="1419789199">
      <w:bodyDiv w:val="1"/>
      <w:marLeft w:val="0"/>
      <w:marRight w:val="0"/>
      <w:marTop w:val="0"/>
      <w:marBottom w:val="0"/>
      <w:divBdr>
        <w:top w:val="none" w:sz="0" w:space="0" w:color="auto"/>
        <w:left w:val="none" w:sz="0" w:space="0" w:color="auto"/>
        <w:bottom w:val="none" w:sz="0" w:space="0" w:color="auto"/>
        <w:right w:val="none" w:sz="0" w:space="0" w:color="auto"/>
      </w:divBdr>
    </w:div>
    <w:div w:id="1419910416">
      <w:bodyDiv w:val="1"/>
      <w:marLeft w:val="0"/>
      <w:marRight w:val="0"/>
      <w:marTop w:val="0"/>
      <w:marBottom w:val="0"/>
      <w:divBdr>
        <w:top w:val="none" w:sz="0" w:space="0" w:color="auto"/>
        <w:left w:val="none" w:sz="0" w:space="0" w:color="auto"/>
        <w:bottom w:val="none" w:sz="0" w:space="0" w:color="auto"/>
        <w:right w:val="none" w:sz="0" w:space="0" w:color="auto"/>
      </w:divBdr>
    </w:div>
    <w:div w:id="1419911501">
      <w:bodyDiv w:val="1"/>
      <w:marLeft w:val="0"/>
      <w:marRight w:val="0"/>
      <w:marTop w:val="0"/>
      <w:marBottom w:val="0"/>
      <w:divBdr>
        <w:top w:val="none" w:sz="0" w:space="0" w:color="auto"/>
        <w:left w:val="none" w:sz="0" w:space="0" w:color="auto"/>
        <w:bottom w:val="none" w:sz="0" w:space="0" w:color="auto"/>
        <w:right w:val="none" w:sz="0" w:space="0" w:color="auto"/>
      </w:divBdr>
    </w:div>
    <w:div w:id="1421246277">
      <w:bodyDiv w:val="1"/>
      <w:marLeft w:val="0"/>
      <w:marRight w:val="0"/>
      <w:marTop w:val="0"/>
      <w:marBottom w:val="0"/>
      <w:divBdr>
        <w:top w:val="none" w:sz="0" w:space="0" w:color="auto"/>
        <w:left w:val="none" w:sz="0" w:space="0" w:color="auto"/>
        <w:bottom w:val="none" w:sz="0" w:space="0" w:color="auto"/>
        <w:right w:val="none" w:sz="0" w:space="0" w:color="auto"/>
      </w:divBdr>
    </w:div>
    <w:div w:id="1423138187">
      <w:bodyDiv w:val="1"/>
      <w:marLeft w:val="0"/>
      <w:marRight w:val="0"/>
      <w:marTop w:val="0"/>
      <w:marBottom w:val="0"/>
      <w:divBdr>
        <w:top w:val="none" w:sz="0" w:space="0" w:color="auto"/>
        <w:left w:val="none" w:sz="0" w:space="0" w:color="auto"/>
        <w:bottom w:val="none" w:sz="0" w:space="0" w:color="auto"/>
        <w:right w:val="none" w:sz="0" w:space="0" w:color="auto"/>
      </w:divBdr>
    </w:div>
    <w:div w:id="1423146155">
      <w:bodyDiv w:val="1"/>
      <w:marLeft w:val="0"/>
      <w:marRight w:val="0"/>
      <w:marTop w:val="0"/>
      <w:marBottom w:val="0"/>
      <w:divBdr>
        <w:top w:val="none" w:sz="0" w:space="0" w:color="auto"/>
        <w:left w:val="none" w:sz="0" w:space="0" w:color="auto"/>
        <w:bottom w:val="none" w:sz="0" w:space="0" w:color="auto"/>
        <w:right w:val="none" w:sz="0" w:space="0" w:color="auto"/>
      </w:divBdr>
    </w:div>
    <w:div w:id="1423451284">
      <w:bodyDiv w:val="1"/>
      <w:marLeft w:val="0"/>
      <w:marRight w:val="0"/>
      <w:marTop w:val="0"/>
      <w:marBottom w:val="0"/>
      <w:divBdr>
        <w:top w:val="none" w:sz="0" w:space="0" w:color="auto"/>
        <w:left w:val="none" w:sz="0" w:space="0" w:color="auto"/>
        <w:bottom w:val="none" w:sz="0" w:space="0" w:color="auto"/>
        <w:right w:val="none" w:sz="0" w:space="0" w:color="auto"/>
      </w:divBdr>
    </w:div>
    <w:div w:id="1425032707">
      <w:bodyDiv w:val="1"/>
      <w:marLeft w:val="0"/>
      <w:marRight w:val="0"/>
      <w:marTop w:val="0"/>
      <w:marBottom w:val="0"/>
      <w:divBdr>
        <w:top w:val="none" w:sz="0" w:space="0" w:color="auto"/>
        <w:left w:val="none" w:sz="0" w:space="0" w:color="auto"/>
        <w:bottom w:val="none" w:sz="0" w:space="0" w:color="auto"/>
        <w:right w:val="none" w:sz="0" w:space="0" w:color="auto"/>
      </w:divBdr>
    </w:div>
    <w:div w:id="1425147334">
      <w:bodyDiv w:val="1"/>
      <w:marLeft w:val="0"/>
      <w:marRight w:val="0"/>
      <w:marTop w:val="0"/>
      <w:marBottom w:val="0"/>
      <w:divBdr>
        <w:top w:val="none" w:sz="0" w:space="0" w:color="auto"/>
        <w:left w:val="none" w:sz="0" w:space="0" w:color="auto"/>
        <w:bottom w:val="none" w:sz="0" w:space="0" w:color="auto"/>
        <w:right w:val="none" w:sz="0" w:space="0" w:color="auto"/>
      </w:divBdr>
    </w:div>
    <w:div w:id="1425807070">
      <w:bodyDiv w:val="1"/>
      <w:marLeft w:val="0"/>
      <w:marRight w:val="0"/>
      <w:marTop w:val="0"/>
      <w:marBottom w:val="0"/>
      <w:divBdr>
        <w:top w:val="none" w:sz="0" w:space="0" w:color="auto"/>
        <w:left w:val="none" w:sz="0" w:space="0" w:color="auto"/>
        <w:bottom w:val="none" w:sz="0" w:space="0" w:color="auto"/>
        <w:right w:val="none" w:sz="0" w:space="0" w:color="auto"/>
      </w:divBdr>
    </w:div>
    <w:div w:id="1426611203">
      <w:bodyDiv w:val="1"/>
      <w:marLeft w:val="0"/>
      <w:marRight w:val="0"/>
      <w:marTop w:val="0"/>
      <w:marBottom w:val="0"/>
      <w:divBdr>
        <w:top w:val="none" w:sz="0" w:space="0" w:color="auto"/>
        <w:left w:val="none" w:sz="0" w:space="0" w:color="auto"/>
        <w:bottom w:val="none" w:sz="0" w:space="0" w:color="auto"/>
        <w:right w:val="none" w:sz="0" w:space="0" w:color="auto"/>
      </w:divBdr>
    </w:div>
    <w:div w:id="1427143566">
      <w:bodyDiv w:val="1"/>
      <w:marLeft w:val="0"/>
      <w:marRight w:val="0"/>
      <w:marTop w:val="0"/>
      <w:marBottom w:val="0"/>
      <w:divBdr>
        <w:top w:val="none" w:sz="0" w:space="0" w:color="auto"/>
        <w:left w:val="none" w:sz="0" w:space="0" w:color="auto"/>
        <w:bottom w:val="none" w:sz="0" w:space="0" w:color="auto"/>
        <w:right w:val="none" w:sz="0" w:space="0" w:color="auto"/>
      </w:divBdr>
    </w:div>
    <w:div w:id="1427380058">
      <w:bodyDiv w:val="1"/>
      <w:marLeft w:val="0"/>
      <w:marRight w:val="0"/>
      <w:marTop w:val="0"/>
      <w:marBottom w:val="0"/>
      <w:divBdr>
        <w:top w:val="none" w:sz="0" w:space="0" w:color="auto"/>
        <w:left w:val="none" w:sz="0" w:space="0" w:color="auto"/>
        <w:bottom w:val="none" w:sz="0" w:space="0" w:color="auto"/>
        <w:right w:val="none" w:sz="0" w:space="0" w:color="auto"/>
      </w:divBdr>
    </w:div>
    <w:div w:id="1427771586">
      <w:bodyDiv w:val="1"/>
      <w:marLeft w:val="0"/>
      <w:marRight w:val="0"/>
      <w:marTop w:val="0"/>
      <w:marBottom w:val="0"/>
      <w:divBdr>
        <w:top w:val="none" w:sz="0" w:space="0" w:color="auto"/>
        <w:left w:val="none" w:sz="0" w:space="0" w:color="auto"/>
        <w:bottom w:val="none" w:sz="0" w:space="0" w:color="auto"/>
        <w:right w:val="none" w:sz="0" w:space="0" w:color="auto"/>
      </w:divBdr>
    </w:div>
    <w:div w:id="1427993656">
      <w:bodyDiv w:val="1"/>
      <w:marLeft w:val="0"/>
      <w:marRight w:val="0"/>
      <w:marTop w:val="0"/>
      <w:marBottom w:val="0"/>
      <w:divBdr>
        <w:top w:val="none" w:sz="0" w:space="0" w:color="auto"/>
        <w:left w:val="none" w:sz="0" w:space="0" w:color="auto"/>
        <w:bottom w:val="none" w:sz="0" w:space="0" w:color="auto"/>
        <w:right w:val="none" w:sz="0" w:space="0" w:color="auto"/>
      </w:divBdr>
    </w:div>
    <w:div w:id="1428040444">
      <w:bodyDiv w:val="1"/>
      <w:marLeft w:val="0"/>
      <w:marRight w:val="0"/>
      <w:marTop w:val="0"/>
      <w:marBottom w:val="0"/>
      <w:divBdr>
        <w:top w:val="none" w:sz="0" w:space="0" w:color="auto"/>
        <w:left w:val="none" w:sz="0" w:space="0" w:color="auto"/>
        <w:bottom w:val="none" w:sz="0" w:space="0" w:color="auto"/>
        <w:right w:val="none" w:sz="0" w:space="0" w:color="auto"/>
      </w:divBdr>
    </w:div>
    <w:div w:id="1428310641">
      <w:bodyDiv w:val="1"/>
      <w:marLeft w:val="0"/>
      <w:marRight w:val="0"/>
      <w:marTop w:val="0"/>
      <w:marBottom w:val="0"/>
      <w:divBdr>
        <w:top w:val="none" w:sz="0" w:space="0" w:color="auto"/>
        <w:left w:val="none" w:sz="0" w:space="0" w:color="auto"/>
        <w:bottom w:val="none" w:sz="0" w:space="0" w:color="auto"/>
        <w:right w:val="none" w:sz="0" w:space="0" w:color="auto"/>
      </w:divBdr>
    </w:div>
    <w:div w:id="1428429877">
      <w:bodyDiv w:val="1"/>
      <w:marLeft w:val="0"/>
      <w:marRight w:val="0"/>
      <w:marTop w:val="0"/>
      <w:marBottom w:val="0"/>
      <w:divBdr>
        <w:top w:val="none" w:sz="0" w:space="0" w:color="auto"/>
        <w:left w:val="none" w:sz="0" w:space="0" w:color="auto"/>
        <w:bottom w:val="none" w:sz="0" w:space="0" w:color="auto"/>
        <w:right w:val="none" w:sz="0" w:space="0" w:color="auto"/>
      </w:divBdr>
    </w:div>
    <w:div w:id="1428773268">
      <w:bodyDiv w:val="1"/>
      <w:marLeft w:val="0"/>
      <w:marRight w:val="0"/>
      <w:marTop w:val="0"/>
      <w:marBottom w:val="0"/>
      <w:divBdr>
        <w:top w:val="none" w:sz="0" w:space="0" w:color="auto"/>
        <w:left w:val="none" w:sz="0" w:space="0" w:color="auto"/>
        <w:bottom w:val="none" w:sz="0" w:space="0" w:color="auto"/>
        <w:right w:val="none" w:sz="0" w:space="0" w:color="auto"/>
      </w:divBdr>
    </w:div>
    <w:div w:id="1429043008">
      <w:bodyDiv w:val="1"/>
      <w:marLeft w:val="0"/>
      <w:marRight w:val="0"/>
      <w:marTop w:val="0"/>
      <w:marBottom w:val="0"/>
      <w:divBdr>
        <w:top w:val="none" w:sz="0" w:space="0" w:color="auto"/>
        <w:left w:val="none" w:sz="0" w:space="0" w:color="auto"/>
        <w:bottom w:val="none" w:sz="0" w:space="0" w:color="auto"/>
        <w:right w:val="none" w:sz="0" w:space="0" w:color="auto"/>
      </w:divBdr>
    </w:div>
    <w:div w:id="1429110039">
      <w:bodyDiv w:val="1"/>
      <w:marLeft w:val="0"/>
      <w:marRight w:val="0"/>
      <w:marTop w:val="0"/>
      <w:marBottom w:val="0"/>
      <w:divBdr>
        <w:top w:val="none" w:sz="0" w:space="0" w:color="auto"/>
        <w:left w:val="none" w:sz="0" w:space="0" w:color="auto"/>
        <w:bottom w:val="none" w:sz="0" w:space="0" w:color="auto"/>
        <w:right w:val="none" w:sz="0" w:space="0" w:color="auto"/>
      </w:divBdr>
    </w:div>
    <w:div w:id="1429236362">
      <w:bodyDiv w:val="1"/>
      <w:marLeft w:val="0"/>
      <w:marRight w:val="0"/>
      <w:marTop w:val="0"/>
      <w:marBottom w:val="0"/>
      <w:divBdr>
        <w:top w:val="none" w:sz="0" w:space="0" w:color="auto"/>
        <w:left w:val="none" w:sz="0" w:space="0" w:color="auto"/>
        <w:bottom w:val="none" w:sz="0" w:space="0" w:color="auto"/>
        <w:right w:val="none" w:sz="0" w:space="0" w:color="auto"/>
      </w:divBdr>
    </w:div>
    <w:div w:id="1429349504">
      <w:bodyDiv w:val="1"/>
      <w:marLeft w:val="0"/>
      <w:marRight w:val="0"/>
      <w:marTop w:val="0"/>
      <w:marBottom w:val="0"/>
      <w:divBdr>
        <w:top w:val="none" w:sz="0" w:space="0" w:color="auto"/>
        <w:left w:val="none" w:sz="0" w:space="0" w:color="auto"/>
        <w:bottom w:val="none" w:sz="0" w:space="0" w:color="auto"/>
        <w:right w:val="none" w:sz="0" w:space="0" w:color="auto"/>
      </w:divBdr>
    </w:div>
    <w:div w:id="1430660679">
      <w:bodyDiv w:val="1"/>
      <w:marLeft w:val="0"/>
      <w:marRight w:val="0"/>
      <w:marTop w:val="0"/>
      <w:marBottom w:val="0"/>
      <w:divBdr>
        <w:top w:val="none" w:sz="0" w:space="0" w:color="auto"/>
        <w:left w:val="none" w:sz="0" w:space="0" w:color="auto"/>
        <w:bottom w:val="none" w:sz="0" w:space="0" w:color="auto"/>
        <w:right w:val="none" w:sz="0" w:space="0" w:color="auto"/>
      </w:divBdr>
    </w:div>
    <w:div w:id="1431045950">
      <w:bodyDiv w:val="1"/>
      <w:marLeft w:val="0"/>
      <w:marRight w:val="0"/>
      <w:marTop w:val="0"/>
      <w:marBottom w:val="0"/>
      <w:divBdr>
        <w:top w:val="none" w:sz="0" w:space="0" w:color="auto"/>
        <w:left w:val="none" w:sz="0" w:space="0" w:color="auto"/>
        <w:bottom w:val="none" w:sz="0" w:space="0" w:color="auto"/>
        <w:right w:val="none" w:sz="0" w:space="0" w:color="auto"/>
      </w:divBdr>
    </w:div>
    <w:div w:id="1431271400">
      <w:bodyDiv w:val="1"/>
      <w:marLeft w:val="0"/>
      <w:marRight w:val="0"/>
      <w:marTop w:val="0"/>
      <w:marBottom w:val="0"/>
      <w:divBdr>
        <w:top w:val="none" w:sz="0" w:space="0" w:color="auto"/>
        <w:left w:val="none" w:sz="0" w:space="0" w:color="auto"/>
        <w:bottom w:val="none" w:sz="0" w:space="0" w:color="auto"/>
        <w:right w:val="none" w:sz="0" w:space="0" w:color="auto"/>
      </w:divBdr>
    </w:div>
    <w:div w:id="1433010515">
      <w:bodyDiv w:val="1"/>
      <w:marLeft w:val="0"/>
      <w:marRight w:val="0"/>
      <w:marTop w:val="0"/>
      <w:marBottom w:val="0"/>
      <w:divBdr>
        <w:top w:val="none" w:sz="0" w:space="0" w:color="auto"/>
        <w:left w:val="none" w:sz="0" w:space="0" w:color="auto"/>
        <w:bottom w:val="none" w:sz="0" w:space="0" w:color="auto"/>
        <w:right w:val="none" w:sz="0" w:space="0" w:color="auto"/>
      </w:divBdr>
    </w:div>
    <w:div w:id="1434470204">
      <w:bodyDiv w:val="1"/>
      <w:marLeft w:val="0"/>
      <w:marRight w:val="0"/>
      <w:marTop w:val="0"/>
      <w:marBottom w:val="0"/>
      <w:divBdr>
        <w:top w:val="none" w:sz="0" w:space="0" w:color="auto"/>
        <w:left w:val="none" w:sz="0" w:space="0" w:color="auto"/>
        <w:bottom w:val="none" w:sz="0" w:space="0" w:color="auto"/>
        <w:right w:val="none" w:sz="0" w:space="0" w:color="auto"/>
      </w:divBdr>
    </w:div>
    <w:div w:id="1435133100">
      <w:bodyDiv w:val="1"/>
      <w:marLeft w:val="0"/>
      <w:marRight w:val="0"/>
      <w:marTop w:val="0"/>
      <w:marBottom w:val="0"/>
      <w:divBdr>
        <w:top w:val="none" w:sz="0" w:space="0" w:color="auto"/>
        <w:left w:val="none" w:sz="0" w:space="0" w:color="auto"/>
        <w:bottom w:val="none" w:sz="0" w:space="0" w:color="auto"/>
        <w:right w:val="none" w:sz="0" w:space="0" w:color="auto"/>
      </w:divBdr>
    </w:div>
    <w:div w:id="1435441215">
      <w:bodyDiv w:val="1"/>
      <w:marLeft w:val="0"/>
      <w:marRight w:val="0"/>
      <w:marTop w:val="0"/>
      <w:marBottom w:val="0"/>
      <w:divBdr>
        <w:top w:val="none" w:sz="0" w:space="0" w:color="auto"/>
        <w:left w:val="none" w:sz="0" w:space="0" w:color="auto"/>
        <w:bottom w:val="none" w:sz="0" w:space="0" w:color="auto"/>
        <w:right w:val="none" w:sz="0" w:space="0" w:color="auto"/>
      </w:divBdr>
    </w:div>
    <w:div w:id="1436706626">
      <w:bodyDiv w:val="1"/>
      <w:marLeft w:val="0"/>
      <w:marRight w:val="0"/>
      <w:marTop w:val="0"/>
      <w:marBottom w:val="0"/>
      <w:divBdr>
        <w:top w:val="none" w:sz="0" w:space="0" w:color="auto"/>
        <w:left w:val="none" w:sz="0" w:space="0" w:color="auto"/>
        <w:bottom w:val="none" w:sz="0" w:space="0" w:color="auto"/>
        <w:right w:val="none" w:sz="0" w:space="0" w:color="auto"/>
      </w:divBdr>
    </w:div>
    <w:div w:id="1436943028">
      <w:bodyDiv w:val="1"/>
      <w:marLeft w:val="0"/>
      <w:marRight w:val="0"/>
      <w:marTop w:val="0"/>
      <w:marBottom w:val="0"/>
      <w:divBdr>
        <w:top w:val="none" w:sz="0" w:space="0" w:color="auto"/>
        <w:left w:val="none" w:sz="0" w:space="0" w:color="auto"/>
        <w:bottom w:val="none" w:sz="0" w:space="0" w:color="auto"/>
        <w:right w:val="none" w:sz="0" w:space="0" w:color="auto"/>
      </w:divBdr>
    </w:div>
    <w:div w:id="1437406127">
      <w:bodyDiv w:val="1"/>
      <w:marLeft w:val="0"/>
      <w:marRight w:val="0"/>
      <w:marTop w:val="0"/>
      <w:marBottom w:val="0"/>
      <w:divBdr>
        <w:top w:val="none" w:sz="0" w:space="0" w:color="auto"/>
        <w:left w:val="none" w:sz="0" w:space="0" w:color="auto"/>
        <w:bottom w:val="none" w:sz="0" w:space="0" w:color="auto"/>
        <w:right w:val="none" w:sz="0" w:space="0" w:color="auto"/>
      </w:divBdr>
    </w:div>
    <w:div w:id="1437795028">
      <w:bodyDiv w:val="1"/>
      <w:marLeft w:val="0"/>
      <w:marRight w:val="0"/>
      <w:marTop w:val="0"/>
      <w:marBottom w:val="0"/>
      <w:divBdr>
        <w:top w:val="none" w:sz="0" w:space="0" w:color="auto"/>
        <w:left w:val="none" w:sz="0" w:space="0" w:color="auto"/>
        <w:bottom w:val="none" w:sz="0" w:space="0" w:color="auto"/>
        <w:right w:val="none" w:sz="0" w:space="0" w:color="auto"/>
      </w:divBdr>
    </w:div>
    <w:div w:id="1438021840">
      <w:bodyDiv w:val="1"/>
      <w:marLeft w:val="0"/>
      <w:marRight w:val="0"/>
      <w:marTop w:val="0"/>
      <w:marBottom w:val="0"/>
      <w:divBdr>
        <w:top w:val="none" w:sz="0" w:space="0" w:color="auto"/>
        <w:left w:val="none" w:sz="0" w:space="0" w:color="auto"/>
        <w:bottom w:val="none" w:sz="0" w:space="0" w:color="auto"/>
        <w:right w:val="none" w:sz="0" w:space="0" w:color="auto"/>
      </w:divBdr>
    </w:div>
    <w:div w:id="1438325923">
      <w:bodyDiv w:val="1"/>
      <w:marLeft w:val="0"/>
      <w:marRight w:val="0"/>
      <w:marTop w:val="0"/>
      <w:marBottom w:val="0"/>
      <w:divBdr>
        <w:top w:val="none" w:sz="0" w:space="0" w:color="auto"/>
        <w:left w:val="none" w:sz="0" w:space="0" w:color="auto"/>
        <w:bottom w:val="none" w:sz="0" w:space="0" w:color="auto"/>
        <w:right w:val="none" w:sz="0" w:space="0" w:color="auto"/>
      </w:divBdr>
    </w:div>
    <w:div w:id="1439057825">
      <w:bodyDiv w:val="1"/>
      <w:marLeft w:val="0"/>
      <w:marRight w:val="0"/>
      <w:marTop w:val="0"/>
      <w:marBottom w:val="0"/>
      <w:divBdr>
        <w:top w:val="none" w:sz="0" w:space="0" w:color="auto"/>
        <w:left w:val="none" w:sz="0" w:space="0" w:color="auto"/>
        <w:bottom w:val="none" w:sz="0" w:space="0" w:color="auto"/>
        <w:right w:val="none" w:sz="0" w:space="0" w:color="auto"/>
      </w:divBdr>
    </w:div>
    <w:div w:id="1439984545">
      <w:bodyDiv w:val="1"/>
      <w:marLeft w:val="0"/>
      <w:marRight w:val="0"/>
      <w:marTop w:val="0"/>
      <w:marBottom w:val="0"/>
      <w:divBdr>
        <w:top w:val="none" w:sz="0" w:space="0" w:color="auto"/>
        <w:left w:val="none" w:sz="0" w:space="0" w:color="auto"/>
        <w:bottom w:val="none" w:sz="0" w:space="0" w:color="auto"/>
        <w:right w:val="none" w:sz="0" w:space="0" w:color="auto"/>
      </w:divBdr>
    </w:div>
    <w:div w:id="1440223728">
      <w:bodyDiv w:val="1"/>
      <w:marLeft w:val="0"/>
      <w:marRight w:val="0"/>
      <w:marTop w:val="0"/>
      <w:marBottom w:val="0"/>
      <w:divBdr>
        <w:top w:val="none" w:sz="0" w:space="0" w:color="auto"/>
        <w:left w:val="none" w:sz="0" w:space="0" w:color="auto"/>
        <w:bottom w:val="none" w:sz="0" w:space="0" w:color="auto"/>
        <w:right w:val="none" w:sz="0" w:space="0" w:color="auto"/>
      </w:divBdr>
    </w:div>
    <w:div w:id="1440292254">
      <w:bodyDiv w:val="1"/>
      <w:marLeft w:val="0"/>
      <w:marRight w:val="0"/>
      <w:marTop w:val="0"/>
      <w:marBottom w:val="0"/>
      <w:divBdr>
        <w:top w:val="none" w:sz="0" w:space="0" w:color="auto"/>
        <w:left w:val="none" w:sz="0" w:space="0" w:color="auto"/>
        <w:bottom w:val="none" w:sz="0" w:space="0" w:color="auto"/>
        <w:right w:val="none" w:sz="0" w:space="0" w:color="auto"/>
      </w:divBdr>
    </w:div>
    <w:div w:id="1440418049">
      <w:bodyDiv w:val="1"/>
      <w:marLeft w:val="0"/>
      <w:marRight w:val="0"/>
      <w:marTop w:val="0"/>
      <w:marBottom w:val="0"/>
      <w:divBdr>
        <w:top w:val="none" w:sz="0" w:space="0" w:color="auto"/>
        <w:left w:val="none" w:sz="0" w:space="0" w:color="auto"/>
        <w:bottom w:val="none" w:sz="0" w:space="0" w:color="auto"/>
        <w:right w:val="none" w:sz="0" w:space="0" w:color="auto"/>
      </w:divBdr>
    </w:div>
    <w:div w:id="1441216983">
      <w:bodyDiv w:val="1"/>
      <w:marLeft w:val="0"/>
      <w:marRight w:val="0"/>
      <w:marTop w:val="0"/>
      <w:marBottom w:val="0"/>
      <w:divBdr>
        <w:top w:val="none" w:sz="0" w:space="0" w:color="auto"/>
        <w:left w:val="none" w:sz="0" w:space="0" w:color="auto"/>
        <w:bottom w:val="none" w:sz="0" w:space="0" w:color="auto"/>
        <w:right w:val="none" w:sz="0" w:space="0" w:color="auto"/>
      </w:divBdr>
    </w:div>
    <w:div w:id="1441411759">
      <w:bodyDiv w:val="1"/>
      <w:marLeft w:val="0"/>
      <w:marRight w:val="0"/>
      <w:marTop w:val="0"/>
      <w:marBottom w:val="0"/>
      <w:divBdr>
        <w:top w:val="none" w:sz="0" w:space="0" w:color="auto"/>
        <w:left w:val="none" w:sz="0" w:space="0" w:color="auto"/>
        <w:bottom w:val="none" w:sz="0" w:space="0" w:color="auto"/>
        <w:right w:val="none" w:sz="0" w:space="0" w:color="auto"/>
      </w:divBdr>
    </w:div>
    <w:div w:id="1442140674">
      <w:bodyDiv w:val="1"/>
      <w:marLeft w:val="0"/>
      <w:marRight w:val="0"/>
      <w:marTop w:val="0"/>
      <w:marBottom w:val="0"/>
      <w:divBdr>
        <w:top w:val="none" w:sz="0" w:space="0" w:color="auto"/>
        <w:left w:val="none" w:sz="0" w:space="0" w:color="auto"/>
        <w:bottom w:val="none" w:sz="0" w:space="0" w:color="auto"/>
        <w:right w:val="none" w:sz="0" w:space="0" w:color="auto"/>
      </w:divBdr>
    </w:div>
    <w:div w:id="1442264410">
      <w:bodyDiv w:val="1"/>
      <w:marLeft w:val="0"/>
      <w:marRight w:val="0"/>
      <w:marTop w:val="0"/>
      <w:marBottom w:val="0"/>
      <w:divBdr>
        <w:top w:val="none" w:sz="0" w:space="0" w:color="auto"/>
        <w:left w:val="none" w:sz="0" w:space="0" w:color="auto"/>
        <w:bottom w:val="none" w:sz="0" w:space="0" w:color="auto"/>
        <w:right w:val="none" w:sz="0" w:space="0" w:color="auto"/>
      </w:divBdr>
    </w:div>
    <w:div w:id="1443770674">
      <w:bodyDiv w:val="1"/>
      <w:marLeft w:val="0"/>
      <w:marRight w:val="0"/>
      <w:marTop w:val="0"/>
      <w:marBottom w:val="0"/>
      <w:divBdr>
        <w:top w:val="none" w:sz="0" w:space="0" w:color="auto"/>
        <w:left w:val="none" w:sz="0" w:space="0" w:color="auto"/>
        <w:bottom w:val="none" w:sz="0" w:space="0" w:color="auto"/>
        <w:right w:val="none" w:sz="0" w:space="0" w:color="auto"/>
      </w:divBdr>
    </w:div>
    <w:div w:id="1445150453">
      <w:bodyDiv w:val="1"/>
      <w:marLeft w:val="0"/>
      <w:marRight w:val="0"/>
      <w:marTop w:val="0"/>
      <w:marBottom w:val="0"/>
      <w:divBdr>
        <w:top w:val="none" w:sz="0" w:space="0" w:color="auto"/>
        <w:left w:val="none" w:sz="0" w:space="0" w:color="auto"/>
        <w:bottom w:val="none" w:sz="0" w:space="0" w:color="auto"/>
        <w:right w:val="none" w:sz="0" w:space="0" w:color="auto"/>
      </w:divBdr>
    </w:div>
    <w:div w:id="1445614088">
      <w:bodyDiv w:val="1"/>
      <w:marLeft w:val="0"/>
      <w:marRight w:val="0"/>
      <w:marTop w:val="0"/>
      <w:marBottom w:val="0"/>
      <w:divBdr>
        <w:top w:val="none" w:sz="0" w:space="0" w:color="auto"/>
        <w:left w:val="none" w:sz="0" w:space="0" w:color="auto"/>
        <w:bottom w:val="none" w:sz="0" w:space="0" w:color="auto"/>
        <w:right w:val="none" w:sz="0" w:space="0" w:color="auto"/>
      </w:divBdr>
    </w:div>
    <w:div w:id="1445928430">
      <w:bodyDiv w:val="1"/>
      <w:marLeft w:val="0"/>
      <w:marRight w:val="0"/>
      <w:marTop w:val="0"/>
      <w:marBottom w:val="0"/>
      <w:divBdr>
        <w:top w:val="none" w:sz="0" w:space="0" w:color="auto"/>
        <w:left w:val="none" w:sz="0" w:space="0" w:color="auto"/>
        <w:bottom w:val="none" w:sz="0" w:space="0" w:color="auto"/>
        <w:right w:val="none" w:sz="0" w:space="0" w:color="auto"/>
      </w:divBdr>
    </w:div>
    <w:div w:id="1446391252">
      <w:bodyDiv w:val="1"/>
      <w:marLeft w:val="0"/>
      <w:marRight w:val="0"/>
      <w:marTop w:val="0"/>
      <w:marBottom w:val="0"/>
      <w:divBdr>
        <w:top w:val="none" w:sz="0" w:space="0" w:color="auto"/>
        <w:left w:val="none" w:sz="0" w:space="0" w:color="auto"/>
        <w:bottom w:val="none" w:sz="0" w:space="0" w:color="auto"/>
        <w:right w:val="none" w:sz="0" w:space="0" w:color="auto"/>
      </w:divBdr>
    </w:div>
    <w:div w:id="1447263730">
      <w:bodyDiv w:val="1"/>
      <w:marLeft w:val="0"/>
      <w:marRight w:val="0"/>
      <w:marTop w:val="0"/>
      <w:marBottom w:val="0"/>
      <w:divBdr>
        <w:top w:val="none" w:sz="0" w:space="0" w:color="auto"/>
        <w:left w:val="none" w:sz="0" w:space="0" w:color="auto"/>
        <w:bottom w:val="none" w:sz="0" w:space="0" w:color="auto"/>
        <w:right w:val="none" w:sz="0" w:space="0" w:color="auto"/>
      </w:divBdr>
    </w:div>
    <w:div w:id="1447314623">
      <w:bodyDiv w:val="1"/>
      <w:marLeft w:val="0"/>
      <w:marRight w:val="0"/>
      <w:marTop w:val="0"/>
      <w:marBottom w:val="0"/>
      <w:divBdr>
        <w:top w:val="none" w:sz="0" w:space="0" w:color="auto"/>
        <w:left w:val="none" w:sz="0" w:space="0" w:color="auto"/>
        <w:bottom w:val="none" w:sz="0" w:space="0" w:color="auto"/>
        <w:right w:val="none" w:sz="0" w:space="0" w:color="auto"/>
      </w:divBdr>
    </w:div>
    <w:div w:id="1447850181">
      <w:bodyDiv w:val="1"/>
      <w:marLeft w:val="0"/>
      <w:marRight w:val="0"/>
      <w:marTop w:val="0"/>
      <w:marBottom w:val="0"/>
      <w:divBdr>
        <w:top w:val="none" w:sz="0" w:space="0" w:color="auto"/>
        <w:left w:val="none" w:sz="0" w:space="0" w:color="auto"/>
        <w:bottom w:val="none" w:sz="0" w:space="0" w:color="auto"/>
        <w:right w:val="none" w:sz="0" w:space="0" w:color="auto"/>
      </w:divBdr>
    </w:div>
    <w:div w:id="1448158698">
      <w:bodyDiv w:val="1"/>
      <w:marLeft w:val="0"/>
      <w:marRight w:val="0"/>
      <w:marTop w:val="0"/>
      <w:marBottom w:val="0"/>
      <w:divBdr>
        <w:top w:val="none" w:sz="0" w:space="0" w:color="auto"/>
        <w:left w:val="none" w:sz="0" w:space="0" w:color="auto"/>
        <w:bottom w:val="none" w:sz="0" w:space="0" w:color="auto"/>
        <w:right w:val="none" w:sz="0" w:space="0" w:color="auto"/>
      </w:divBdr>
    </w:div>
    <w:div w:id="1449350450">
      <w:bodyDiv w:val="1"/>
      <w:marLeft w:val="0"/>
      <w:marRight w:val="0"/>
      <w:marTop w:val="0"/>
      <w:marBottom w:val="0"/>
      <w:divBdr>
        <w:top w:val="none" w:sz="0" w:space="0" w:color="auto"/>
        <w:left w:val="none" w:sz="0" w:space="0" w:color="auto"/>
        <w:bottom w:val="none" w:sz="0" w:space="0" w:color="auto"/>
        <w:right w:val="none" w:sz="0" w:space="0" w:color="auto"/>
      </w:divBdr>
    </w:div>
    <w:div w:id="1449812838">
      <w:bodyDiv w:val="1"/>
      <w:marLeft w:val="0"/>
      <w:marRight w:val="0"/>
      <w:marTop w:val="0"/>
      <w:marBottom w:val="0"/>
      <w:divBdr>
        <w:top w:val="none" w:sz="0" w:space="0" w:color="auto"/>
        <w:left w:val="none" w:sz="0" w:space="0" w:color="auto"/>
        <w:bottom w:val="none" w:sz="0" w:space="0" w:color="auto"/>
        <w:right w:val="none" w:sz="0" w:space="0" w:color="auto"/>
      </w:divBdr>
    </w:div>
    <w:div w:id="1450471095">
      <w:bodyDiv w:val="1"/>
      <w:marLeft w:val="0"/>
      <w:marRight w:val="0"/>
      <w:marTop w:val="0"/>
      <w:marBottom w:val="0"/>
      <w:divBdr>
        <w:top w:val="none" w:sz="0" w:space="0" w:color="auto"/>
        <w:left w:val="none" w:sz="0" w:space="0" w:color="auto"/>
        <w:bottom w:val="none" w:sz="0" w:space="0" w:color="auto"/>
        <w:right w:val="none" w:sz="0" w:space="0" w:color="auto"/>
      </w:divBdr>
    </w:div>
    <w:div w:id="1450661321">
      <w:bodyDiv w:val="1"/>
      <w:marLeft w:val="0"/>
      <w:marRight w:val="0"/>
      <w:marTop w:val="0"/>
      <w:marBottom w:val="0"/>
      <w:divBdr>
        <w:top w:val="none" w:sz="0" w:space="0" w:color="auto"/>
        <w:left w:val="none" w:sz="0" w:space="0" w:color="auto"/>
        <w:bottom w:val="none" w:sz="0" w:space="0" w:color="auto"/>
        <w:right w:val="none" w:sz="0" w:space="0" w:color="auto"/>
      </w:divBdr>
    </w:div>
    <w:div w:id="1450737340">
      <w:bodyDiv w:val="1"/>
      <w:marLeft w:val="0"/>
      <w:marRight w:val="0"/>
      <w:marTop w:val="0"/>
      <w:marBottom w:val="0"/>
      <w:divBdr>
        <w:top w:val="none" w:sz="0" w:space="0" w:color="auto"/>
        <w:left w:val="none" w:sz="0" w:space="0" w:color="auto"/>
        <w:bottom w:val="none" w:sz="0" w:space="0" w:color="auto"/>
        <w:right w:val="none" w:sz="0" w:space="0" w:color="auto"/>
      </w:divBdr>
    </w:div>
    <w:div w:id="1451247559">
      <w:bodyDiv w:val="1"/>
      <w:marLeft w:val="0"/>
      <w:marRight w:val="0"/>
      <w:marTop w:val="0"/>
      <w:marBottom w:val="0"/>
      <w:divBdr>
        <w:top w:val="none" w:sz="0" w:space="0" w:color="auto"/>
        <w:left w:val="none" w:sz="0" w:space="0" w:color="auto"/>
        <w:bottom w:val="none" w:sz="0" w:space="0" w:color="auto"/>
        <w:right w:val="none" w:sz="0" w:space="0" w:color="auto"/>
      </w:divBdr>
    </w:div>
    <w:div w:id="1451557782">
      <w:bodyDiv w:val="1"/>
      <w:marLeft w:val="0"/>
      <w:marRight w:val="0"/>
      <w:marTop w:val="0"/>
      <w:marBottom w:val="0"/>
      <w:divBdr>
        <w:top w:val="none" w:sz="0" w:space="0" w:color="auto"/>
        <w:left w:val="none" w:sz="0" w:space="0" w:color="auto"/>
        <w:bottom w:val="none" w:sz="0" w:space="0" w:color="auto"/>
        <w:right w:val="none" w:sz="0" w:space="0" w:color="auto"/>
      </w:divBdr>
    </w:div>
    <w:div w:id="1451820043">
      <w:bodyDiv w:val="1"/>
      <w:marLeft w:val="0"/>
      <w:marRight w:val="0"/>
      <w:marTop w:val="0"/>
      <w:marBottom w:val="0"/>
      <w:divBdr>
        <w:top w:val="none" w:sz="0" w:space="0" w:color="auto"/>
        <w:left w:val="none" w:sz="0" w:space="0" w:color="auto"/>
        <w:bottom w:val="none" w:sz="0" w:space="0" w:color="auto"/>
        <w:right w:val="none" w:sz="0" w:space="0" w:color="auto"/>
      </w:divBdr>
    </w:div>
    <w:div w:id="1451823791">
      <w:bodyDiv w:val="1"/>
      <w:marLeft w:val="0"/>
      <w:marRight w:val="0"/>
      <w:marTop w:val="0"/>
      <w:marBottom w:val="0"/>
      <w:divBdr>
        <w:top w:val="none" w:sz="0" w:space="0" w:color="auto"/>
        <w:left w:val="none" w:sz="0" w:space="0" w:color="auto"/>
        <w:bottom w:val="none" w:sz="0" w:space="0" w:color="auto"/>
        <w:right w:val="none" w:sz="0" w:space="0" w:color="auto"/>
      </w:divBdr>
    </w:div>
    <w:div w:id="1452168402">
      <w:bodyDiv w:val="1"/>
      <w:marLeft w:val="0"/>
      <w:marRight w:val="0"/>
      <w:marTop w:val="0"/>
      <w:marBottom w:val="0"/>
      <w:divBdr>
        <w:top w:val="none" w:sz="0" w:space="0" w:color="auto"/>
        <w:left w:val="none" w:sz="0" w:space="0" w:color="auto"/>
        <w:bottom w:val="none" w:sz="0" w:space="0" w:color="auto"/>
        <w:right w:val="none" w:sz="0" w:space="0" w:color="auto"/>
      </w:divBdr>
    </w:div>
    <w:div w:id="1452817289">
      <w:bodyDiv w:val="1"/>
      <w:marLeft w:val="0"/>
      <w:marRight w:val="0"/>
      <w:marTop w:val="0"/>
      <w:marBottom w:val="0"/>
      <w:divBdr>
        <w:top w:val="none" w:sz="0" w:space="0" w:color="auto"/>
        <w:left w:val="none" w:sz="0" w:space="0" w:color="auto"/>
        <w:bottom w:val="none" w:sz="0" w:space="0" w:color="auto"/>
        <w:right w:val="none" w:sz="0" w:space="0" w:color="auto"/>
      </w:divBdr>
    </w:div>
    <w:div w:id="1453599034">
      <w:bodyDiv w:val="1"/>
      <w:marLeft w:val="0"/>
      <w:marRight w:val="0"/>
      <w:marTop w:val="0"/>
      <w:marBottom w:val="0"/>
      <w:divBdr>
        <w:top w:val="none" w:sz="0" w:space="0" w:color="auto"/>
        <w:left w:val="none" w:sz="0" w:space="0" w:color="auto"/>
        <w:bottom w:val="none" w:sz="0" w:space="0" w:color="auto"/>
        <w:right w:val="none" w:sz="0" w:space="0" w:color="auto"/>
      </w:divBdr>
    </w:div>
    <w:div w:id="1454442776">
      <w:bodyDiv w:val="1"/>
      <w:marLeft w:val="0"/>
      <w:marRight w:val="0"/>
      <w:marTop w:val="0"/>
      <w:marBottom w:val="0"/>
      <w:divBdr>
        <w:top w:val="none" w:sz="0" w:space="0" w:color="auto"/>
        <w:left w:val="none" w:sz="0" w:space="0" w:color="auto"/>
        <w:bottom w:val="none" w:sz="0" w:space="0" w:color="auto"/>
        <w:right w:val="none" w:sz="0" w:space="0" w:color="auto"/>
      </w:divBdr>
    </w:div>
    <w:div w:id="1456484971">
      <w:bodyDiv w:val="1"/>
      <w:marLeft w:val="0"/>
      <w:marRight w:val="0"/>
      <w:marTop w:val="0"/>
      <w:marBottom w:val="0"/>
      <w:divBdr>
        <w:top w:val="none" w:sz="0" w:space="0" w:color="auto"/>
        <w:left w:val="none" w:sz="0" w:space="0" w:color="auto"/>
        <w:bottom w:val="none" w:sz="0" w:space="0" w:color="auto"/>
        <w:right w:val="none" w:sz="0" w:space="0" w:color="auto"/>
      </w:divBdr>
    </w:div>
    <w:div w:id="1458183987">
      <w:bodyDiv w:val="1"/>
      <w:marLeft w:val="0"/>
      <w:marRight w:val="0"/>
      <w:marTop w:val="0"/>
      <w:marBottom w:val="0"/>
      <w:divBdr>
        <w:top w:val="none" w:sz="0" w:space="0" w:color="auto"/>
        <w:left w:val="none" w:sz="0" w:space="0" w:color="auto"/>
        <w:bottom w:val="none" w:sz="0" w:space="0" w:color="auto"/>
        <w:right w:val="none" w:sz="0" w:space="0" w:color="auto"/>
      </w:divBdr>
    </w:div>
    <w:div w:id="1458375953">
      <w:bodyDiv w:val="1"/>
      <w:marLeft w:val="0"/>
      <w:marRight w:val="0"/>
      <w:marTop w:val="0"/>
      <w:marBottom w:val="0"/>
      <w:divBdr>
        <w:top w:val="none" w:sz="0" w:space="0" w:color="auto"/>
        <w:left w:val="none" w:sz="0" w:space="0" w:color="auto"/>
        <w:bottom w:val="none" w:sz="0" w:space="0" w:color="auto"/>
        <w:right w:val="none" w:sz="0" w:space="0" w:color="auto"/>
      </w:divBdr>
    </w:div>
    <w:div w:id="1458716172">
      <w:bodyDiv w:val="1"/>
      <w:marLeft w:val="0"/>
      <w:marRight w:val="0"/>
      <w:marTop w:val="0"/>
      <w:marBottom w:val="0"/>
      <w:divBdr>
        <w:top w:val="none" w:sz="0" w:space="0" w:color="auto"/>
        <w:left w:val="none" w:sz="0" w:space="0" w:color="auto"/>
        <w:bottom w:val="none" w:sz="0" w:space="0" w:color="auto"/>
        <w:right w:val="none" w:sz="0" w:space="0" w:color="auto"/>
      </w:divBdr>
    </w:div>
    <w:div w:id="1459253617">
      <w:bodyDiv w:val="1"/>
      <w:marLeft w:val="0"/>
      <w:marRight w:val="0"/>
      <w:marTop w:val="0"/>
      <w:marBottom w:val="0"/>
      <w:divBdr>
        <w:top w:val="none" w:sz="0" w:space="0" w:color="auto"/>
        <w:left w:val="none" w:sz="0" w:space="0" w:color="auto"/>
        <w:bottom w:val="none" w:sz="0" w:space="0" w:color="auto"/>
        <w:right w:val="none" w:sz="0" w:space="0" w:color="auto"/>
      </w:divBdr>
    </w:div>
    <w:div w:id="1459638891">
      <w:bodyDiv w:val="1"/>
      <w:marLeft w:val="0"/>
      <w:marRight w:val="0"/>
      <w:marTop w:val="0"/>
      <w:marBottom w:val="0"/>
      <w:divBdr>
        <w:top w:val="none" w:sz="0" w:space="0" w:color="auto"/>
        <w:left w:val="none" w:sz="0" w:space="0" w:color="auto"/>
        <w:bottom w:val="none" w:sz="0" w:space="0" w:color="auto"/>
        <w:right w:val="none" w:sz="0" w:space="0" w:color="auto"/>
      </w:divBdr>
    </w:div>
    <w:div w:id="1459953554">
      <w:bodyDiv w:val="1"/>
      <w:marLeft w:val="0"/>
      <w:marRight w:val="0"/>
      <w:marTop w:val="0"/>
      <w:marBottom w:val="0"/>
      <w:divBdr>
        <w:top w:val="none" w:sz="0" w:space="0" w:color="auto"/>
        <w:left w:val="none" w:sz="0" w:space="0" w:color="auto"/>
        <w:bottom w:val="none" w:sz="0" w:space="0" w:color="auto"/>
        <w:right w:val="none" w:sz="0" w:space="0" w:color="auto"/>
      </w:divBdr>
    </w:div>
    <w:div w:id="1460801781">
      <w:bodyDiv w:val="1"/>
      <w:marLeft w:val="0"/>
      <w:marRight w:val="0"/>
      <w:marTop w:val="0"/>
      <w:marBottom w:val="0"/>
      <w:divBdr>
        <w:top w:val="none" w:sz="0" w:space="0" w:color="auto"/>
        <w:left w:val="none" w:sz="0" w:space="0" w:color="auto"/>
        <w:bottom w:val="none" w:sz="0" w:space="0" w:color="auto"/>
        <w:right w:val="none" w:sz="0" w:space="0" w:color="auto"/>
      </w:divBdr>
    </w:div>
    <w:div w:id="1462117427">
      <w:bodyDiv w:val="1"/>
      <w:marLeft w:val="0"/>
      <w:marRight w:val="0"/>
      <w:marTop w:val="0"/>
      <w:marBottom w:val="0"/>
      <w:divBdr>
        <w:top w:val="none" w:sz="0" w:space="0" w:color="auto"/>
        <w:left w:val="none" w:sz="0" w:space="0" w:color="auto"/>
        <w:bottom w:val="none" w:sz="0" w:space="0" w:color="auto"/>
        <w:right w:val="none" w:sz="0" w:space="0" w:color="auto"/>
      </w:divBdr>
    </w:div>
    <w:div w:id="1462772964">
      <w:bodyDiv w:val="1"/>
      <w:marLeft w:val="0"/>
      <w:marRight w:val="0"/>
      <w:marTop w:val="0"/>
      <w:marBottom w:val="0"/>
      <w:divBdr>
        <w:top w:val="none" w:sz="0" w:space="0" w:color="auto"/>
        <w:left w:val="none" w:sz="0" w:space="0" w:color="auto"/>
        <w:bottom w:val="none" w:sz="0" w:space="0" w:color="auto"/>
        <w:right w:val="none" w:sz="0" w:space="0" w:color="auto"/>
      </w:divBdr>
    </w:div>
    <w:div w:id="1463037312">
      <w:bodyDiv w:val="1"/>
      <w:marLeft w:val="0"/>
      <w:marRight w:val="0"/>
      <w:marTop w:val="0"/>
      <w:marBottom w:val="0"/>
      <w:divBdr>
        <w:top w:val="none" w:sz="0" w:space="0" w:color="auto"/>
        <w:left w:val="none" w:sz="0" w:space="0" w:color="auto"/>
        <w:bottom w:val="none" w:sz="0" w:space="0" w:color="auto"/>
        <w:right w:val="none" w:sz="0" w:space="0" w:color="auto"/>
      </w:divBdr>
    </w:div>
    <w:div w:id="1463498779">
      <w:bodyDiv w:val="1"/>
      <w:marLeft w:val="0"/>
      <w:marRight w:val="0"/>
      <w:marTop w:val="0"/>
      <w:marBottom w:val="0"/>
      <w:divBdr>
        <w:top w:val="none" w:sz="0" w:space="0" w:color="auto"/>
        <w:left w:val="none" w:sz="0" w:space="0" w:color="auto"/>
        <w:bottom w:val="none" w:sz="0" w:space="0" w:color="auto"/>
        <w:right w:val="none" w:sz="0" w:space="0" w:color="auto"/>
      </w:divBdr>
    </w:div>
    <w:div w:id="1463885545">
      <w:bodyDiv w:val="1"/>
      <w:marLeft w:val="0"/>
      <w:marRight w:val="0"/>
      <w:marTop w:val="0"/>
      <w:marBottom w:val="0"/>
      <w:divBdr>
        <w:top w:val="none" w:sz="0" w:space="0" w:color="auto"/>
        <w:left w:val="none" w:sz="0" w:space="0" w:color="auto"/>
        <w:bottom w:val="none" w:sz="0" w:space="0" w:color="auto"/>
        <w:right w:val="none" w:sz="0" w:space="0" w:color="auto"/>
      </w:divBdr>
    </w:div>
    <w:div w:id="1464272867">
      <w:bodyDiv w:val="1"/>
      <w:marLeft w:val="0"/>
      <w:marRight w:val="0"/>
      <w:marTop w:val="0"/>
      <w:marBottom w:val="0"/>
      <w:divBdr>
        <w:top w:val="none" w:sz="0" w:space="0" w:color="auto"/>
        <w:left w:val="none" w:sz="0" w:space="0" w:color="auto"/>
        <w:bottom w:val="none" w:sz="0" w:space="0" w:color="auto"/>
        <w:right w:val="none" w:sz="0" w:space="0" w:color="auto"/>
      </w:divBdr>
    </w:div>
    <w:div w:id="1465008109">
      <w:bodyDiv w:val="1"/>
      <w:marLeft w:val="0"/>
      <w:marRight w:val="0"/>
      <w:marTop w:val="0"/>
      <w:marBottom w:val="0"/>
      <w:divBdr>
        <w:top w:val="none" w:sz="0" w:space="0" w:color="auto"/>
        <w:left w:val="none" w:sz="0" w:space="0" w:color="auto"/>
        <w:bottom w:val="none" w:sz="0" w:space="0" w:color="auto"/>
        <w:right w:val="none" w:sz="0" w:space="0" w:color="auto"/>
      </w:divBdr>
    </w:div>
    <w:div w:id="1465269422">
      <w:bodyDiv w:val="1"/>
      <w:marLeft w:val="0"/>
      <w:marRight w:val="0"/>
      <w:marTop w:val="0"/>
      <w:marBottom w:val="0"/>
      <w:divBdr>
        <w:top w:val="none" w:sz="0" w:space="0" w:color="auto"/>
        <w:left w:val="none" w:sz="0" w:space="0" w:color="auto"/>
        <w:bottom w:val="none" w:sz="0" w:space="0" w:color="auto"/>
        <w:right w:val="none" w:sz="0" w:space="0" w:color="auto"/>
      </w:divBdr>
    </w:div>
    <w:div w:id="1466583780">
      <w:bodyDiv w:val="1"/>
      <w:marLeft w:val="0"/>
      <w:marRight w:val="0"/>
      <w:marTop w:val="0"/>
      <w:marBottom w:val="0"/>
      <w:divBdr>
        <w:top w:val="none" w:sz="0" w:space="0" w:color="auto"/>
        <w:left w:val="none" w:sz="0" w:space="0" w:color="auto"/>
        <w:bottom w:val="none" w:sz="0" w:space="0" w:color="auto"/>
        <w:right w:val="none" w:sz="0" w:space="0" w:color="auto"/>
      </w:divBdr>
    </w:div>
    <w:div w:id="1466965556">
      <w:bodyDiv w:val="1"/>
      <w:marLeft w:val="0"/>
      <w:marRight w:val="0"/>
      <w:marTop w:val="0"/>
      <w:marBottom w:val="0"/>
      <w:divBdr>
        <w:top w:val="none" w:sz="0" w:space="0" w:color="auto"/>
        <w:left w:val="none" w:sz="0" w:space="0" w:color="auto"/>
        <w:bottom w:val="none" w:sz="0" w:space="0" w:color="auto"/>
        <w:right w:val="none" w:sz="0" w:space="0" w:color="auto"/>
      </w:divBdr>
    </w:div>
    <w:div w:id="1467628132">
      <w:bodyDiv w:val="1"/>
      <w:marLeft w:val="0"/>
      <w:marRight w:val="0"/>
      <w:marTop w:val="0"/>
      <w:marBottom w:val="0"/>
      <w:divBdr>
        <w:top w:val="none" w:sz="0" w:space="0" w:color="auto"/>
        <w:left w:val="none" w:sz="0" w:space="0" w:color="auto"/>
        <w:bottom w:val="none" w:sz="0" w:space="0" w:color="auto"/>
        <w:right w:val="none" w:sz="0" w:space="0" w:color="auto"/>
      </w:divBdr>
    </w:div>
    <w:div w:id="1467818799">
      <w:bodyDiv w:val="1"/>
      <w:marLeft w:val="0"/>
      <w:marRight w:val="0"/>
      <w:marTop w:val="0"/>
      <w:marBottom w:val="0"/>
      <w:divBdr>
        <w:top w:val="none" w:sz="0" w:space="0" w:color="auto"/>
        <w:left w:val="none" w:sz="0" w:space="0" w:color="auto"/>
        <w:bottom w:val="none" w:sz="0" w:space="0" w:color="auto"/>
        <w:right w:val="none" w:sz="0" w:space="0" w:color="auto"/>
      </w:divBdr>
    </w:div>
    <w:div w:id="1469081096">
      <w:bodyDiv w:val="1"/>
      <w:marLeft w:val="0"/>
      <w:marRight w:val="0"/>
      <w:marTop w:val="0"/>
      <w:marBottom w:val="0"/>
      <w:divBdr>
        <w:top w:val="none" w:sz="0" w:space="0" w:color="auto"/>
        <w:left w:val="none" w:sz="0" w:space="0" w:color="auto"/>
        <w:bottom w:val="none" w:sz="0" w:space="0" w:color="auto"/>
        <w:right w:val="none" w:sz="0" w:space="0" w:color="auto"/>
      </w:divBdr>
    </w:div>
    <w:div w:id="1469473263">
      <w:bodyDiv w:val="1"/>
      <w:marLeft w:val="0"/>
      <w:marRight w:val="0"/>
      <w:marTop w:val="0"/>
      <w:marBottom w:val="0"/>
      <w:divBdr>
        <w:top w:val="none" w:sz="0" w:space="0" w:color="auto"/>
        <w:left w:val="none" w:sz="0" w:space="0" w:color="auto"/>
        <w:bottom w:val="none" w:sz="0" w:space="0" w:color="auto"/>
        <w:right w:val="none" w:sz="0" w:space="0" w:color="auto"/>
      </w:divBdr>
    </w:div>
    <w:div w:id="1469661542">
      <w:bodyDiv w:val="1"/>
      <w:marLeft w:val="0"/>
      <w:marRight w:val="0"/>
      <w:marTop w:val="0"/>
      <w:marBottom w:val="0"/>
      <w:divBdr>
        <w:top w:val="none" w:sz="0" w:space="0" w:color="auto"/>
        <w:left w:val="none" w:sz="0" w:space="0" w:color="auto"/>
        <w:bottom w:val="none" w:sz="0" w:space="0" w:color="auto"/>
        <w:right w:val="none" w:sz="0" w:space="0" w:color="auto"/>
      </w:divBdr>
    </w:div>
    <w:div w:id="1470587191">
      <w:bodyDiv w:val="1"/>
      <w:marLeft w:val="0"/>
      <w:marRight w:val="0"/>
      <w:marTop w:val="0"/>
      <w:marBottom w:val="0"/>
      <w:divBdr>
        <w:top w:val="none" w:sz="0" w:space="0" w:color="auto"/>
        <w:left w:val="none" w:sz="0" w:space="0" w:color="auto"/>
        <w:bottom w:val="none" w:sz="0" w:space="0" w:color="auto"/>
        <w:right w:val="none" w:sz="0" w:space="0" w:color="auto"/>
      </w:divBdr>
    </w:div>
    <w:div w:id="1470629913">
      <w:bodyDiv w:val="1"/>
      <w:marLeft w:val="0"/>
      <w:marRight w:val="0"/>
      <w:marTop w:val="0"/>
      <w:marBottom w:val="0"/>
      <w:divBdr>
        <w:top w:val="none" w:sz="0" w:space="0" w:color="auto"/>
        <w:left w:val="none" w:sz="0" w:space="0" w:color="auto"/>
        <w:bottom w:val="none" w:sz="0" w:space="0" w:color="auto"/>
        <w:right w:val="none" w:sz="0" w:space="0" w:color="auto"/>
      </w:divBdr>
    </w:div>
    <w:div w:id="1470824710">
      <w:bodyDiv w:val="1"/>
      <w:marLeft w:val="0"/>
      <w:marRight w:val="0"/>
      <w:marTop w:val="0"/>
      <w:marBottom w:val="0"/>
      <w:divBdr>
        <w:top w:val="none" w:sz="0" w:space="0" w:color="auto"/>
        <w:left w:val="none" w:sz="0" w:space="0" w:color="auto"/>
        <w:bottom w:val="none" w:sz="0" w:space="0" w:color="auto"/>
        <w:right w:val="none" w:sz="0" w:space="0" w:color="auto"/>
      </w:divBdr>
    </w:div>
    <w:div w:id="1471170295">
      <w:bodyDiv w:val="1"/>
      <w:marLeft w:val="0"/>
      <w:marRight w:val="0"/>
      <w:marTop w:val="0"/>
      <w:marBottom w:val="0"/>
      <w:divBdr>
        <w:top w:val="none" w:sz="0" w:space="0" w:color="auto"/>
        <w:left w:val="none" w:sz="0" w:space="0" w:color="auto"/>
        <w:bottom w:val="none" w:sz="0" w:space="0" w:color="auto"/>
        <w:right w:val="none" w:sz="0" w:space="0" w:color="auto"/>
      </w:divBdr>
    </w:div>
    <w:div w:id="1471940085">
      <w:bodyDiv w:val="1"/>
      <w:marLeft w:val="0"/>
      <w:marRight w:val="0"/>
      <w:marTop w:val="0"/>
      <w:marBottom w:val="0"/>
      <w:divBdr>
        <w:top w:val="none" w:sz="0" w:space="0" w:color="auto"/>
        <w:left w:val="none" w:sz="0" w:space="0" w:color="auto"/>
        <w:bottom w:val="none" w:sz="0" w:space="0" w:color="auto"/>
        <w:right w:val="none" w:sz="0" w:space="0" w:color="auto"/>
      </w:divBdr>
    </w:div>
    <w:div w:id="1472819355">
      <w:bodyDiv w:val="1"/>
      <w:marLeft w:val="0"/>
      <w:marRight w:val="0"/>
      <w:marTop w:val="0"/>
      <w:marBottom w:val="0"/>
      <w:divBdr>
        <w:top w:val="none" w:sz="0" w:space="0" w:color="auto"/>
        <w:left w:val="none" w:sz="0" w:space="0" w:color="auto"/>
        <w:bottom w:val="none" w:sz="0" w:space="0" w:color="auto"/>
        <w:right w:val="none" w:sz="0" w:space="0" w:color="auto"/>
      </w:divBdr>
    </w:div>
    <w:div w:id="1473869166">
      <w:bodyDiv w:val="1"/>
      <w:marLeft w:val="0"/>
      <w:marRight w:val="0"/>
      <w:marTop w:val="0"/>
      <w:marBottom w:val="0"/>
      <w:divBdr>
        <w:top w:val="none" w:sz="0" w:space="0" w:color="auto"/>
        <w:left w:val="none" w:sz="0" w:space="0" w:color="auto"/>
        <w:bottom w:val="none" w:sz="0" w:space="0" w:color="auto"/>
        <w:right w:val="none" w:sz="0" w:space="0" w:color="auto"/>
      </w:divBdr>
    </w:div>
    <w:div w:id="1473985389">
      <w:bodyDiv w:val="1"/>
      <w:marLeft w:val="0"/>
      <w:marRight w:val="0"/>
      <w:marTop w:val="0"/>
      <w:marBottom w:val="0"/>
      <w:divBdr>
        <w:top w:val="none" w:sz="0" w:space="0" w:color="auto"/>
        <w:left w:val="none" w:sz="0" w:space="0" w:color="auto"/>
        <w:bottom w:val="none" w:sz="0" w:space="0" w:color="auto"/>
        <w:right w:val="none" w:sz="0" w:space="0" w:color="auto"/>
      </w:divBdr>
    </w:div>
    <w:div w:id="1475560471">
      <w:bodyDiv w:val="1"/>
      <w:marLeft w:val="0"/>
      <w:marRight w:val="0"/>
      <w:marTop w:val="0"/>
      <w:marBottom w:val="0"/>
      <w:divBdr>
        <w:top w:val="none" w:sz="0" w:space="0" w:color="auto"/>
        <w:left w:val="none" w:sz="0" w:space="0" w:color="auto"/>
        <w:bottom w:val="none" w:sz="0" w:space="0" w:color="auto"/>
        <w:right w:val="none" w:sz="0" w:space="0" w:color="auto"/>
      </w:divBdr>
    </w:div>
    <w:div w:id="1477184509">
      <w:bodyDiv w:val="1"/>
      <w:marLeft w:val="0"/>
      <w:marRight w:val="0"/>
      <w:marTop w:val="0"/>
      <w:marBottom w:val="0"/>
      <w:divBdr>
        <w:top w:val="none" w:sz="0" w:space="0" w:color="auto"/>
        <w:left w:val="none" w:sz="0" w:space="0" w:color="auto"/>
        <w:bottom w:val="none" w:sz="0" w:space="0" w:color="auto"/>
        <w:right w:val="none" w:sz="0" w:space="0" w:color="auto"/>
      </w:divBdr>
    </w:div>
    <w:div w:id="1478255182">
      <w:bodyDiv w:val="1"/>
      <w:marLeft w:val="0"/>
      <w:marRight w:val="0"/>
      <w:marTop w:val="0"/>
      <w:marBottom w:val="0"/>
      <w:divBdr>
        <w:top w:val="none" w:sz="0" w:space="0" w:color="auto"/>
        <w:left w:val="none" w:sz="0" w:space="0" w:color="auto"/>
        <w:bottom w:val="none" w:sz="0" w:space="0" w:color="auto"/>
        <w:right w:val="none" w:sz="0" w:space="0" w:color="auto"/>
      </w:divBdr>
    </w:div>
    <w:div w:id="1479608305">
      <w:bodyDiv w:val="1"/>
      <w:marLeft w:val="0"/>
      <w:marRight w:val="0"/>
      <w:marTop w:val="0"/>
      <w:marBottom w:val="0"/>
      <w:divBdr>
        <w:top w:val="none" w:sz="0" w:space="0" w:color="auto"/>
        <w:left w:val="none" w:sz="0" w:space="0" w:color="auto"/>
        <w:bottom w:val="none" w:sz="0" w:space="0" w:color="auto"/>
        <w:right w:val="none" w:sz="0" w:space="0" w:color="auto"/>
      </w:divBdr>
    </w:div>
    <w:div w:id="1479609335">
      <w:bodyDiv w:val="1"/>
      <w:marLeft w:val="0"/>
      <w:marRight w:val="0"/>
      <w:marTop w:val="0"/>
      <w:marBottom w:val="0"/>
      <w:divBdr>
        <w:top w:val="none" w:sz="0" w:space="0" w:color="auto"/>
        <w:left w:val="none" w:sz="0" w:space="0" w:color="auto"/>
        <w:bottom w:val="none" w:sz="0" w:space="0" w:color="auto"/>
        <w:right w:val="none" w:sz="0" w:space="0" w:color="auto"/>
      </w:divBdr>
    </w:div>
    <w:div w:id="1480347274">
      <w:bodyDiv w:val="1"/>
      <w:marLeft w:val="0"/>
      <w:marRight w:val="0"/>
      <w:marTop w:val="0"/>
      <w:marBottom w:val="0"/>
      <w:divBdr>
        <w:top w:val="none" w:sz="0" w:space="0" w:color="auto"/>
        <w:left w:val="none" w:sz="0" w:space="0" w:color="auto"/>
        <w:bottom w:val="none" w:sz="0" w:space="0" w:color="auto"/>
        <w:right w:val="none" w:sz="0" w:space="0" w:color="auto"/>
      </w:divBdr>
    </w:div>
    <w:div w:id="1481145243">
      <w:bodyDiv w:val="1"/>
      <w:marLeft w:val="0"/>
      <w:marRight w:val="0"/>
      <w:marTop w:val="0"/>
      <w:marBottom w:val="0"/>
      <w:divBdr>
        <w:top w:val="none" w:sz="0" w:space="0" w:color="auto"/>
        <w:left w:val="none" w:sz="0" w:space="0" w:color="auto"/>
        <w:bottom w:val="none" w:sz="0" w:space="0" w:color="auto"/>
        <w:right w:val="none" w:sz="0" w:space="0" w:color="auto"/>
      </w:divBdr>
    </w:div>
    <w:div w:id="1482430800">
      <w:bodyDiv w:val="1"/>
      <w:marLeft w:val="0"/>
      <w:marRight w:val="0"/>
      <w:marTop w:val="0"/>
      <w:marBottom w:val="0"/>
      <w:divBdr>
        <w:top w:val="none" w:sz="0" w:space="0" w:color="auto"/>
        <w:left w:val="none" w:sz="0" w:space="0" w:color="auto"/>
        <w:bottom w:val="none" w:sz="0" w:space="0" w:color="auto"/>
        <w:right w:val="none" w:sz="0" w:space="0" w:color="auto"/>
      </w:divBdr>
    </w:div>
    <w:div w:id="1482505321">
      <w:bodyDiv w:val="1"/>
      <w:marLeft w:val="0"/>
      <w:marRight w:val="0"/>
      <w:marTop w:val="0"/>
      <w:marBottom w:val="0"/>
      <w:divBdr>
        <w:top w:val="none" w:sz="0" w:space="0" w:color="auto"/>
        <w:left w:val="none" w:sz="0" w:space="0" w:color="auto"/>
        <w:bottom w:val="none" w:sz="0" w:space="0" w:color="auto"/>
        <w:right w:val="none" w:sz="0" w:space="0" w:color="auto"/>
      </w:divBdr>
    </w:div>
    <w:div w:id="1482621303">
      <w:bodyDiv w:val="1"/>
      <w:marLeft w:val="0"/>
      <w:marRight w:val="0"/>
      <w:marTop w:val="0"/>
      <w:marBottom w:val="0"/>
      <w:divBdr>
        <w:top w:val="none" w:sz="0" w:space="0" w:color="auto"/>
        <w:left w:val="none" w:sz="0" w:space="0" w:color="auto"/>
        <w:bottom w:val="none" w:sz="0" w:space="0" w:color="auto"/>
        <w:right w:val="none" w:sz="0" w:space="0" w:color="auto"/>
      </w:divBdr>
    </w:div>
    <w:div w:id="1482690672">
      <w:bodyDiv w:val="1"/>
      <w:marLeft w:val="0"/>
      <w:marRight w:val="0"/>
      <w:marTop w:val="0"/>
      <w:marBottom w:val="0"/>
      <w:divBdr>
        <w:top w:val="none" w:sz="0" w:space="0" w:color="auto"/>
        <w:left w:val="none" w:sz="0" w:space="0" w:color="auto"/>
        <w:bottom w:val="none" w:sz="0" w:space="0" w:color="auto"/>
        <w:right w:val="none" w:sz="0" w:space="0" w:color="auto"/>
      </w:divBdr>
    </w:div>
    <w:div w:id="1482773658">
      <w:bodyDiv w:val="1"/>
      <w:marLeft w:val="0"/>
      <w:marRight w:val="0"/>
      <w:marTop w:val="0"/>
      <w:marBottom w:val="0"/>
      <w:divBdr>
        <w:top w:val="none" w:sz="0" w:space="0" w:color="auto"/>
        <w:left w:val="none" w:sz="0" w:space="0" w:color="auto"/>
        <w:bottom w:val="none" w:sz="0" w:space="0" w:color="auto"/>
        <w:right w:val="none" w:sz="0" w:space="0" w:color="auto"/>
      </w:divBdr>
    </w:div>
    <w:div w:id="1482966936">
      <w:bodyDiv w:val="1"/>
      <w:marLeft w:val="0"/>
      <w:marRight w:val="0"/>
      <w:marTop w:val="0"/>
      <w:marBottom w:val="0"/>
      <w:divBdr>
        <w:top w:val="none" w:sz="0" w:space="0" w:color="auto"/>
        <w:left w:val="none" w:sz="0" w:space="0" w:color="auto"/>
        <w:bottom w:val="none" w:sz="0" w:space="0" w:color="auto"/>
        <w:right w:val="none" w:sz="0" w:space="0" w:color="auto"/>
      </w:divBdr>
    </w:div>
    <w:div w:id="1483303909">
      <w:bodyDiv w:val="1"/>
      <w:marLeft w:val="0"/>
      <w:marRight w:val="0"/>
      <w:marTop w:val="0"/>
      <w:marBottom w:val="0"/>
      <w:divBdr>
        <w:top w:val="none" w:sz="0" w:space="0" w:color="auto"/>
        <w:left w:val="none" w:sz="0" w:space="0" w:color="auto"/>
        <w:bottom w:val="none" w:sz="0" w:space="0" w:color="auto"/>
        <w:right w:val="none" w:sz="0" w:space="0" w:color="auto"/>
      </w:divBdr>
    </w:div>
    <w:div w:id="1483501342">
      <w:bodyDiv w:val="1"/>
      <w:marLeft w:val="0"/>
      <w:marRight w:val="0"/>
      <w:marTop w:val="0"/>
      <w:marBottom w:val="0"/>
      <w:divBdr>
        <w:top w:val="none" w:sz="0" w:space="0" w:color="auto"/>
        <w:left w:val="none" w:sz="0" w:space="0" w:color="auto"/>
        <w:bottom w:val="none" w:sz="0" w:space="0" w:color="auto"/>
        <w:right w:val="none" w:sz="0" w:space="0" w:color="auto"/>
      </w:divBdr>
    </w:div>
    <w:div w:id="1483736287">
      <w:bodyDiv w:val="1"/>
      <w:marLeft w:val="0"/>
      <w:marRight w:val="0"/>
      <w:marTop w:val="0"/>
      <w:marBottom w:val="0"/>
      <w:divBdr>
        <w:top w:val="none" w:sz="0" w:space="0" w:color="auto"/>
        <w:left w:val="none" w:sz="0" w:space="0" w:color="auto"/>
        <w:bottom w:val="none" w:sz="0" w:space="0" w:color="auto"/>
        <w:right w:val="none" w:sz="0" w:space="0" w:color="auto"/>
      </w:divBdr>
    </w:div>
    <w:div w:id="1485050775">
      <w:bodyDiv w:val="1"/>
      <w:marLeft w:val="0"/>
      <w:marRight w:val="0"/>
      <w:marTop w:val="0"/>
      <w:marBottom w:val="0"/>
      <w:divBdr>
        <w:top w:val="none" w:sz="0" w:space="0" w:color="auto"/>
        <w:left w:val="none" w:sz="0" w:space="0" w:color="auto"/>
        <w:bottom w:val="none" w:sz="0" w:space="0" w:color="auto"/>
        <w:right w:val="none" w:sz="0" w:space="0" w:color="auto"/>
      </w:divBdr>
    </w:div>
    <w:div w:id="1486970508">
      <w:bodyDiv w:val="1"/>
      <w:marLeft w:val="0"/>
      <w:marRight w:val="0"/>
      <w:marTop w:val="0"/>
      <w:marBottom w:val="0"/>
      <w:divBdr>
        <w:top w:val="none" w:sz="0" w:space="0" w:color="auto"/>
        <w:left w:val="none" w:sz="0" w:space="0" w:color="auto"/>
        <w:bottom w:val="none" w:sz="0" w:space="0" w:color="auto"/>
        <w:right w:val="none" w:sz="0" w:space="0" w:color="auto"/>
      </w:divBdr>
    </w:div>
    <w:div w:id="1487432350">
      <w:bodyDiv w:val="1"/>
      <w:marLeft w:val="0"/>
      <w:marRight w:val="0"/>
      <w:marTop w:val="0"/>
      <w:marBottom w:val="0"/>
      <w:divBdr>
        <w:top w:val="none" w:sz="0" w:space="0" w:color="auto"/>
        <w:left w:val="none" w:sz="0" w:space="0" w:color="auto"/>
        <w:bottom w:val="none" w:sz="0" w:space="0" w:color="auto"/>
        <w:right w:val="none" w:sz="0" w:space="0" w:color="auto"/>
      </w:divBdr>
    </w:div>
    <w:div w:id="1488983456">
      <w:bodyDiv w:val="1"/>
      <w:marLeft w:val="0"/>
      <w:marRight w:val="0"/>
      <w:marTop w:val="0"/>
      <w:marBottom w:val="0"/>
      <w:divBdr>
        <w:top w:val="none" w:sz="0" w:space="0" w:color="auto"/>
        <w:left w:val="none" w:sz="0" w:space="0" w:color="auto"/>
        <w:bottom w:val="none" w:sz="0" w:space="0" w:color="auto"/>
        <w:right w:val="none" w:sz="0" w:space="0" w:color="auto"/>
      </w:divBdr>
    </w:div>
    <w:div w:id="1489132176">
      <w:bodyDiv w:val="1"/>
      <w:marLeft w:val="0"/>
      <w:marRight w:val="0"/>
      <w:marTop w:val="0"/>
      <w:marBottom w:val="0"/>
      <w:divBdr>
        <w:top w:val="none" w:sz="0" w:space="0" w:color="auto"/>
        <w:left w:val="none" w:sz="0" w:space="0" w:color="auto"/>
        <w:bottom w:val="none" w:sz="0" w:space="0" w:color="auto"/>
        <w:right w:val="none" w:sz="0" w:space="0" w:color="auto"/>
      </w:divBdr>
    </w:div>
    <w:div w:id="1489202573">
      <w:bodyDiv w:val="1"/>
      <w:marLeft w:val="0"/>
      <w:marRight w:val="0"/>
      <w:marTop w:val="0"/>
      <w:marBottom w:val="0"/>
      <w:divBdr>
        <w:top w:val="none" w:sz="0" w:space="0" w:color="auto"/>
        <w:left w:val="none" w:sz="0" w:space="0" w:color="auto"/>
        <w:bottom w:val="none" w:sz="0" w:space="0" w:color="auto"/>
        <w:right w:val="none" w:sz="0" w:space="0" w:color="auto"/>
      </w:divBdr>
    </w:div>
    <w:div w:id="1489403891">
      <w:bodyDiv w:val="1"/>
      <w:marLeft w:val="0"/>
      <w:marRight w:val="0"/>
      <w:marTop w:val="0"/>
      <w:marBottom w:val="0"/>
      <w:divBdr>
        <w:top w:val="none" w:sz="0" w:space="0" w:color="auto"/>
        <w:left w:val="none" w:sz="0" w:space="0" w:color="auto"/>
        <w:bottom w:val="none" w:sz="0" w:space="0" w:color="auto"/>
        <w:right w:val="none" w:sz="0" w:space="0" w:color="auto"/>
      </w:divBdr>
    </w:div>
    <w:div w:id="1490444200">
      <w:bodyDiv w:val="1"/>
      <w:marLeft w:val="0"/>
      <w:marRight w:val="0"/>
      <w:marTop w:val="0"/>
      <w:marBottom w:val="0"/>
      <w:divBdr>
        <w:top w:val="none" w:sz="0" w:space="0" w:color="auto"/>
        <w:left w:val="none" w:sz="0" w:space="0" w:color="auto"/>
        <w:bottom w:val="none" w:sz="0" w:space="0" w:color="auto"/>
        <w:right w:val="none" w:sz="0" w:space="0" w:color="auto"/>
      </w:divBdr>
    </w:div>
    <w:div w:id="1490905353">
      <w:bodyDiv w:val="1"/>
      <w:marLeft w:val="0"/>
      <w:marRight w:val="0"/>
      <w:marTop w:val="0"/>
      <w:marBottom w:val="0"/>
      <w:divBdr>
        <w:top w:val="none" w:sz="0" w:space="0" w:color="auto"/>
        <w:left w:val="none" w:sz="0" w:space="0" w:color="auto"/>
        <w:bottom w:val="none" w:sz="0" w:space="0" w:color="auto"/>
        <w:right w:val="none" w:sz="0" w:space="0" w:color="auto"/>
      </w:divBdr>
    </w:div>
    <w:div w:id="1491411747">
      <w:bodyDiv w:val="1"/>
      <w:marLeft w:val="0"/>
      <w:marRight w:val="0"/>
      <w:marTop w:val="0"/>
      <w:marBottom w:val="0"/>
      <w:divBdr>
        <w:top w:val="none" w:sz="0" w:space="0" w:color="auto"/>
        <w:left w:val="none" w:sz="0" w:space="0" w:color="auto"/>
        <w:bottom w:val="none" w:sz="0" w:space="0" w:color="auto"/>
        <w:right w:val="none" w:sz="0" w:space="0" w:color="auto"/>
      </w:divBdr>
    </w:div>
    <w:div w:id="1492138177">
      <w:bodyDiv w:val="1"/>
      <w:marLeft w:val="0"/>
      <w:marRight w:val="0"/>
      <w:marTop w:val="0"/>
      <w:marBottom w:val="0"/>
      <w:divBdr>
        <w:top w:val="none" w:sz="0" w:space="0" w:color="auto"/>
        <w:left w:val="none" w:sz="0" w:space="0" w:color="auto"/>
        <w:bottom w:val="none" w:sz="0" w:space="0" w:color="auto"/>
        <w:right w:val="none" w:sz="0" w:space="0" w:color="auto"/>
      </w:divBdr>
    </w:div>
    <w:div w:id="1492600724">
      <w:bodyDiv w:val="1"/>
      <w:marLeft w:val="0"/>
      <w:marRight w:val="0"/>
      <w:marTop w:val="0"/>
      <w:marBottom w:val="0"/>
      <w:divBdr>
        <w:top w:val="none" w:sz="0" w:space="0" w:color="auto"/>
        <w:left w:val="none" w:sz="0" w:space="0" w:color="auto"/>
        <w:bottom w:val="none" w:sz="0" w:space="0" w:color="auto"/>
        <w:right w:val="none" w:sz="0" w:space="0" w:color="auto"/>
      </w:divBdr>
    </w:div>
    <w:div w:id="1493790782">
      <w:bodyDiv w:val="1"/>
      <w:marLeft w:val="0"/>
      <w:marRight w:val="0"/>
      <w:marTop w:val="0"/>
      <w:marBottom w:val="0"/>
      <w:divBdr>
        <w:top w:val="none" w:sz="0" w:space="0" w:color="auto"/>
        <w:left w:val="none" w:sz="0" w:space="0" w:color="auto"/>
        <w:bottom w:val="none" w:sz="0" w:space="0" w:color="auto"/>
        <w:right w:val="none" w:sz="0" w:space="0" w:color="auto"/>
      </w:divBdr>
    </w:div>
    <w:div w:id="1493830925">
      <w:bodyDiv w:val="1"/>
      <w:marLeft w:val="0"/>
      <w:marRight w:val="0"/>
      <w:marTop w:val="0"/>
      <w:marBottom w:val="0"/>
      <w:divBdr>
        <w:top w:val="none" w:sz="0" w:space="0" w:color="auto"/>
        <w:left w:val="none" w:sz="0" w:space="0" w:color="auto"/>
        <w:bottom w:val="none" w:sz="0" w:space="0" w:color="auto"/>
        <w:right w:val="none" w:sz="0" w:space="0" w:color="auto"/>
      </w:divBdr>
    </w:div>
    <w:div w:id="1494251840">
      <w:bodyDiv w:val="1"/>
      <w:marLeft w:val="0"/>
      <w:marRight w:val="0"/>
      <w:marTop w:val="0"/>
      <w:marBottom w:val="0"/>
      <w:divBdr>
        <w:top w:val="none" w:sz="0" w:space="0" w:color="auto"/>
        <w:left w:val="none" w:sz="0" w:space="0" w:color="auto"/>
        <w:bottom w:val="none" w:sz="0" w:space="0" w:color="auto"/>
        <w:right w:val="none" w:sz="0" w:space="0" w:color="auto"/>
      </w:divBdr>
    </w:div>
    <w:div w:id="1494373689">
      <w:bodyDiv w:val="1"/>
      <w:marLeft w:val="0"/>
      <w:marRight w:val="0"/>
      <w:marTop w:val="0"/>
      <w:marBottom w:val="0"/>
      <w:divBdr>
        <w:top w:val="none" w:sz="0" w:space="0" w:color="auto"/>
        <w:left w:val="none" w:sz="0" w:space="0" w:color="auto"/>
        <w:bottom w:val="none" w:sz="0" w:space="0" w:color="auto"/>
        <w:right w:val="none" w:sz="0" w:space="0" w:color="auto"/>
      </w:divBdr>
    </w:div>
    <w:div w:id="1494375530">
      <w:bodyDiv w:val="1"/>
      <w:marLeft w:val="0"/>
      <w:marRight w:val="0"/>
      <w:marTop w:val="0"/>
      <w:marBottom w:val="0"/>
      <w:divBdr>
        <w:top w:val="none" w:sz="0" w:space="0" w:color="auto"/>
        <w:left w:val="none" w:sz="0" w:space="0" w:color="auto"/>
        <w:bottom w:val="none" w:sz="0" w:space="0" w:color="auto"/>
        <w:right w:val="none" w:sz="0" w:space="0" w:color="auto"/>
      </w:divBdr>
      <w:divsChild>
        <w:div w:id="1668442195">
          <w:marLeft w:val="0"/>
          <w:marRight w:val="0"/>
          <w:marTop w:val="0"/>
          <w:marBottom w:val="0"/>
          <w:divBdr>
            <w:top w:val="none" w:sz="0" w:space="0" w:color="auto"/>
            <w:left w:val="none" w:sz="0" w:space="0" w:color="auto"/>
            <w:bottom w:val="none" w:sz="0" w:space="0" w:color="auto"/>
            <w:right w:val="none" w:sz="0" w:space="0" w:color="auto"/>
          </w:divBdr>
        </w:div>
        <w:div w:id="133955895">
          <w:marLeft w:val="0"/>
          <w:marRight w:val="0"/>
          <w:marTop w:val="0"/>
          <w:marBottom w:val="0"/>
          <w:divBdr>
            <w:top w:val="none" w:sz="0" w:space="0" w:color="auto"/>
            <w:left w:val="none" w:sz="0" w:space="0" w:color="auto"/>
            <w:bottom w:val="none" w:sz="0" w:space="0" w:color="auto"/>
            <w:right w:val="none" w:sz="0" w:space="0" w:color="auto"/>
          </w:divBdr>
        </w:div>
        <w:div w:id="549221443">
          <w:marLeft w:val="0"/>
          <w:marRight w:val="0"/>
          <w:marTop w:val="0"/>
          <w:marBottom w:val="0"/>
          <w:divBdr>
            <w:top w:val="none" w:sz="0" w:space="0" w:color="auto"/>
            <w:left w:val="none" w:sz="0" w:space="0" w:color="auto"/>
            <w:bottom w:val="none" w:sz="0" w:space="0" w:color="auto"/>
            <w:right w:val="none" w:sz="0" w:space="0" w:color="auto"/>
          </w:divBdr>
        </w:div>
        <w:div w:id="293561544">
          <w:marLeft w:val="0"/>
          <w:marRight w:val="0"/>
          <w:marTop w:val="0"/>
          <w:marBottom w:val="0"/>
          <w:divBdr>
            <w:top w:val="none" w:sz="0" w:space="0" w:color="auto"/>
            <w:left w:val="none" w:sz="0" w:space="0" w:color="auto"/>
            <w:bottom w:val="none" w:sz="0" w:space="0" w:color="auto"/>
            <w:right w:val="none" w:sz="0" w:space="0" w:color="auto"/>
          </w:divBdr>
        </w:div>
        <w:div w:id="297685498">
          <w:marLeft w:val="0"/>
          <w:marRight w:val="0"/>
          <w:marTop w:val="0"/>
          <w:marBottom w:val="0"/>
          <w:divBdr>
            <w:top w:val="none" w:sz="0" w:space="0" w:color="auto"/>
            <w:left w:val="none" w:sz="0" w:space="0" w:color="auto"/>
            <w:bottom w:val="none" w:sz="0" w:space="0" w:color="auto"/>
            <w:right w:val="none" w:sz="0" w:space="0" w:color="auto"/>
          </w:divBdr>
        </w:div>
        <w:div w:id="466169209">
          <w:marLeft w:val="0"/>
          <w:marRight w:val="0"/>
          <w:marTop w:val="0"/>
          <w:marBottom w:val="0"/>
          <w:divBdr>
            <w:top w:val="none" w:sz="0" w:space="0" w:color="auto"/>
            <w:left w:val="none" w:sz="0" w:space="0" w:color="auto"/>
            <w:bottom w:val="none" w:sz="0" w:space="0" w:color="auto"/>
            <w:right w:val="none" w:sz="0" w:space="0" w:color="auto"/>
          </w:divBdr>
        </w:div>
        <w:div w:id="954673383">
          <w:marLeft w:val="0"/>
          <w:marRight w:val="0"/>
          <w:marTop w:val="0"/>
          <w:marBottom w:val="0"/>
          <w:divBdr>
            <w:top w:val="none" w:sz="0" w:space="0" w:color="auto"/>
            <w:left w:val="none" w:sz="0" w:space="0" w:color="auto"/>
            <w:bottom w:val="none" w:sz="0" w:space="0" w:color="auto"/>
            <w:right w:val="none" w:sz="0" w:space="0" w:color="auto"/>
          </w:divBdr>
        </w:div>
        <w:div w:id="1367097901">
          <w:marLeft w:val="0"/>
          <w:marRight w:val="0"/>
          <w:marTop w:val="0"/>
          <w:marBottom w:val="0"/>
          <w:divBdr>
            <w:top w:val="none" w:sz="0" w:space="0" w:color="auto"/>
            <w:left w:val="none" w:sz="0" w:space="0" w:color="auto"/>
            <w:bottom w:val="none" w:sz="0" w:space="0" w:color="auto"/>
            <w:right w:val="none" w:sz="0" w:space="0" w:color="auto"/>
          </w:divBdr>
        </w:div>
        <w:div w:id="1997611014">
          <w:marLeft w:val="0"/>
          <w:marRight w:val="0"/>
          <w:marTop w:val="0"/>
          <w:marBottom w:val="0"/>
          <w:divBdr>
            <w:top w:val="none" w:sz="0" w:space="0" w:color="auto"/>
            <w:left w:val="none" w:sz="0" w:space="0" w:color="auto"/>
            <w:bottom w:val="none" w:sz="0" w:space="0" w:color="auto"/>
            <w:right w:val="none" w:sz="0" w:space="0" w:color="auto"/>
          </w:divBdr>
        </w:div>
        <w:div w:id="83186312">
          <w:marLeft w:val="0"/>
          <w:marRight w:val="0"/>
          <w:marTop w:val="0"/>
          <w:marBottom w:val="0"/>
          <w:divBdr>
            <w:top w:val="none" w:sz="0" w:space="0" w:color="auto"/>
            <w:left w:val="none" w:sz="0" w:space="0" w:color="auto"/>
            <w:bottom w:val="none" w:sz="0" w:space="0" w:color="auto"/>
            <w:right w:val="none" w:sz="0" w:space="0" w:color="auto"/>
          </w:divBdr>
        </w:div>
        <w:div w:id="1188326381">
          <w:marLeft w:val="0"/>
          <w:marRight w:val="0"/>
          <w:marTop w:val="0"/>
          <w:marBottom w:val="0"/>
          <w:divBdr>
            <w:top w:val="none" w:sz="0" w:space="0" w:color="auto"/>
            <w:left w:val="none" w:sz="0" w:space="0" w:color="auto"/>
            <w:bottom w:val="none" w:sz="0" w:space="0" w:color="auto"/>
            <w:right w:val="none" w:sz="0" w:space="0" w:color="auto"/>
          </w:divBdr>
        </w:div>
        <w:div w:id="1465192856">
          <w:marLeft w:val="0"/>
          <w:marRight w:val="0"/>
          <w:marTop w:val="0"/>
          <w:marBottom w:val="0"/>
          <w:divBdr>
            <w:top w:val="none" w:sz="0" w:space="0" w:color="auto"/>
            <w:left w:val="none" w:sz="0" w:space="0" w:color="auto"/>
            <w:bottom w:val="none" w:sz="0" w:space="0" w:color="auto"/>
            <w:right w:val="none" w:sz="0" w:space="0" w:color="auto"/>
          </w:divBdr>
        </w:div>
        <w:div w:id="1609459285">
          <w:marLeft w:val="0"/>
          <w:marRight w:val="0"/>
          <w:marTop w:val="0"/>
          <w:marBottom w:val="0"/>
          <w:divBdr>
            <w:top w:val="none" w:sz="0" w:space="0" w:color="auto"/>
            <w:left w:val="none" w:sz="0" w:space="0" w:color="auto"/>
            <w:bottom w:val="none" w:sz="0" w:space="0" w:color="auto"/>
            <w:right w:val="none" w:sz="0" w:space="0" w:color="auto"/>
          </w:divBdr>
        </w:div>
        <w:div w:id="1665821847">
          <w:marLeft w:val="0"/>
          <w:marRight w:val="0"/>
          <w:marTop w:val="0"/>
          <w:marBottom w:val="0"/>
          <w:divBdr>
            <w:top w:val="none" w:sz="0" w:space="0" w:color="auto"/>
            <w:left w:val="none" w:sz="0" w:space="0" w:color="auto"/>
            <w:bottom w:val="none" w:sz="0" w:space="0" w:color="auto"/>
            <w:right w:val="none" w:sz="0" w:space="0" w:color="auto"/>
          </w:divBdr>
        </w:div>
        <w:div w:id="1103259522">
          <w:marLeft w:val="0"/>
          <w:marRight w:val="0"/>
          <w:marTop w:val="0"/>
          <w:marBottom w:val="0"/>
          <w:divBdr>
            <w:top w:val="none" w:sz="0" w:space="0" w:color="auto"/>
            <w:left w:val="none" w:sz="0" w:space="0" w:color="auto"/>
            <w:bottom w:val="none" w:sz="0" w:space="0" w:color="auto"/>
            <w:right w:val="none" w:sz="0" w:space="0" w:color="auto"/>
          </w:divBdr>
        </w:div>
        <w:div w:id="757018064">
          <w:marLeft w:val="0"/>
          <w:marRight w:val="0"/>
          <w:marTop w:val="0"/>
          <w:marBottom w:val="0"/>
          <w:divBdr>
            <w:top w:val="none" w:sz="0" w:space="0" w:color="auto"/>
            <w:left w:val="none" w:sz="0" w:space="0" w:color="auto"/>
            <w:bottom w:val="none" w:sz="0" w:space="0" w:color="auto"/>
            <w:right w:val="none" w:sz="0" w:space="0" w:color="auto"/>
          </w:divBdr>
        </w:div>
        <w:div w:id="684094565">
          <w:marLeft w:val="0"/>
          <w:marRight w:val="0"/>
          <w:marTop w:val="0"/>
          <w:marBottom w:val="0"/>
          <w:divBdr>
            <w:top w:val="none" w:sz="0" w:space="0" w:color="auto"/>
            <w:left w:val="none" w:sz="0" w:space="0" w:color="auto"/>
            <w:bottom w:val="none" w:sz="0" w:space="0" w:color="auto"/>
            <w:right w:val="none" w:sz="0" w:space="0" w:color="auto"/>
          </w:divBdr>
        </w:div>
        <w:div w:id="1730302808">
          <w:marLeft w:val="0"/>
          <w:marRight w:val="0"/>
          <w:marTop w:val="0"/>
          <w:marBottom w:val="0"/>
          <w:divBdr>
            <w:top w:val="none" w:sz="0" w:space="0" w:color="auto"/>
            <w:left w:val="none" w:sz="0" w:space="0" w:color="auto"/>
            <w:bottom w:val="none" w:sz="0" w:space="0" w:color="auto"/>
            <w:right w:val="none" w:sz="0" w:space="0" w:color="auto"/>
          </w:divBdr>
        </w:div>
        <w:div w:id="1121533100">
          <w:marLeft w:val="0"/>
          <w:marRight w:val="0"/>
          <w:marTop w:val="0"/>
          <w:marBottom w:val="0"/>
          <w:divBdr>
            <w:top w:val="none" w:sz="0" w:space="0" w:color="auto"/>
            <w:left w:val="none" w:sz="0" w:space="0" w:color="auto"/>
            <w:bottom w:val="none" w:sz="0" w:space="0" w:color="auto"/>
            <w:right w:val="none" w:sz="0" w:space="0" w:color="auto"/>
          </w:divBdr>
        </w:div>
        <w:div w:id="1506628976">
          <w:marLeft w:val="0"/>
          <w:marRight w:val="0"/>
          <w:marTop w:val="0"/>
          <w:marBottom w:val="0"/>
          <w:divBdr>
            <w:top w:val="none" w:sz="0" w:space="0" w:color="auto"/>
            <w:left w:val="none" w:sz="0" w:space="0" w:color="auto"/>
            <w:bottom w:val="none" w:sz="0" w:space="0" w:color="auto"/>
            <w:right w:val="none" w:sz="0" w:space="0" w:color="auto"/>
          </w:divBdr>
        </w:div>
        <w:div w:id="1306397190">
          <w:marLeft w:val="0"/>
          <w:marRight w:val="0"/>
          <w:marTop w:val="0"/>
          <w:marBottom w:val="0"/>
          <w:divBdr>
            <w:top w:val="none" w:sz="0" w:space="0" w:color="auto"/>
            <w:left w:val="none" w:sz="0" w:space="0" w:color="auto"/>
            <w:bottom w:val="none" w:sz="0" w:space="0" w:color="auto"/>
            <w:right w:val="none" w:sz="0" w:space="0" w:color="auto"/>
          </w:divBdr>
        </w:div>
        <w:div w:id="1174342036">
          <w:marLeft w:val="0"/>
          <w:marRight w:val="0"/>
          <w:marTop w:val="0"/>
          <w:marBottom w:val="0"/>
          <w:divBdr>
            <w:top w:val="none" w:sz="0" w:space="0" w:color="auto"/>
            <w:left w:val="none" w:sz="0" w:space="0" w:color="auto"/>
            <w:bottom w:val="none" w:sz="0" w:space="0" w:color="auto"/>
            <w:right w:val="none" w:sz="0" w:space="0" w:color="auto"/>
          </w:divBdr>
        </w:div>
        <w:div w:id="1074203237">
          <w:marLeft w:val="0"/>
          <w:marRight w:val="0"/>
          <w:marTop w:val="0"/>
          <w:marBottom w:val="0"/>
          <w:divBdr>
            <w:top w:val="none" w:sz="0" w:space="0" w:color="auto"/>
            <w:left w:val="none" w:sz="0" w:space="0" w:color="auto"/>
            <w:bottom w:val="none" w:sz="0" w:space="0" w:color="auto"/>
            <w:right w:val="none" w:sz="0" w:space="0" w:color="auto"/>
          </w:divBdr>
        </w:div>
        <w:div w:id="1454254521">
          <w:marLeft w:val="0"/>
          <w:marRight w:val="0"/>
          <w:marTop w:val="0"/>
          <w:marBottom w:val="0"/>
          <w:divBdr>
            <w:top w:val="none" w:sz="0" w:space="0" w:color="auto"/>
            <w:left w:val="none" w:sz="0" w:space="0" w:color="auto"/>
            <w:bottom w:val="none" w:sz="0" w:space="0" w:color="auto"/>
            <w:right w:val="none" w:sz="0" w:space="0" w:color="auto"/>
          </w:divBdr>
        </w:div>
        <w:div w:id="2082438230">
          <w:marLeft w:val="0"/>
          <w:marRight w:val="0"/>
          <w:marTop w:val="0"/>
          <w:marBottom w:val="0"/>
          <w:divBdr>
            <w:top w:val="none" w:sz="0" w:space="0" w:color="auto"/>
            <w:left w:val="none" w:sz="0" w:space="0" w:color="auto"/>
            <w:bottom w:val="none" w:sz="0" w:space="0" w:color="auto"/>
            <w:right w:val="none" w:sz="0" w:space="0" w:color="auto"/>
          </w:divBdr>
        </w:div>
        <w:div w:id="372732543">
          <w:marLeft w:val="0"/>
          <w:marRight w:val="0"/>
          <w:marTop w:val="0"/>
          <w:marBottom w:val="0"/>
          <w:divBdr>
            <w:top w:val="none" w:sz="0" w:space="0" w:color="auto"/>
            <w:left w:val="none" w:sz="0" w:space="0" w:color="auto"/>
            <w:bottom w:val="none" w:sz="0" w:space="0" w:color="auto"/>
            <w:right w:val="none" w:sz="0" w:space="0" w:color="auto"/>
          </w:divBdr>
        </w:div>
        <w:div w:id="449319860">
          <w:marLeft w:val="0"/>
          <w:marRight w:val="0"/>
          <w:marTop w:val="0"/>
          <w:marBottom w:val="0"/>
          <w:divBdr>
            <w:top w:val="none" w:sz="0" w:space="0" w:color="auto"/>
            <w:left w:val="none" w:sz="0" w:space="0" w:color="auto"/>
            <w:bottom w:val="none" w:sz="0" w:space="0" w:color="auto"/>
            <w:right w:val="none" w:sz="0" w:space="0" w:color="auto"/>
          </w:divBdr>
        </w:div>
        <w:div w:id="977953489">
          <w:marLeft w:val="0"/>
          <w:marRight w:val="0"/>
          <w:marTop w:val="0"/>
          <w:marBottom w:val="0"/>
          <w:divBdr>
            <w:top w:val="none" w:sz="0" w:space="0" w:color="auto"/>
            <w:left w:val="none" w:sz="0" w:space="0" w:color="auto"/>
            <w:bottom w:val="none" w:sz="0" w:space="0" w:color="auto"/>
            <w:right w:val="none" w:sz="0" w:space="0" w:color="auto"/>
          </w:divBdr>
        </w:div>
        <w:div w:id="509681192">
          <w:marLeft w:val="0"/>
          <w:marRight w:val="0"/>
          <w:marTop w:val="0"/>
          <w:marBottom w:val="0"/>
          <w:divBdr>
            <w:top w:val="none" w:sz="0" w:space="0" w:color="auto"/>
            <w:left w:val="none" w:sz="0" w:space="0" w:color="auto"/>
            <w:bottom w:val="none" w:sz="0" w:space="0" w:color="auto"/>
            <w:right w:val="none" w:sz="0" w:space="0" w:color="auto"/>
          </w:divBdr>
        </w:div>
        <w:div w:id="445084813">
          <w:marLeft w:val="0"/>
          <w:marRight w:val="0"/>
          <w:marTop w:val="0"/>
          <w:marBottom w:val="0"/>
          <w:divBdr>
            <w:top w:val="none" w:sz="0" w:space="0" w:color="auto"/>
            <w:left w:val="none" w:sz="0" w:space="0" w:color="auto"/>
            <w:bottom w:val="none" w:sz="0" w:space="0" w:color="auto"/>
            <w:right w:val="none" w:sz="0" w:space="0" w:color="auto"/>
          </w:divBdr>
        </w:div>
        <w:div w:id="1886064771">
          <w:marLeft w:val="0"/>
          <w:marRight w:val="0"/>
          <w:marTop w:val="0"/>
          <w:marBottom w:val="0"/>
          <w:divBdr>
            <w:top w:val="none" w:sz="0" w:space="0" w:color="auto"/>
            <w:left w:val="none" w:sz="0" w:space="0" w:color="auto"/>
            <w:bottom w:val="none" w:sz="0" w:space="0" w:color="auto"/>
            <w:right w:val="none" w:sz="0" w:space="0" w:color="auto"/>
          </w:divBdr>
        </w:div>
        <w:div w:id="770903668">
          <w:marLeft w:val="0"/>
          <w:marRight w:val="0"/>
          <w:marTop w:val="0"/>
          <w:marBottom w:val="0"/>
          <w:divBdr>
            <w:top w:val="none" w:sz="0" w:space="0" w:color="auto"/>
            <w:left w:val="none" w:sz="0" w:space="0" w:color="auto"/>
            <w:bottom w:val="none" w:sz="0" w:space="0" w:color="auto"/>
            <w:right w:val="none" w:sz="0" w:space="0" w:color="auto"/>
          </w:divBdr>
        </w:div>
        <w:div w:id="2033220883">
          <w:marLeft w:val="0"/>
          <w:marRight w:val="0"/>
          <w:marTop w:val="0"/>
          <w:marBottom w:val="0"/>
          <w:divBdr>
            <w:top w:val="none" w:sz="0" w:space="0" w:color="auto"/>
            <w:left w:val="none" w:sz="0" w:space="0" w:color="auto"/>
            <w:bottom w:val="none" w:sz="0" w:space="0" w:color="auto"/>
            <w:right w:val="none" w:sz="0" w:space="0" w:color="auto"/>
          </w:divBdr>
        </w:div>
        <w:div w:id="1888712187">
          <w:marLeft w:val="0"/>
          <w:marRight w:val="0"/>
          <w:marTop w:val="0"/>
          <w:marBottom w:val="0"/>
          <w:divBdr>
            <w:top w:val="none" w:sz="0" w:space="0" w:color="auto"/>
            <w:left w:val="none" w:sz="0" w:space="0" w:color="auto"/>
            <w:bottom w:val="none" w:sz="0" w:space="0" w:color="auto"/>
            <w:right w:val="none" w:sz="0" w:space="0" w:color="auto"/>
          </w:divBdr>
        </w:div>
        <w:div w:id="1492023987">
          <w:marLeft w:val="0"/>
          <w:marRight w:val="0"/>
          <w:marTop w:val="0"/>
          <w:marBottom w:val="0"/>
          <w:divBdr>
            <w:top w:val="none" w:sz="0" w:space="0" w:color="auto"/>
            <w:left w:val="none" w:sz="0" w:space="0" w:color="auto"/>
            <w:bottom w:val="none" w:sz="0" w:space="0" w:color="auto"/>
            <w:right w:val="none" w:sz="0" w:space="0" w:color="auto"/>
          </w:divBdr>
        </w:div>
        <w:div w:id="2053453506">
          <w:marLeft w:val="0"/>
          <w:marRight w:val="0"/>
          <w:marTop w:val="0"/>
          <w:marBottom w:val="0"/>
          <w:divBdr>
            <w:top w:val="none" w:sz="0" w:space="0" w:color="auto"/>
            <w:left w:val="none" w:sz="0" w:space="0" w:color="auto"/>
            <w:bottom w:val="none" w:sz="0" w:space="0" w:color="auto"/>
            <w:right w:val="none" w:sz="0" w:space="0" w:color="auto"/>
          </w:divBdr>
        </w:div>
        <w:div w:id="1239053931">
          <w:marLeft w:val="0"/>
          <w:marRight w:val="0"/>
          <w:marTop w:val="0"/>
          <w:marBottom w:val="0"/>
          <w:divBdr>
            <w:top w:val="none" w:sz="0" w:space="0" w:color="auto"/>
            <w:left w:val="none" w:sz="0" w:space="0" w:color="auto"/>
            <w:bottom w:val="none" w:sz="0" w:space="0" w:color="auto"/>
            <w:right w:val="none" w:sz="0" w:space="0" w:color="auto"/>
          </w:divBdr>
        </w:div>
        <w:div w:id="66344380">
          <w:marLeft w:val="0"/>
          <w:marRight w:val="0"/>
          <w:marTop w:val="0"/>
          <w:marBottom w:val="0"/>
          <w:divBdr>
            <w:top w:val="none" w:sz="0" w:space="0" w:color="auto"/>
            <w:left w:val="none" w:sz="0" w:space="0" w:color="auto"/>
            <w:bottom w:val="none" w:sz="0" w:space="0" w:color="auto"/>
            <w:right w:val="none" w:sz="0" w:space="0" w:color="auto"/>
          </w:divBdr>
        </w:div>
        <w:div w:id="986740948">
          <w:marLeft w:val="0"/>
          <w:marRight w:val="0"/>
          <w:marTop w:val="0"/>
          <w:marBottom w:val="0"/>
          <w:divBdr>
            <w:top w:val="none" w:sz="0" w:space="0" w:color="auto"/>
            <w:left w:val="none" w:sz="0" w:space="0" w:color="auto"/>
            <w:bottom w:val="none" w:sz="0" w:space="0" w:color="auto"/>
            <w:right w:val="none" w:sz="0" w:space="0" w:color="auto"/>
          </w:divBdr>
        </w:div>
        <w:div w:id="2080706967">
          <w:marLeft w:val="0"/>
          <w:marRight w:val="0"/>
          <w:marTop w:val="0"/>
          <w:marBottom w:val="0"/>
          <w:divBdr>
            <w:top w:val="none" w:sz="0" w:space="0" w:color="auto"/>
            <w:left w:val="none" w:sz="0" w:space="0" w:color="auto"/>
            <w:bottom w:val="none" w:sz="0" w:space="0" w:color="auto"/>
            <w:right w:val="none" w:sz="0" w:space="0" w:color="auto"/>
          </w:divBdr>
        </w:div>
        <w:div w:id="1427773796">
          <w:marLeft w:val="0"/>
          <w:marRight w:val="0"/>
          <w:marTop w:val="0"/>
          <w:marBottom w:val="0"/>
          <w:divBdr>
            <w:top w:val="none" w:sz="0" w:space="0" w:color="auto"/>
            <w:left w:val="none" w:sz="0" w:space="0" w:color="auto"/>
            <w:bottom w:val="none" w:sz="0" w:space="0" w:color="auto"/>
            <w:right w:val="none" w:sz="0" w:space="0" w:color="auto"/>
          </w:divBdr>
        </w:div>
        <w:div w:id="1882740215">
          <w:marLeft w:val="0"/>
          <w:marRight w:val="0"/>
          <w:marTop w:val="0"/>
          <w:marBottom w:val="0"/>
          <w:divBdr>
            <w:top w:val="none" w:sz="0" w:space="0" w:color="auto"/>
            <w:left w:val="none" w:sz="0" w:space="0" w:color="auto"/>
            <w:bottom w:val="none" w:sz="0" w:space="0" w:color="auto"/>
            <w:right w:val="none" w:sz="0" w:space="0" w:color="auto"/>
          </w:divBdr>
        </w:div>
        <w:div w:id="1021586362">
          <w:marLeft w:val="0"/>
          <w:marRight w:val="0"/>
          <w:marTop w:val="0"/>
          <w:marBottom w:val="0"/>
          <w:divBdr>
            <w:top w:val="none" w:sz="0" w:space="0" w:color="auto"/>
            <w:left w:val="none" w:sz="0" w:space="0" w:color="auto"/>
            <w:bottom w:val="none" w:sz="0" w:space="0" w:color="auto"/>
            <w:right w:val="none" w:sz="0" w:space="0" w:color="auto"/>
          </w:divBdr>
        </w:div>
        <w:div w:id="16122996">
          <w:marLeft w:val="0"/>
          <w:marRight w:val="0"/>
          <w:marTop w:val="0"/>
          <w:marBottom w:val="0"/>
          <w:divBdr>
            <w:top w:val="none" w:sz="0" w:space="0" w:color="auto"/>
            <w:left w:val="none" w:sz="0" w:space="0" w:color="auto"/>
            <w:bottom w:val="none" w:sz="0" w:space="0" w:color="auto"/>
            <w:right w:val="none" w:sz="0" w:space="0" w:color="auto"/>
          </w:divBdr>
        </w:div>
        <w:div w:id="1274753874">
          <w:marLeft w:val="0"/>
          <w:marRight w:val="0"/>
          <w:marTop w:val="0"/>
          <w:marBottom w:val="0"/>
          <w:divBdr>
            <w:top w:val="none" w:sz="0" w:space="0" w:color="auto"/>
            <w:left w:val="none" w:sz="0" w:space="0" w:color="auto"/>
            <w:bottom w:val="none" w:sz="0" w:space="0" w:color="auto"/>
            <w:right w:val="none" w:sz="0" w:space="0" w:color="auto"/>
          </w:divBdr>
        </w:div>
        <w:div w:id="2003462334">
          <w:marLeft w:val="0"/>
          <w:marRight w:val="0"/>
          <w:marTop w:val="0"/>
          <w:marBottom w:val="0"/>
          <w:divBdr>
            <w:top w:val="none" w:sz="0" w:space="0" w:color="auto"/>
            <w:left w:val="none" w:sz="0" w:space="0" w:color="auto"/>
            <w:bottom w:val="none" w:sz="0" w:space="0" w:color="auto"/>
            <w:right w:val="none" w:sz="0" w:space="0" w:color="auto"/>
          </w:divBdr>
        </w:div>
        <w:div w:id="1970471987">
          <w:marLeft w:val="0"/>
          <w:marRight w:val="0"/>
          <w:marTop w:val="0"/>
          <w:marBottom w:val="0"/>
          <w:divBdr>
            <w:top w:val="none" w:sz="0" w:space="0" w:color="auto"/>
            <w:left w:val="none" w:sz="0" w:space="0" w:color="auto"/>
            <w:bottom w:val="none" w:sz="0" w:space="0" w:color="auto"/>
            <w:right w:val="none" w:sz="0" w:space="0" w:color="auto"/>
          </w:divBdr>
        </w:div>
        <w:div w:id="1317420067">
          <w:marLeft w:val="0"/>
          <w:marRight w:val="0"/>
          <w:marTop w:val="0"/>
          <w:marBottom w:val="0"/>
          <w:divBdr>
            <w:top w:val="none" w:sz="0" w:space="0" w:color="auto"/>
            <w:left w:val="none" w:sz="0" w:space="0" w:color="auto"/>
            <w:bottom w:val="none" w:sz="0" w:space="0" w:color="auto"/>
            <w:right w:val="none" w:sz="0" w:space="0" w:color="auto"/>
          </w:divBdr>
        </w:div>
        <w:div w:id="1472400566">
          <w:marLeft w:val="0"/>
          <w:marRight w:val="0"/>
          <w:marTop w:val="0"/>
          <w:marBottom w:val="0"/>
          <w:divBdr>
            <w:top w:val="none" w:sz="0" w:space="0" w:color="auto"/>
            <w:left w:val="none" w:sz="0" w:space="0" w:color="auto"/>
            <w:bottom w:val="none" w:sz="0" w:space="0" w:color="auto"/>
            <w:right w:val="none" w:sz="0" w:space="0" w:color="auto"/>
          </w:divBdr>
        </w:div>
        <w:div w:id="1911110298">
          <w:marLeft w:val="0"/>
          <w:marRight w:val="0"/>
          <w:marTop w:val="0"/>
          <w:marBottom w:val="0"/>
          <w:divBdr>
            <w:top w:val="none" w:sz="0" w:space="0" w:color="auto"/>
            <w:left w:val="none" w:sz="0" w:space="0" w:color="auto"/>
            <w:bottom w:val="none" w:sz="0" w:space="0" w:color="auto"/>
            <w:right w:val="none" w:sz="0" w:space="0" w:color="auto"/>
          </w:divBdr>
        </w:div>
        <w:div w:id="1799952406">
          <w:marLeft w:val="0"/>
          <w:marRight w:val="0"/>
          <w:marTop w:val="0"/>
          <w:marBottom w:val="0"/>
          <w:divBdr>
            <w:top w:val="none" w:sz="0" w:space="0" w:color="auto"/>
            <w:left w:val="none" w:sz="0" w:space="0" w:color="auto"/>
            <w:bottom w:val="none" w:sz="0" w:space="0" w:color="auto"/>
            <w:right w:val="none" w:sz="0" w:space="0" w:color="auto"/>
          </w:divBdr>
        </w:div>
        <w:div w:id="679281537">
          <w:marLeft w:val="0"/>
          <w:marRight w:val="0"/>
          <w:marTop w:val="0"/>
          <w:marBottom w:val="0"/>
          <w:divBdr>
            <w:top w:val="none" w:sz="0" w:space="0" w:color="auto"/>
            <w:left w:val="none" w:sz="0" w:space="0" w:color="auto"/>
            <w:bottom w:val="none" w:sz="0" w:space="0" w:color="auto"/>
            <w:right w:val="none" w:sz="0" w:space="0" w:color="auto"/>
          </w:divBdr>
        </w:div>
        <w:div w:id="304824686">
          <w:marLeft w:val="0"/>
          <w:marRight w:val="0"/>
          <w:marTop w:val="0"/>
          <w:marBottom w:val="0"/>
          <w:divBdr>
            <w:top w:val="none" w:sz="0" w:space="0" w:color="auto"/>
            <w:left w:val="none" w:sz="0" w:space="0" w:color="auto"/>
            <w:bottom w:val="none" w:sz="0" w:space="0" w:color="auto"/>
            <w:right w:val="none" w:sz="0" w:space="0" w:color="auto"/>
          </w:divBdr>
        </w:div>
        <w:div w:id="318654929">
          <w:marLeft w:val="0"/>
          <w:marRight w:val="0"/>
          <w:marTop w:val="0"/>
          <w:marBottom w:val="0"/>
          <w:divBdr>
            <w:top w:val="none" w:sz="0" w:space="0" w:color="auto"/>
            <w:left w:val="none" w:sz="0" w:space="0" w:color="auto"/>
            <w:bottom w:val="none" w:sz="0" w:space="0" w:color="auto"/>
            <w:right w:val="none" w:sz="0" w:space="0" w:color="auto"/>
          </w:divBdr>
        </w:div>
        <w:div w:id="84546119">
          <w:marLeft w:val="0"/>
          <w:marRight w:val="0"/>
          <w:marTop w:val="0"/>
          <w:marBottom w:val="0"/>
          <w:divBdr>
            <w:top w:val="none" w:sz="0" w:space="0" w:color="auto"/>
            <w:left w:val="none" w:sz="0" w:space="0" w:color="auto"/>
            <w:bottom w:val="none" w:sz="0" w:space="0" w:color="auto"/>
            <w:right w:val="none" w:sz="0" w:space="0" w:color="auto"/>
          </w:divBdr>
        </w:div>
        <w:div w:id="52503982">
          <w:marLeft w:val="0"/>
          <w:marRight w:val="0"/>
          <w:marTop w:val="0"/>
          <w:marBottom w:val="0"/>
          <w:divBdr>
            <w:top w:val="none" w:sz="0" w:space="0" w:color="auto"/>
            <w:left w:val="none" w:sz="0" w:space="0" w:color="auto"/>
            <w:bottom w:val="none" w:sz="0" w:space="0" w:color="auto"/>
            <w:right w:val="none" w:sz="0" w:space="0" w:color="auto"/>
          </w:divBdr>
        </w:div>
        <w:div w:id="704985138">
          <w:marLeft w:val="0"/>
          <w:marRight w:val="0"/>
          <w:marTop w:val="0"/>
          <w:marBottom w:val="0"/>
          <w:divBdr>
            <w:top w:val="none" w:sz="0" w:space="0" w:color="auto"/>
            <w:left w:val="none" w:sz="0" w:space="0" w:color="auto"/>
            <w:bottom w:val="none" w:sz="0" w:space="0" w:color="auto"/>
            <w:right w:val="none" w:sz="0" w:space="0" w:color="auto"/>
          </w:divBdr>
        </w:div>
        <w:div w:id="1426267225">
          <w:marLeft w:val="0"/>
          <w:marRight w:val="0"/>
          <w:marTop w:val="0"/>
          <w:marBottom w:val="0"/>
          <w:divBdr>
            <w:top w:val="none" w:sz="0" w:space="0" w:color="auto"/>
            <w:left w:val="none" w:sz="0" w:space="0" w:color="auto"/>
            <w:bottom w:val="none" w:sz="0" w:space="0" w:color="auto"/>
            <w:right w:val="none" w:sz="0" w:space="0" w:color="auto"/>
          </w:divBdr>
        </w:div>
        <w:div w:id="993946790">
          <w:marLeft w:val="0"/>
          <w:marRight w:val="0"/>
          <w:marTop w:val="0"/>
          <w:marBottom w:val="0"/>
          <w:divBdr>
            <w:top w:val="none" w:sz="0" w:space="0" w:color="auto"/>
            <w:left w:val="none" w:sz="0" w:space="0" w:color="auto"/>
            <w:bottom w:val="none" w:sz="0" w:space="0" w:color="auto"/>
            <w:right w:val="none" w:sz="0" w:space="0" w:color="auto"/>
          </w:divBdr>
        </w:div>
        <w:div w:id="697240009">
          <w:marLeft w:val="0"/>
          <w:marRight w:val="0"/>
          <w:marTop w:val="0"/>
          <w:marBottom w:val="0"/>
          <w:divBdr>
            <w:top w:val="none" w:sz="0" w:space="0" w:color="auto"/>
            <w:left w:val="none" w:sz="0" w:space="0" w:color="auto"/>
            <w:bottom w:val="none" w:sz="0" w:space="0" w:color="auto"/>
            <w:right w:val="none" w:sz="0" w:space="0" w:color="auto"/>
          </w:divBdr>
        </w:div>
        <w:div w:id="935023230">
          <w:marLeft w:val="0"/>
          <w:marRight w:val="0"/>
          <w:marTop w:val="0"/>
          <w:marBottom w:val="0"/>
          <w:divBdr>
            <w:top w:val="none" w:sz="0" w:space="0" w:color="auto"/>
            <w:left w:val="none" w:sz="0" w:space="0" w:color="auto"/>
            <w:bottom w:val="none" w:sz="0" w:space="0" w:color="auto"/>
            <w:right w:val="none" w:sz="0" w:space="0" w:color="auto"/>
          </w:divBdr>
        </w:div>
        <w:div w:id="295067880">
          <w:marLeft w:val="0"/>
          <w:marRight w:val="0"/>
          <w:marTop w:val="0"/>
          <w:marBottom w:val="0"/>
          <w:divBdr>
            <w:top w:val="none" w:sz="0" w:space="0" w:color="auto"/>
            <w:left w:val="none" w:sz="0" w:space="0" w:color="auto"/>
            <w:bottom w:val="none" w:sz="0" w:space="0" w:color="auto"/>
            <w:right w:val="none" w:sz="0" w:space="0" w:color="auto"/>
          </w:divBdr>
        </w:div>
        <w:div w:id="972758577">
          <w:marLeft w:val="0"/>
          <w:marRight w:val="0"/>
          <w:marTop w:val="0"/>
          <w:marBottom w:val="0"/>
          <w:divBdr>
            <w:top w:val="none" w:sz="0" w:space="0" w:color="auto"/>
            <w:left w:val="none" w:sz="0" w:space="0" w:color="auto"/>
            <w:bottom w:val="none" w:sz="0" w:space="0" w:color="auto"/>
            <w:right w:val="none" w:sz="0" w:space="0" w:color="auto"/>
          </w:divBdr>
        </w:div>
        <w:div w:id="326520401">
          <w:marLeft w:val="0"/>
          <w:marRight w:val="0"/>
          <w:marTop w:val="0"/>
          <w:marBottom w:val="0"/>
          <w:divBdr>
            <w:top w:val="none" w:sz="0" w:space="0" w:color="auto"/>
            <w:left w:val="none" w:sz="0" w:space="0" w:color="auto"/>
            <w:bottom w:val="none" w:sz="0" w:space="0" w:color="auto"/>
            <w:right w:val="none" w:sz="0" w:space="0" w:color="auto"/>
          </w:divBdr>
        </w:div>
        <w:div w:id="2097751282">
          <w:marLeft w:val="0"/>
          <w:marRight w:val="0"/>
          <w:marTop w:val="0"/>
          <w:marBottom w:val="0"/>
          <w:divBdr>
            <w:top w:val="none" w:sz="0" w:space="0" w:color="auto"/>
            <w:left w:val="none" w:sz="0" w:space="0" w:color="auto"/>
            <w:bottom w:val="none" w:sz="0" w:space="0" w:color="auto"/>
            <w:right w:val="none" w:sz="0" w:space="0" w:color="auto"/>
          </w:divBdr>
        </w:div>
        <w:div w:id="1061904092">
          <w:marLeft w:val="0"/>
          <w:marRight w:val="0"/>
          <w:marTop w:val="0"/>
          <w:marBottom w:val="0"/>
          <w:divBdr>
            <w:top w:val="none" w:sz="0" w:space="0" w:color="auto"/>
            <w:left w:val="none" w:sz="0" w:space="0" w:color="auto"/>
            <w:bottom w:val="none" w:sz="0" w:space="0" w:color="auto"/>
            <w:right w:val="none" w:sz="0" w:space="0" w:color="auto"/>
          </w:divBdr>
        </w:div>
        <w:div w:id="308023836">
          <w:marLeft w:val="0"/>
          <w:marRight w:val="0"/>
          <w:marTop w:val="0"/>
          <w:marBottom w:val="0"/>
          <w:divBdr>
            <w:top w:val="none" w:sz="0" w:space="0" w:color="auto"/>
            <w:left w:val="none" w:sz="0" w:space="0" w:color="auto"/>
            <w:bottom w:val="none" w:sz="0" w:space="0" w:color="auto"/>
            <w:right w:val="none" w:sz="0" w:space="0" w:color="auto"/>
          </w:divBdr>
        </w:div>
        <w:div w:id="1781220123">
          <w:marLeft w:val="0"/>
          <w:marRight w:val="0"/>
          <w:marTop w:val="0"/>
          <w:marBottom w:val="0"/>
          <w:divBdr>
            <w:top w:val="none" w:sz="0" w:space="0" w:color="auto"/>
            <w:left w:val="none" w:sz="0" w:space="0" w:color="auto"/>
            <w:bottom w:val="none" w:sz="0" w:space="0" w:color="auto"/>
            <w:right w:val="none" w:sz="0" w:space="0" w:color="auto"/>
          </w:divBdr>
        </w:div>
        <w:div w:id="382601370">
          <w:marLeft w:val="0"/>
          <w:marRight w:val="0"/>
          <w:marTop w:val="0"/>
          <w:marBottom w:val="0"/>
          <w:divBdr>
            <w:top w:val="none" w:sz="0" w:space="0" w:color="auto"/>
            <w:left w:val="none" w:sz="0" w:space="0" w:color="auto"/>
            <w:bottom w:val="none" w:sz="0" w:space="0" w:color="auto"/>
            <w:right w:val="none" w:sz="0" w:space="0" w:color="auto"/>
          </w:divBdr>
        </w:div>
        <w:div w:id="670793508">
          <w:marLeft w:val="0"/>
          <w:marRight w:val="0"/>
          <w:marTop w:val="0"/>
          <w:marBottom w:val="0"/>
          <w:divBdr>
            <w:top w:val="none" w:sz="0" w:space="0" w:color="auto"/>
            <w:left w:val="none" w:sz="0" w:space="0" w:color="auto"/>
            <w:bottom w:val="none" w:sz="0" w:space="0" w:color="auto"/>
            <w:right w:val="none" w:sz="0" w:space="0" w:color="auto"/>
          </w:divBdr>
        </w:div>
        <w:div w:id="1428037674">
          <w:marLeft w:val="0"/>
          <w:marRight w:val="0"/>
          <w:marTop w:val="0"/>
          <w:marBottom w:val="0"/>
          <w:divBdr>
            <w:top w:val="none" w:sz="0" w:space="0" w:color="auto"/>
            <w:left w:val="none" w:sz="0" w:space="0" w:color="auto"/>
            <w:bottom w:val="none" w:sz="0" w:space="0" w:color="auto"/>
            <w:right w:val="none" w:sz="0" w:space="0" w:color="auto"/>
          </w:divBdr>
        </w:div>
        <w:div w:id="745565871">
          <w:marLeft w:val="0"/>
          <w:marRight w:val="0"/>
          <w:marTop w:val="0"/>
          <w:marBottom w:val="0"/>
          <w:divBdr>
            <w:top w:val="none" w:sz="0" w:space="0" w:color="auto"/>
            <w:left w:val="none" w:sz="0" w:space="0" w:color="auto"/>
            <w:bottom w:val="none" w:sz="0" w:space="0" w:color="auto"/>
            <w:right w:val="none" w:sz="0" w:space="0" w:color="auto"/>
          </w:divBdr>
        </w:div>
        <w:div w:id="860439057">
          <w:marLeft w:val="0"/>
          <w:marRight w:val="0"/>
          <w:marTop w:val="0"/>
          <w:marBottom w:val="0"/>
          <w:divBdr>
            <w:top w:val="none" w:sz="0" w:space="0" w:color="auto"/>
            <w:left w:val="none" w:sz="0" w:space="0" w:color="auto"/>
            <w:bottom w:val="none" w:sz="0" w:space="0" w:color="auto"/>
            <w:right w:val="none" w:sz="0" w:space="0" w:color="auto"/>
          </w:divBdr>
        </w:div>
        <w:div w:id="1258832429">
          <w:marLeft w:val="0"/>
          <w:marRight w:val="0"/>
          <w:marTop w:val="0"/>
          <w:marBottom w:val="0"/>
          <w:divBdr>
            <w:top w:val="none" w:sz="0" w:space="0" w:color="auto"/>
            <w:left w:val="none" w:sz="0" w:space="0" w:color="auto"/>
            <w:bottom w:val="none" w:sz="0" w:space="0" w:color="auto"/>
            <w:right w:val="none" w:sz="0" w:space="0" w:color="auto"/>
          </w:divBdr>
        </w:div>
        <w:div w:id="367920347">
          <w:marLeft w:val="0"/>
          <w:marRight w:val="0"/>
          <w:marTop w:val="0"/>
          <w:marBottom w:val="0"/>
          <w:divBdr>
            <w:top w:val="none" w:sz="0" w:space="0" w:color="auto"/>
            <w:left w:val="none" w:sz="0" w:space="0" w:color="auto"/>
            <w:bottom w:val="none" w:sz="0" w:space="0" w:color="auto"/>
            <w:right w:val="none" w:sz="0" w:space="0" w:color="auto"/>
          </w:divBdr>
        </w:div>
        <w:div w:id="557781884">
          <w:marLeft w:val="0"/>
          <w:marRight w:val="0"/>
          <w:marTop w:val="0"/>
          <w:marBottom w:val="0"/>
          <w:divBdr>
            <w:top w:val="none" w:sz="0" w:space="0" w:color="auto"/>
            <w:left w:val="none" w:sz="0" w:space="0" w:color="auto"/>
            <w:bottom w:val="none" w:sz="0" w:space="0" w:color="auto"/>
            <w:right w:val="none" w:sz="0" w:space="0" w:color="auto"/>
          </w:divBdr>
        </w:div>
        <w:div w:id="1513298662">
          <w:marLeft w:val="0"/>
          <w:marRight w:val="0"/>
          <w:marTop w:val="0"/>
          <w:marBottom w:val="0"/>
          <w:divBdr>
            <w:top w:val="none" w:sz="0" w:space="0" w:color="auto"/>
            <w:left w:val="none" w:sz="0" w:space="0" w:color="auto"/>
            <w:bottom w:val="none" w:sz="0" w:space="0" w:color="auto"/>
            <w:right w:val="none" w:sz="0" w:space="0" w:color="auto"/>
          </w:divBdr>
        </w:div>
        <w:div w:id="518592718">
          <w:marLeft w:val="0"/>
          <w:marRight w:val="0"/>
          <w:marTop w:val="0"/>
          <w:marBottom w:val="0"/>
          <w:divBdr>
            <w:top w:val="none" w:sz="0" w:space="0" w:color="auto"/>
            <w:left w:val="none" w:sz="0" w:space="0" w:color="auto"/>
            <w:bottom w:val="none" w:sz="0" w:space="0" w:color="auto"/>
            <w:right w:val="none" w:sz="0" w:space="0" w:color="auto"/>
          </w:divBdr>
        </w:div>
        <w:div w:id="1497113011">
          <w:marLeft w:val="0"/>
          <w:marRight w:val="0"/>
          <w:marTop w:val="0"/>
          <w:marBottom w:val="0"/>
          <w:divBdr>
            <w:top w:val="none" w:sz="0" w:space="0" w:color="auto"/>
            <w:left w:val="none" w:sz="0" w:space="0" w:color="auto"/>
            <w:bottom w:val="none" w:sz="0" w:space="0" w:color="auto"/>
            <w:right w:val="none" w:sz="0" w:space="0" w:color="auto"/>
          </w:divBdr>
        </w:div>
        <w:div w:id="1200973044">
          <w:marLeft w:val="0"/>
          <w:marRight w:val="0"/>
          <w:marTop w:val="0"/>
          <w:marBottom w:val="0"/>
          <w:divBdr>
            <w:top w:val="none" w:sz="0" w:space="0" w:color="auto"/>
            <w:left w:val="none" w:sz="0" w:space="0" w:color="auto"/>
            <w:bottom w:val="none" w:sz="0" w:space="0" w:color="auto"/>
            <w:right w:val="none" w:sz="0" w:space="0" w:color="auto"/>
          </w:divBdr>
        </w:div>
        <w:div w:id="868028868">
          <w:marLeft w:val="0"/>
          <w:marRight w:val="0"/>
          <w:marTop w:val="0"/>
          <w:marBottom w:val="0"/>
          <w:divBdr>
            <w:top w:val="none" w:sz="0" w:space="0" w:color="auto"/>
            <w:left w:val="none" w:sz="0" w:space="0" w:color="auto"/>
            <w:bottom w:val="none" w:sz="0" w:space="0" w:color="auto"/>
            <w:right w:val="none" w:sz="0" w:space="0" w:color="auto"/>
          </w:divBdr>
        </w:div>
        <w:div w:id="463812342">
          <w:marLeft w:val="0"/>
          <w:marRight w:val="0"/>
          <w:marTop w:val="0"/>
          <w:marBottom w:val="0"/>
          <w:divBdr>
            <w:top w:val="none" w:sz="0" w:space="0" w:color="auto"/>
            <w:left w:val="none" w:sz="0" w:space="0" w:color="auto"/>
            <w:bottom w:val="none" w:sz="0" w:space="0" w:color="auto"/>
            <w:right w:val="none" w:sz="0" w:space="0" w:color="auto"/>
          </w:divBdr>
        </w:div>
        <w:div w:id="1578203102">
          <w:marLeft w:val="0"/>
          <w:marRight w:val="0"/>
          <w:marTop w:val="0"/>
          <w:marBottom w:val="0"/>
          <w:divBdr>
            <w:top w:val="none" w:sz="0" w:space="0" w:color="auto"/>
            <w:left w:val="none" w:sz="0" w:space="0" w:color="auto"/>
            <w:bottom w:val="none" w:sz="0" w:space="0" w:color="auto"/>
            <w:right w:val="none" w:sz="0" w:space="0" w:color="auto"/>
          </w:divBdr>
        </w:div>
        <w:div w:id="371001097">
          <w:marLeft w:val="0"/>
          <w:marRight w:val="0"/>
          <w:marTop w:val="0"/>
          <w:marBottom w:val="0"/>
          <w:divBdr>
            <w:top w:val="none" w:sz="0" w:space="0" w:color="auto"/>
            <w:left w:val="none" w:sz="0" w:space="0" w:color="auto"/>
            <w:bottom w:val="none" w:sz="0" w:space="0" w:color="auto"/>
            <w:right w:val="none" w:sz="0" w:space="0" w:color="auto"/>
          </w:divBdr>
        </w:div>
        <w:div w:id="630132804">
          <w:marLeft w:val="0"/>
          <w:marRight w:val="0"/>
          <w:marTop w:val="0"/>
          <w:marBottom w:val="0"/>
          <w:divBdr>
            <w:top w:val="none" w:sz="0" w:space="0" w:color="auto"/>
            <w:left w:val="none" w:sz="0" w:space="0" w:color="auto"/>
            <w:bottom w:val="none" w:sz="0" w:space="0" w:color="auto"/>
            <w:right w:val="none" w:sz="0" w:space="0" w:color="auto"/>
          </w:divBdr>
        </w:div>
        <w:div w:id="1452091039">
          <w:marLeft w:val="0"/>
          <w:marRight w:val="0"/>
          <w:marTop w:val="0"/>
          <w:marBottom w:val="0"/>
          <w:divBdr>
            <w:top w:val="none" w:sz="0" w:space="0" w:color="auto"/>
            <w:left w:val="none" w:sz="0" w:space="0" w:color="auto"/>
            <w:bottom w:val="none" w:sz="0" w:space="0" w:color="auto"/>
            <w:right w:val="none" w:sz="0" w:space="0" w:color="auto"/>
          </w:divBdr>
        </w:div>
        <w:div w:id="1873883112">
          <w:marLeft w:val="0"/>
          <w:marRight w:val="0"/>
          <w:marTop w:val="0"/>
          <w:marBottom w:val="0"/>
          <w:divBdr>
            <w:top w:val="none" w:sz="0" w:space="0" w:color="auto"/>
            <w:left w:val="none" w:sz="0" w:space="0" w:color="auto"/>
            <w:bottom w:val="none" w:sz="0" w:space="0" w:color="auto"/>
            <w:right w:val="none" w:sz="0" w:space="0" w:color="auto"/>
          </w:divBdr>
        </w:div>
        <w:div w:id="886835231">
          <w:marLeft w:val="0"/>
          <w:marRight w:val="0"/>
          <w:marTop w:val="0"/>
          <w:marBottom w:val="0"/>
          <w:divBdr>
            <w:top w:val="none" w:sz="0" w:space="0" w:color="auto"/>
            <w:left w:val="none" w:sz="0" w:space="0" w:color="auto"/>
            <w:bottom w:val="none" w:sz="0" w:space="0" w:color="auto"/>
            <w:right w:val="none" w:sz="0" w:space="0" w:color="auto"/>
          </w:divBdr>
        </w:div>
        <w:div w:id="1859268505">
          <w:marLeft w:val="0"/>
          <w:marRight w:val="0"/>
          <w:marTop w:val="0"/>
          <w:marBottom w:val="0"/>
          <w:divBdr>
            <w:top w:val="none" w:sz="0" w:space="0" w:color="auto"/>
            <w:left w:val="none" w:sz="0" w:space="0" w:color="auto"/>
            <w:bottom w:val="none" w:sz="0" w:space="0" w:color="auto"/>
            <w:right w:val="none" w:sz="0" w:space="0" w:color="auto"/>
          </w:divBdr>
        </w:div>
        <w:div w:id="2010403308">
          <w:marLeft w:val="0"/>
          <w:marRight w:val="0"/>
          <w:marTop w:val="0"/>
          <w:marBottom w:val="0"/>
          <w:divBdr>
            <w:top w:val="none" w:sz="0" w:space="0" w:color="auto"/>
            <w:left w:val="none" w:sz="0" w:space="0" w:color="auto"/>
            <w:bottom w:val="none" w:sz="0" w:space="0" w:color="auto"/>
            <w:right w:val="none" w:sz="0" w:space="0" w:color="auto"/>
          </w:divBdr>
        </w:div>
        <w:div w:id="50888375">
          <w:marLeft w:val="0"/>
          <w:marRight w:val="0"/>
          <w:marTop w:val="0"/>
          <w:marBottom w:val="0"/>
          <w:divBdr>
            <w:top w:val="none" w:sz="0" w:space="0" w:color="auto"/>
            <w:left w:val="none" w:sz="0" w:space="0" w:color="auto"/>
            <w:bottom w:val="none" w:sz="0" w:space="0" w:color="auto"/>
            <w:right w:val="none" w:sz="0" w:space="0" w:color="auto"/>
          </w:divBdr>
        </w:div>
        <w:div w:id="1621450161">
          <w:marLeft w:val="0"/>
          <w:marRight w:val="0"/>
          <w:marTop w:val="0"/>
          <w:marBottom w:val="0"/>
          <w:divBdr>
            <w:top w:val="none" w:sz="0" w:space="0" w:color="auto"/>
            <w:left w:val="none" w:sz="0" w:space="0" w:color="auto"/>
            <w:bottom w:val="none" w:sz="0" w:space="0" w:color="auto"/>
            <w:right w:val="none" w:sz="0" w:space="0" w:color="auto"/>
          </w:divBdr>
        </w:div>
        <w:div w:id="1863471870">
          <w:marLeft w:val="0"/>
          <w:marRight w:val="0"/>
          <w:marTop w:val="0"/>
          <w:marBottom w:val="0"/>
          <w:divBdr>
            <w:top w:val="none" w:sz="0" w:space="0" w:color="auto"/>
            <w:left w:val="none" w:sz="0" w:space="0" w:color="auto"/>
            <w:bottom w:val="none" w:sz="0" w:space="0" w:color="auto"/>
            <w:right w:val="none" w:sz="0" w:space="0" w:color="auto"/>
          </w:divBdr>
        </w:div>
        <w:div w:id="1372340686">
          <w:marLeft w:val="0"/>
          <w:marRight w:val="0"/>
          <w:marTop w:val="0"/>
          <w:marBottom w:val="0"/>
          <w:divBdr>
            <w:top w:val="none" w:sz="0" w:space="0" w:color="auto"/>
            <w:left w:val="none" w:sz="0" w:space="0" w:color="auto"/>
            <w:bottom w:val="none" w:sz="0" w:space="0" w:color="auto"/>
            <w:right w:val="none" w:sz="0" w:space="0" w:color="auto"/>
          </w:divBdr>
        </w:div>
        <w:div w:id="2011985085">
          <w:marLeft w:val="0"/>
          <w:marRight w:val="0"/>
          <w:marTop w:val="0"/>
          <w:marBottom w:val="0"/>
          <w:divBdr>
            <w:top w:val="none" w:sz="0" w:space="0" w:color="auto"/>
            <w:left w:val="none" w:sz="0" w:space="0" w:color="auto"/>
            <w:bottom w:val="none" w:sz="0" w:space="0" w:color="auto"/>
            <w:right w:val="none" w:sz="0" w:space="0" w:color="auto"/>
          </w:divBdr>
        </w:div>
        <w:div w:id="114446481">
          <w:marLeft w:val="0"/>
          <w:marRight w:val="0"/>
          <w:marTop w:val="0"/>
          <w:marBottom w:val="0"/>
          <w:divBdr>
            <w:top w:val="none" w:sz="0" w:space="0" w:color="auto"/>
            <w:left w:val="none" w:sz="0" w:space="0" w:color="auto"/>
            <w:bottom w:val="none" w:sz="0" w:space="0" w:color="auto"/>
            <w:right w:val="none" w:sz="0" w:space="0" w:color="auto"/>
          </w:divBdr>
        </w:div>
        <w:div w:id="1774546238">
          <w:marLeft w:val="0"/>
          <w:marRight w:val="0"/>
          <w:marTop w:val="0"/>
          <w:marBottom w:val="0"/>
          <w:divBdr>
            <w:top w:val="none" w:sz="0" w:space="0" w:color="auto"/>
            <w:left w:val="none" w:sz="0" w:space="0" w:color="auto"/>
            <w:bottom w:val="none" w:sz="0" w:space="0" w:color="auto"/>
            <w:right w:val="none" w:sz="0" w:space="0" w:color="auto"/>
          </w:divBdr>
        </w:div>
        <w:div w:id="488447473">
          <w:marLeft w:val="0"/>
          <w:marRight w:val="0"/>
          <w:marTop w:val="0"/>
          <w:marBottom w:val="0"/>
          <w:divBdr>
            <w:top w:val="none" w:sz="0" w:space="0" w:color="auto"/>
            <w:left w:val="none" w:sz="0" w:space="0" w:color="auto"/>
            <w:bottom w:val="none" w:sz="0" w:space="0" w:color="auto"/>
            <w:right w:val="none" w:sz="0" w:space="0" w:color="auto"/>
          </w:divBdr>
        </w:div>
        <w:div w:id="1531265361">
          <w:marLeft w:val="0"/>
          <w:marRight w:val="0"/>
          <w:marTop w:val="0"/>
          <w:marBottom w:val="0"/>
          <w:divBdr>
            <w:top w:val="none" w:sz="0" w:space="0" w:color="auto"/>
            <w:left w:val="none" w:sz="0" w:space="0" w:color="auto"/>
            <w:bottom w:val="none" w:sz="0" w:space="0" w:color="auto"/>
            <w:right w:val="none" w:sz="0" w:space="0" w:color="auto"/>
          </w:divBdr>
        </w:div>
        <w:div w:id="803236924">
          <w:marLeft w:val="0"/>
          <w:marRight w:val="0"/>
          <w:marTop w:val="0"/>
          <w:marBottom w:val="0"/>
          <w:divBdr>
            <w:top w:val="none" w:sz="0" w:space="0" w:color="auto"/>
            <w:left w:val="none" w:sz="0" w:space="0" w:color="auto"/>
            <w:bottom w:val="none" w:sz="0" w:space="0" w:color="auto"/>
            <w:right w:val="none" w:sz="0" w:space="0" w:color="auto"/>
          </w:divBdr>
        </w:div>
        <w:div w:id="2087534863">
          <w:marLeft w:val="0"/>
          <w:marRight w:val="0"/>
          <w:marTop w:val="0"/>
          <w:marBottom w:val="0"/>
          <w:divBdr>
            <w:top w:val="none" w:sz="0" w:space="0" w:color="auto"/>
            <w:left w:val="none" w:sz="0" w:space="0" w:color="auto"/>
            <w:bottom w:val="none" w:sz="0" w:space="0" w:color="auto"/>
            <w:right w:val="none" w:sz="0" w:space="0" w:color="auto"/>
          </w:divBdr>
        </w:div>
        <w:div w:id="448428190">
          <w:marLeft w:val="0"/>
          <w:marRight w:val="0"/>
          <w:marTop w:val="0"/>
          <w:marBottom w:val="0"/>
          <w:divBdr>
            <w:top w:val="none" w:sz="0" w:space="0" w:color="auto"/>
            <w:left w:val="none" w:sz="0" w:space="0" w:color="auto"/>
            <w:bottom w:val="none" w:sz="0" w:space="0" w:color="auto"/>
            <w:right w:val="none" w:sz="0" w:space="0" w:color="auto"/>
          </w:divBdr>
        </w:div>
        <w:div w:id="2043705379">
          <w:marLeft w:val="0"/>
          <w:marRight w:val="0"/>
          <w:marTop w:val="0"/>
          <w:marBottom w:val="0"/>
          <w:divBdr>
            <w:top w:val="none" w:sz="0" w:space="0" w:color="auto"/>
            <w:left w:val="none" w:sz="0" w:space="0" w:color="auto"/>
            <w:bottom w:val="none" w:sz="0" w:space="0" w:color="auto"/>
            <w:right w:val="none" w:sz="0" w:space="0" w:color="auto"/>
          </w:divBdr>
        </w:div>
        <w:div w:id="118382844">
          <w:marLeft w:val="0"/>
          <w:marRight w:val="0"/>
          <w:marTop w:val="0"/>
          <w:marBottom w:val="0"/>
          <w:divBdr>
            <w:top w:val="none" w:sz="0" w:space="0" w:color="auto"/>
            <w:left w:val="none" w:sz="0" w:space="0" w:color="auto"/>
            <w:bottom w:val="none" w:sz="0" w:space="0" w:color="auto"/>
            <w:right w:val="none" w:sz="0" w:space="0" w:color="auto"/>
          </w:divBdr>
        </w:div>
        <w:div w:id="1143229342">
          <w:marLeft w:val="0"/>
          <w:marRight w:val="0"/>
          <w:marTop w:val="0"/>
          <w:marBottom w:val="0"/>
          <w:divBdr>
            <w:top w:val="none" w:sz="0" w:space="0" w:color="auto"/>
            <w:left w:val="none" w:sz="0" w:space="0" w:color="auto"/>
            <w:bottom w:val="none" w:sz="0" w:space="0" w:color="auto"/>
            <w:right w:val="none" w:sz="0" w:space="0" w:color="auto"/>
          </w:divBdr>
        </w:div>
        <w:div w:id="2004697111">
          <w:marLeft w:val="0"/>
          <w:marRight w:val="0"/>
          <w:marTop w:val="0"/>
          <w:marBottom w:val="0"/>
          <w:divBdr>
            <w:top w:val="none" w:sz="0" w:space="0" w:color="auto"/>
            <w:left w:val="none" w:sz="0" w:space="0" w:color="auto"/>
            <w:bottom w:val="none" w:sz="0" w:space="0" w:color="auto"/>
            <w:right w:val="none" w:sz="0" w:space="0" w:color="auto"/>
          </w:divBdr>
        </w:div>
      </w:divsChild>
    </w:div>
    <w:div w:id="1494561942">
      <w:bodyDiv w:val="1"/>
      <w:marLeft w:val="0"/>
      <w:marRight w:val="0"/>
      <w:marTop w:val="0"/>
      <w:marBottom w:val="0"/>
      <w:divBdr>
        <w:top w:val="none" w:sz="0" w:space="0" w:color="auto"/>
        <w:left w:val="none" w:sz="0" w:space="0" w:color="auto"/>
        <w:bottom w:val="none" w:sz="0" w:space="0" w:color="auto"/>
        <w:right w:val="none" w:sz="0" w:space="0" w:color="auto"/>
      </w:divBdr>
    </w:div>
    <w:div w:id="1495223342">
      <w:bodyDiv w:val="1"/>
      <w:marLeft w:val="0"/>
      <w:marRight w:val="0"/>
      <w:marTop w:val="0"/>
      <w:marBottom w:val="0"/>
      <w:divBdr>
        <w:top w:val="none" w:sz="0" w:space="0" w:color="auto"/>
        <w:left w:val="none" w:sz="0" w:space="0" w:color="auto"/>
        <w:bottom w:val="none" w:sz="0" w:space="0" w:color="auto"/>
        <w:right w:val="none" w:sz="0" w:space="0" w:color="auto"/>
      </w:divBdr>
    </w:div>
    <w:div w:id="1496456074">
      <w:bodyDiv w:val="1"/>
      <w:marLeft w:val="0"/>
      <w:marRight w:val="0"/>
      <w:marTop w:val="0"/>
      <w:marBottom w:val="0"/>
      <w:divBdr>
        <w:top w:val="none" w:sz="0" w:space="0" w:color="auto"/>
        <w:left w:val="none" w:sz="0" w:space="0" w:color="auto"/>
        <w:bottom w:val="none" w:sz="0" w:space="0" w:color="auto"/>
        <w:right w:val="none" w:sz="0" w:space="0" w:color="auto"/>
      </w:divBdr>
    </w:div>
    <w:div w:id="1496844764">
      <w:bodyDiv w:val="1"/>
      <w:marLeft w:val="0"/>
      <w:marRight w:val="0"/>
      <w:marTop w:val="0"/>
      <w:marBottom w:val="0"/>
      <w:divBdr>
        <w:top w:val="none" w:sz="0" w:space="0" w:color="auto"/>
        <w:left w:val="none" w:sz="0" w:space="0" w:color="auto"/>
        <w:bottom w:val="none" w:sz="0" w:space="0" w:color="auto"/>
        <w:right w:val="none" w:sz="0" w:space="0" w:color="auto"/>
      </w:divBdr>
    </w:div>
    <w:div w:id="1496992535">
      <w:bodyDiv w:val="1"/>
      <w:marLeft w:val="0"/>
      <w:marRight w:val="0"/>
      <w:marTop w:val="0"/>
      <w:marBottom w:val="0"/>
      <w:divBdr>
        <w:top w:val="none" w:sz="0" w:space="0" w:color="auto"/>
        <w:left w:val="none" w:sz="0" w:space="0" w:color="auto"/>
        <w:bottom w:val="none" w:sz="0" w:space="0" w:color="auto"/>
        <w:right w:val="none" w:sz="0" w:space="0" w:color="auto"/>
      </w:divBdr>
    </w:div>
    <w:div w:id="1497454214">
      <w:bodyDiv w:val="1"/>
      <w:marLeft w:val="0"/>
      <w:marRight w:val="0"/>
      <w:marTop w:val="0"/>
      <w:marBottom w:val="0"/>
      <w:divBdr>
        <w:top w:val="none" w:sz="0" w:space="0" w:color="auto"/>
        <w:left w:val="none" w:sz="0" w:space="0" w:color="auto"/>
        <w:bottom w:val="none" w:sz="0" w:space="0" w:color="auto"/>
        <w:right w:val="none" w:sz="0" w:space="0" w:color="auto"/>
      </w:divBdr>
    </w:div>
    <w:div w:id="1497648260">
      <w:bodyDiv w:val="1"/>
      <w:marLeft w:val="0"/>
      <w:marRight w:val="0"/>
      <w:marTop w:val="0"/>
      <w:marBottom w:val="0"/>
      <w:divBdr>
        <w:top w:val="none" w:sz="0" w:space="0" w:color="auto"/>
        <w:left w:val="none" w:sz="0" w:space="0" w:color="auto"/>
        <w:bottom w:val="none" w:sz="0" w:space="0" w:color="auto"/>
        <w:right w:val="none" w:sz="0" w:space="0" w:color="auto"/>
      </w:divBdr>
    </w:div>
    <w:div w:id="1498227053">
      <w:bodyDiv w:val="1"/>
      <w:marLeft w:val="0"/>
      <w:marRight w:val="0"/>
      <w:marTop w:val="0"/>
      <w:marBottom w:val="0"/>
      <w:divBdr>
        <w:top w:val="none" w:sz="0" w:space="0" w:color="auto"/>
        <w:left w:val="none" w:sz="0" w:space="0" w:color="auto"/>
        <w:bottom w:val="none" w:sz="0" w:space="0" w:color="auto"/>
        <w:right w:val="none" w:sz="0" w:space="0" w:color="auto"/>
      </w:divBdr>
    </w:div>
    <w:div w:id="1501265284">
      <w:bodyDiv w:val="1"/>
      <w:marLeft w:val="0"/>
      <w:marRight w:val="0"/>
      <w:marTop w:val="0"/>
      <w:marBottom w:val="0"/>
      <w:divBdr>
        <w:top w:val="none" w:sz="0" w:space="0" w:color="auto"/>
        <w:left w:val="none" w:sz="0" w:space="0" w:color="auto"/>
        <w:bottom w:val="none" w:sz="0" w:space="0" w:color="auto"/>
        <w:right w:val="none" w:sz="0" w:space="0" w:color="auto"/>
      </w:divBdr>
    </w:div>
    <w:div w:id="1501846927">
      <w:bodyDiv w:val="1"/>
      <w:marLeft w:val="0"/>
      <w:marRight w:val="0"/>
      <w:marTop w:val="0"/>
      <w:marBottom w:val="0"/>
      <w:divBdr>
        <w:top w:val="none" w:sz="0" w:space="0" w:color="auto"/>
        <w:left w:val="none" w:sz="0" w:space="0" w:color="auto"/>
        <w:bottom w:val="none" w:sz="0" w:space="0" w:color="auto"/>
        <w:right w:val="none" w:sz="0" w:space="0" w:color="auto"/>
      </w:divBdr>
    </w:div>
    <w:div w:id="1502891085">
      <w:bodyDiv w:val="1"/>
      <w:marLeft w:val="0"/>
      <w:marRight w:val="0"/>
      <w:marTop w:val="0"/>
      <w:marBottom w:val="0"/>
      <w:divBdr>
        <w:top w:val="none" w:sz="0" w:space="0" w:color="auto"/>
        <w:left w:val="none" w:sz="0" w:space="0" w:color="auto"/>
        <w:bottom w:val="none" w:sz="0" w:space="0" w:color="auto"/>
        <w:right w:val="none" w:sz="0" w:space="0" w:color="auto"/>
      </w:divBdr>
    </w:div>
    <w:div w:id="1503544455">
      <w:bodyDiv w:val="1"/>
      <w:marLeft w:val="0"/>
      <w:marRight w:val="0"/>
      <w:marTop w:val="0"/>
      <w:marBottom w:val="0"/>
      <w:divBdr>
        <w:top w:val="none" w:sz="0" w:space="0" w:color="auto"/>
        <w:left w:val="none" w:sz="0" w:space="0" w:color="auto"/>
        <w:bottom w:val="none" w:sz="0" w:space="0" w:color="auto"/>
        <w:right w:val="none" w:sz="0" w:space="0" w:color="auto"/>
      </w:divBdr>
    </w:div>
    <w:div w:id="1504204571">
      <w:bodyDiv w:val="1"/>
      <w:marLeft w:val="0"/>
      <w:marRight w:val="0"/>
      <w:marTop w:val="0"/>
      <w:marBottom w:val="0"/>
      <w:divBdr>
        <w:top w:val="none" w:sz="0" w:space="0" w:color="auto"/>
        <w:left w:val="none" w:sz="0" w:space="0" w:color="auto"/>
        <w:bottom w:val="none" w:sz="0" w:space="0" w:color="auto"/>
        <w:right w:val="none" w:sz="0" w:space="0" w:color="auto"/>
      </w:divBdr>
    </w:div>
    <w:div w:id="1504398299">
      <w:bodyDiv w:val="1"/>
      <w:marLeft w:val="0"/>
      <w:marRight w:val="0"/>
      <w:marTop w:val="0"/>
      <w:marBottom w:val="0"/>
      <w:divBdr>
        <w:top w:val="none" w:sz="0" w:space="0" w:color="auto"/>
        <w:left w:val="none" w:sz="0" w:space="0" w:color="auto"/>
        <w:bottom w:val="none" w:sz="0" w:space="0" w:color="auto"/>
        <w:right w:val="none" w:sz="0" w:space="0" w:color="auto"/>
      </w:divBdr>
    </w:div>
    <w:div w:id="1504779561">
      <w:bodyDiv w:val="1"/>
      <w:marLeft w:val="0"/>
      <w:marRight w:val="0"/>
      <w:marTop w:val="0"/>
      <w:marBottom w:val="0"/>
      <w:divBdr>
        <w:top w:val="none" w:sz="0" w:space="0" w:color="auto"/>
        <w:left w:val="none" w:sz="0" w:space="0" w:color="auto"/>
        <w:bottom w:val="none" w:sz="0" w:space="0" w:color="auto"/>
        <w:right w:val="none" w:sz="0" w:space="0" w:color="auto"/>
      </w:divBdr>
    </w:div>
    <w:div w:id="1504781175">
      <w:bodyDiv w:val="1"/>
      <w:marLeft w:val="0"/>
      <w:marRight w:val="0"/>
      <w:marTop w:val="0"/>
      <w:marBottom w:val="0"/>
      <w:divBdr>
        <w:top w:val="none" w:sz="0" w:space="0" w:color="auto"/>
        <w:left w:val="none" w:sz="0" w:space="0" w:color="auto"/>
        <w:bottom w:val="none" w:sz="0" w:space="0" w:color="auto"/>
        <w:right w:val="none" w:sz="0" w:space="0" w:color="auto"/>
      </w:divBdr>
    </w:div>
    <w:div w:id="1504928551">
      <w:bodyDiv w:val="1"/>
      <w:marLeft w:val="0"/>
      <w:marRight w:val="0"/>
      <w:marTop w:val="0"/>
      <w:marBottom w:val="0"/>
      <w:divBdr>
        <w:top w:val="none" w:sz="0" w:space="0" w:color="auto"/>
        <w:left w:val="none" w:sz="0" w:space="0" w:color="auto"/>
        <w:bottom w:val="none" w:sz="0" w:space="0" w:color="auto"/>
        <w:right w:val="none" w:sz="0" w:space="0" w:color="auto"/>
      </w:divBdr>
    </w:div>
    <w:div w:id="1505585378">
      <w:bodyDiv w:val="1"/>
      <w:marLeft w:val="0"/>
      <w:marRight w:val="0"/>
      <w:marTop w:val="0"/>
      <w:marBottom w:val="0"/>
      <w:divBdr>
        <w:top w:val="none" w:sz="0" w:space="0" w:color="auto"/>
        <w:left w:val="none" w:sz="0" w:space="0" w:color="auto"/>
        <w:bottom w:val="none" w:sz="0" w:space="0" w:color="auto"/>
        <w:right w:val="none" w:sz="0" w:space="0" w:color="auto"/>
      </w:divBdr>
    </w:div>
    <w:div w:id="1506093129">
      <w:bodyDiv w:val="1"/>
      <w:marLeft w:val="0"/>
      <w:marRight w:val="0"/>
      <w:marTop w:val="0"/>
      <w:marBottom w:val="0"/>
      <w:divBdr>
        <w:top w:val="none" w:sz="0" w:space="0" w:color="auto"/>
        <w:left w:val="none" w:sz="0" w:space="0" w:color="auto"/>
        <w:bottom w:val="none" w:sz="0" w:space="0" w:color="auto"/>
        <w:right w:val="none" w:sz="0" w:space="0" w:color="auto"/>
      </w:divBdr>
    </w:div>
    <w:div w:id="1508205743">
      <w:bodyDiv w:val="1"/>
      <w:marLeft w:val="0"/>
      <w:marRight w:val="0"/>
      <w:marTop w:val="0"/>
      <w:marBottom w:val="0"/>
      <w:divBdr>
        <w:top w:val="none" w:sz="0" w:space="0" w:color="auto"/>
        <w:left w:val="none" w:sz="0" w:space="0" w:color="auto"/>
        <w:bottom w:val="none" w:sz="0" w:space="0" w:color="auto"/>
        <w:right w:val="none" w:sz="0" w:space="0" w:color="auto"/>
      </w:divBdr>
    </w:div>
    <w:div w:id="1508327412">
      <w:bodyDiv w:val="1"/>
      <w:marLeft w:val="0"/>
      <w:marRight w:val="0"/>
      <w:marTop w:val="0"/>
      <w:marBottom w:val="0"/>
      <w:divBdr>
        <w:top w:val="none" w:sz="0" w:space="0" w:color="auto"/>
        <w:left w:val="none" w:sz="0" w:space="0" w:color="auto"/>
        <w:bottom w:val="none" w:sz="0" w:space="0" w:color="auto"/>
        <w:right w:val="none" w:sz="0" w:space="0" w:color="auto"/>
      </w:divBdr>
    </w:div>
    <w:div w:id="1509367104">
      <w:bodyDiv w:val="1"/>
      <w:marLeft w:val="0"/>
      <w:marRight w:val="0"/>
      <w:marTop w:val="0"/>
      <w:marBottom w:val="0"/>
      <w:divBdr>
        <w:top w:val="none" w:sz="0" w:space="0" w:color="auto"/>
        <w:left w:val="none" w:sz="0" w:space="0" w:color="auto"/>
        <w:bottom w:val="none" w:sz="0" w:space="0" w:color="auto"/>
        <w:right w:val="none" w:sz="0" w:space="0" w:color="auto"/>
      </w:divBdr>
    </w:div>
    <w:div w:id="1509519011">
      <w:bodyDiv w:val="1"/>
      <w:marLeft w:val="0"/>
      <w:marRight w:val="0"/>
      <w:marTop w:val="0"/>
      <w:marBottom w:val="0"/>
      <w:divBdr>
        <w:top w:val="none" w:sz="0" w:space="0" w:color="auto"/>
        <w:left w:val="none" w:sz="0" w:space="0" w:color="auto"/>
        <w:bottom w:val="none" w:sz="0" w:space="0" w:color="auto"/>
        <w:right w:val="none" w:sz="0" w:space="0" w:color="auto"/>
      </w:divBdr>
    </w:div>
    <w:div w:id="1509950051">
      <w:bodyDiv w:val="1"/>
      <w:marLeft w:val="0"/>
      <w:marRight w:val="0"/>
      <w:marTop w:val="0"/>
      <w:marBottom w:val="0"/>
      <w:divBdr>
        <w:top w:val="none" w:sz="0" w:space="0" w:color="auto"/>
        <w:left w:val="none" w:sz="0" w:space="0" w:color="auto"/>
        <w:bottom w:val="none" w:sz="0" w:space="0" w:color="auto"/>
        <w:right w:val="none" w:sz="0" w:space="0" w:color="auto"/>
      </w:divBdr>
    </w:div>
    <w:div w:id="1510287902">
      <w:bodyDiv w:val="1"/>
      <w:marLeft w:val="0"/>
      <w:marRight w:val="0"/>
      <w:marTop w:val="0"/>
      <w:marBottom w:val="0"/>
      <w:divBdr>
        <w:top w:val="none" w:sz="0" w:space="0" w:color="auto"/>
        <w:left w:val="none" w:sz="0" w:space="0" w:color="auto"/>
        <w:bottom w:val="none" w:sz="0" w:space="0" w:color="auto"/>
        <w:right w:val="none" w:sz="0" w:space="0" w:color="auto"/>
      </w:divBdr>
    </w:div>
    <w:div w:id="1511414235">
      <w:bodyDiv w:val="1"/>
      <w:marLeft w:val="0"/>
      <w:marRight w:val="0"/>
      <w:marTop w:val="0"/>
      <w:marBottom w:val="0"/>
      <w:divBdr>
        <w:top w:val="none" w:sz="0" w:space="0" w:color="auto"/>
        <w:left w:val="none" w:sz="0" w:space="0" w:color="auto"/>
        <w:bottom w:val="none" w:sz="0" w:space="0" w:color="auto"/>
        <w:right w:val="none" w:sz="0" w:space="0" w:color="auto"/>
      </w:divBdr>
    </w:div>
    <w:div w:id="1513295484">
      <w:bodyDiv w:val="1"/>
      <w:marLeft w:val="0"/>
      <w:marRight w:val="0"/>
      <w:marTop w:val="0"/>
      <w:marBottom w:val="0"/>
      <w:divBdr>
        <w:top w:val="none" w:sz="0" w:space="0" w:color="auto"/>
        <w:left w:val="none" w:sz="0" w:space="0" w:color="auto"/>
        <w:bottom w:val="none" w:sz="0" w:space="0" w:color="auto"/>
        <w:right w:val="none" w:sz="0" w:space="0" w:color="auto"/>
      </w:divBdr>
    </w:div>
    <w:div w:id="1514805074">
      <w:bodyDiv w:val="1"/>
      <w:marLeft w:val="0"/>
      <w:marRight w:val="0"/>
      <w:marTop w:val="0"/>
      <w:marBottom w:val="0"/>
      <w:divBdr>
        <w:top w:val="none" w:sz="0" w:space="0" w:color="auto"/>
        <w:left w:val="none" w:sz="0" w:space="0" w:color="auto"/>
        <w:bottom w:val="none" w:sz="0" w:space="0" w:color="auto"/>
        <w:right w:val="none" w:sz="0" w:space="0" w:color="auto"/>
      </w:divBdr>
    </w:div>
    <w:div w:id="1515192537">
      <w:bodyDiv w:val="1"/>
      <w:marLeft w:val="0"/>
      <w:marRight w:val="0"/>
      <w:marTop w:val="0"/>
      <w:marBottom w:val="0"/>
      <w:divBdr>
        <w:top w:val="none" w:sz="0" w:space="0" w:color="auto"/>
        <w:left w:val="none" w:sz="0" w:space="0" w:color="auto"/>
        <w:bottom w:val="none" w:sz="0" w:space="0" w:color="auto"/>
        <w:right w:val="none" w:sz="0" w:space="0" w:color="auto"/>
      </w:divBdr>
    </w:div>
    <w:div w:id="1515683249">
      <w:bodyDiv w:val="1"/>
      <w:marLeft w:val="0"/>
      <w:marRight w:val="0"/>
      <w:marTop w:val="0"/>
      <w:marBottom w:val="0"/>
      <w:divBdr>
        <w:top w:val="none" w:sz="0" w:space="0" w:color="auto"/>
        <w:left w:val="none" w:sz="0" w:space="0" w:color="auto"/>
        <w:bottom w:val="none" w:sz="0" w:space="0" w:color="auto"/>
        <w:right w:val="none" w:sz="0" w:space="0" w:color="auto"/>
      </w:divBdr>
    </w:div>
    <w:div w:id="1516071751">
      <w:bodyDiv w:val="1"/>
      <w:marLeft w:val="0"/>
      <w:marRight w:val="0"/>
      <w:marTop w:val="0"/>
      <w:marBottom w:val="0"/>
      <w:divBdr>
        <w:top w:val="none" w:sz="0" w:space="0" w:color="auto"/>
        <w:left w:val="none" w:sz="0" w:space="0" w:color="auto"/>
        <w:bottom w:val="none" w:sz="0" w:space="0" w:color="auto"/>
        <w:right w:val="none" w:sz="0" w:space="0" w:color="auto"/>
      </w:divBdr>
    </w:div>
    <w:div w:id="1516193168">
      <w:bodyDiv w:val="1"/>
      <w:marLeft w:val="0"/>
      <w:marRight w:val="0"/>
      <w:marTop w:val="0"/>
      <w:marBottom w:val="0"/>
      <w:divBdr>
        <w:top w:val="none" w:sz="0" w:space="0" w:color="auto"/>
        <w:left w:val="none" w:sz="0" w:space="0" w:color="auto"/>
        <w:bottom w:val="none" w:sz="0" w:space="0" w:color="auto"/>
        <w:right w:val="none" w:sz="0" w:space="0" w:color="auto"/>
      </w:divBdr>
    </w:div>
    <w:div w:id="1516726333">
      <w:bodyDiv w:val="1"/>
      <w:marLeft w:val="0"/>
      <w:marRight w:val="0"/>
      <w:marTop w:val="0"/>
      <w:marBottom w:val="0"/>
      <w:divBdr>
        <w:top w:val="none" w:sz="0" w:space="0" w:color="auto"/>
        <w:left w:val="none" w:sz="0" w:space="0" w:color="auto"/>
        <w:bottom w:val="none" w:sz="0" w:space="0" w:color="auto"/>
        <w:right w:val="none" w:sz="0" w:space="0" w:color="auto"/>
      </w:divBdr>
    </w:div>
    <w:div w:id="1517305070">
      <w:bodyDiv w:val="1"/>
      <w:marLeft w:val="0"/>
      <w:marRight w:val="0"/>
      <w:marTop w:val="0"/>
      <w:marBottom w:val="0"/>
      <w:divBdr>
        <w:top w:val="none" w:sz="0" w:space="0" w:color="auto"/>
        <w:left w:val="none" w:sz="0" w:space="0" w:color="auto"/>
        <w:bottom w:val="none" w:sz="0" w:space="0" w:color="auto"/>
        <w:right w:val="none" w:sz="0" w:space="0" w:color="auto"/>
      </w:divBdr>
    </w:div>
    <w:div w:id="1518732164">
      <w:bodyDiv w:val="1"/>
      <w:marLeft w:val="0"/>
      <w:marRight w:val="0"/>
      <w:marTop w:val="0"/>
      <w:marBottom w:val="0"/>
      <w:divBdr>
        <w:top w:val="none" w:sz="0" w:space="0" w:color="auto"/>
        <w:left w:val="none" w:sz="0" w:space="0" w:color="auto"/>
        <w:bottom w:val="none" w:sz="0" w:space="0" w:color="auto"/>
        <w:right w:val="none" w:sz="0" w:space="0" w:color="auto"/>
      </w:divBdr>
    </w:div>
    <w:div w:id="1519734606">
      <w:bodyDiv w:val="1"/>
      <w:marLeft w:val="0"/>
      <w:marRight w:val="0"/>
      <w:marTop w:val="0"/>
      <w:marBottom w:val="0"/>
      <w:divBdr>
        <w:top w:val="none" w:sz="0" w:space="0" w:color="auto"/>
        <w:left w:val="none" w:sz="0" w:space="0" w:color="auto"/>
        <w:bottom w:val="none" w:sz="0" w:space="0" w:color="auto"/>
        <w:right w:val="none" w:sz="0" w:space="0" w:color="auto"/>
      </w:divBdr>
    </w:div>
    <w:div w:id="1520120068">
      <w:bodyDiv w:val="1"/>
      <w:marLeft w:val="0"/>
      <w:marRight w:val="0"/>
      <w:marTop w:val="0"/>
      <w:marBottom w:val="0"/>
      <w:divBdr>
        <w:top w:val="none" w:sz="0" w:space="0" w:color="auto"/>
        <w:left w:val="none" w:sz="0" w:space="0" w:color="auto"/>
        <w:bottom w:val="none" w:sz="0" w:space="0" w:color="auto"/>
        <w:right w:val="none" w:sz="0" w:space="0" w:color="auto"/>
      </w:divBdr>
    </w:div>
    <w:div w:id="1520973647">
      <w:bodyDiv w:val="1"/>
      <w:marLeft w:val="0"/>
      <w:marRight w:val="0"/>
      <w:marTop w:val="0"/>
      <w:marBottom w:val="0"/>
      <w:divBdr>
        <w:top w:val="none" w:sz="0" w:space="0" w:color="auto"/>
        <w:left w:val="none" w:sz="0" w:space="0" w:color="auto"/>
        <w:bottom w:val="none" w:sz="0" w:space="0" w:color="auto"/>
        <w:right w:val="none" w:sz="0" w:space="0" w:color="auto"/>
      </w:divBdr>
    </w:div>
    <w:div w:id="1521238847">
      <w:bodyDiv w:val="1"/>
      <w:marLeft w:val="0"/>
      <w:marRight w:val="0"/>
      <w:marTop w:val="0"/>
      <w:marBottom w:val="0"/>
      <w:divBdr>
        <w:top w:val="none" w:sz="0" w:space="0" w:color="auto"/>
        <w:left w:val="none" w:sz="0" w:space="0" w:color="auto"/>
        <w:bottom w:val="none" w:sz="0" w:space="0" w:color="auto"/>
        <w:right w:val="none" w:sz="0" w:space="0" w:color="auto"/>
      </w:divBdr>
    </w:div>
    <w:div w:id="1521620911">
      <w:bodyDiv w:val="1"/>
      <w:marLeft w:val="0"/>
      <w:marRight w:val="0"/>
      <w:marTop w:val="0"/>
      <w:marBottom w:val="0"/>
      <w:divBdr>
        <w:top w:val="none" w:sz="0" w:space="0" w:color="auto"/>
        <w:left w:val="none" w:sz="0" w:space="0" w:color="auto"/>
        <w:bottom w:val="none" w:sz="0" w:space="0" w:color="auto"/>
        <w:right w:val="none" w:sz="0" w:space="0" w:color="auto"/>
      </w:divBdr>
    </w:div>
    <w:div w:id="1521701278">
      <w:bodyDiv w:val="1"/>
      <w:marLeft w:val="0"/>
      <w:marRight w:val="0"/>
      <w:marTop w:val="0"/>
      <w:marBottom w:val="0"/>
      <w:divBdr>
        <w:top w:val="none" w:sz="0" w:space="0" w:color="auto"/>
        <w:left w:val="none" w:sz="0" w:space="0" w:color="auto"/>
        <w:bottom w:val="none" w:sz="0" w:space="0" w:color="auto"/>
        <w:right w:val="none" w:sz="0" w:space="0" w:color="auto"/>
      </w:divBdr>
    </w:div>
    <w:div w:id="1524321277">
      <w:bodyDiv w:val="1"/>
      <w:marLeft w:val="0"/>
      <w:marRight w:val="0"/>
      <w:marTop w:val="0"/>
      <w:marBottom w:val="0"/>
      <w:divBdr>
        <w:top w:val="none" w:sz="0" w:space="0" w:color="auto"/>
        <w:left w:val="none" w:sz="0" w:space="0" w:color="auto"/>
        <w:bottom w:val="none" w:sz="0" w:space="0" w:color="auto"/>
        <w:right w:val="none" w:sz="0" w:space="0" w:color="auto"/>
      </w:divBdr>
    </w:div>
    <w:div w:id="1525172354">
      <w:bodyDiv w:val="1"/>
      <w:marLeft w:val="0"/>
      <w:marRight w:val="0"/>
      <w:marTop w:val="0"/>
      <w:marBottom w:val="0"/>
      <w:divBdr>
        <w:top w:val="none" w:sz="0" w:space="0" w:color="auto"/>
        <w:left w:val="none" w:sz="0" w:space="0" w:color="auto"/>
        <w:bottom w:val="none" w:sz="0" w:space="0" w:color="auto"/>
        <w:right w:val="none" w:sz="0" w:space="0" w:color="auto"/>
      </w:divBdr>
    </w:div>
    <w:div w:id="1525367801">
      <w:bodyDiv w:val="1"/>
      <w:marLeft w:val="0"/>
      <w:marRight w:val="0"/>
      <w:marTop w:val="0"/>
      <w:marBottom w:val="0"/>
      <w:divBdr>
        <w:top w:val="none" w:sz="0" w:space="0" w:color="auto"/>
        <w:left w:val="none" w:sz="0" w:space="0" w:color="auto"/>
        <w:bottom w:val="none" w:sz="0" w:space="0" w:color="auto"/>
        <w:right w:val="none" w:sz="0" w:space="0" w:color="auto"/>
      </w:divBdr>
    </w:div>
    <w:div w:id="1525509579">
      <w:bodyDiv w:val="1"/>
      <w:marLeft w:val="0"/>
      <w:marRight w:val="0"/>
      <w:marTop w:val="0"/>
      <w:marBottom w:val="0"/>
      <w:divBdr>
        <w:top w:val="none" w:sz="0" w:space="0" w:color="auto"/>
        <w:left w:val="none" w:sz="0" w:space="0" w:color="auto"/>
        <w:bottom w:val="none" w:sz="0" w:space="0" w:color="auto"/>
        <w:right w:val="none" w:sz="0" w:space="0" w:color="auto"/>
      </w:divBdr>
    </w:div>
    <w:div w:id="1525627367">
      <w:bodyDiv w:val="1"/>
      <w:marLeft w:val="0"/>
      <w:marRight w:val="0"/>
      <w:marTop w:val="0"/>
      <w:marBottom w:val="0"/>
      <w:divBdr>
        <w:top w:val="none" w:sz="0" w:space="0" w:color="auto"/>
        <w:left w:val="none" w:sz="0" w:space="0" w:color="auto"/>
        <w:bottom w:val="none" w:sz="0" w:space="0" w:color="auto"/>
        <w:right w:val="none" w:sz="0" w:space="0" w:color="auto"/>
      </w:divBdr>
    </w:div>
    <w:div w:id="1526596497">
      <w:bodyDiv w:val="1"/>
      <w:marLeft w:val="0"/>
      <w:marRight w:val="0"/>
      <w:marTop w:val="0"/>
      <w:marBottom w:val="0"/>
      <w:divBdr>
        <w:top w:val="none" w:sz="0" w:space="0" w:color="auto"/>
        <w:left w:val="none" w:sz="0" w:space="0" w:color="auto"/>
        <w:bottom w:val="none" w:sz="0" w:space="0" w:color="auto"/>
        <w:right w:val="none" w:sz="0" w:space="0" w:color="auto"/>
      </w:divBdr>
    </w:div>
    <w:div w:id="1526744697">
      <w:bodyDiv w:val="1"/>
      <w:marLeft w:val="0"/>
      <w:marRight w:val="0"/>
      <w:marTop w:val="0"/>
      <w:marBottom w:val="0"/>
      <w:divBdr>
        <w:top w:val="none" w:sz="0" w:space="0" w:color="auto"/>
        <w:left w:val="none" w:sz="0" w:space="0" w:color="auto"/>
        <w:bottom w:val="none" w:sz="0" w:space="0" w:color="auto"/>
        <w:right w:val="none" w:sz="0" w:space="0" w:color="auto"/>
      </w:divBdr>
    </w:div>
    <w:div w:id="1527131108">
      <w:bodyDiv w:val="1"/>
      <w:marLeft w:val="0"/>
      <w:marRight w:val="0"/>
      <w:marTop w:val="0"/>
      <w:marBottom w:val="0"/>
      <w:divBdr>
        <w:top w:val="none" w:sz="0" w:space="0" w:color="auto"/>
        <w:left w:val="none" w:sz="0" w:space="0" w:color="auto"/>
        <w:bottom w:val="none" w:sz="0" w:space="0" w:color="auto"/>
        <w:right w:val="none" w:sz="0" w:space="0" w:color="auto"/>
      </w:divBdr>
    </w:div>
    <w:div w:id="1527215223">
      <w:bodyDiv w:val="1"/>
      <w:marLeft w:val="0"/>
      <w:marRight w:val="0"/>
      <w:marTop w:val="0"/>
      <w:marBottom w:val="0"/>
      <w:divBdr>
        <w:top w:val="none" w:sz="0" w:space="0" w:color="auto"/>
        <w:left w:val="none" w:sz="0" w:space="0" w:color="auto"/>
        <w:bottom w:val="none" w:sz="0" w:space="0" w:color="auto"/>
        <w:right w:val="none" w:sz="0" w:space="0" w:color="auto"/>
      </w:divBdr>
    </w:div>
    <w:div w:id="1527330446">
      <w:bodyDiv w:val="1"/>
      <w:marLeft w:val="0"/>
      <w:marRight w:val="0"/>
      <w:marTop w:val="0"/>
      <w:marBottom w:val="0"/>
      <w:divBdr>
        <w:top w:val="none" w:sz="0" w:space="0" w:color="auto"/>
        <w:left w:val="none" w:sz="0" w:space="0" w:color="auto"/>
        <w:bottom w:val="none" w:sz="0" w:space="0" w:color="auto"/>
        <w:right w:val="none" w:sz="0" w:space="0" w:color="auto"/>
      </w:divBdr>
    </w:div>
    <w:div w:id="1527787633">
      <w:bodyDiv w:val="1"/>
      <w:marLeft w:val="0"/>
      <w:marRight w:val="0"/>
      <w:marTop w:val="0"/>
      <w:marBottom w:val="0"/>
      <w:divBdr>
        <w:top w:val="none" w:sz="0" w:space="0" w:color="auto"/>
        <w:left w:val="none" w:sz="0" w:space="0" w:color="auto"/>
        <w:bottom w:val="none" w:sz="0" w:space="0" w:color="auto"/>
        <w:right w:val="none" w:sz="0" w:space="0" w:color="auto"/>
      </w:divBdr>
    </w:div>
    <w:div w:id="1528523092">
      <w:bodyDiv w:val="1"/>
      <w:marLeft w:val="0"/>
      <w:marRight w:val="0"/>
      <w:marTop w:val="0"/>
      <w:marBottom w:val="0"/>
      <w:divBdr>
        <w:top w:val="none" w:sz="0" w:space="0" w:color="auto"/>
        <w:left w:val="none" w:sz="0" w:space="0" w:color="auto"/>
        <w:bottom w:val="none" w:sz="0" w:space="0" w:color="auto"/>
        <w:right w:val="none" w:sz="0" w:space="0" w:color="auto"/>
      </w:divBdr>
    </w:div>
    <w:div w:id="1529295007">
      <w:bodyDiv w:val="1"/>
      <w:marLeft w:val="0"/>
      <w:marRight w:val="0"/>
      <w:marTop w:val="0"/>
      <w:marBottom w:val="0"/>
      <w:divBdr>
        <w:top w:val="none" w:sz="0" w:space="0" w:color="auto"/>
        <w:left w:val="none" w:sz="0" w:space="0" w:color="auto"/>
        <w:bottom w:val="none" w:sz="0" w:space="0" w:color="auto"/>
        <w:right w:val="none" w:sz="0" w:space="0" w:color="auto"/>
      </w:divBdr>
    </w:div>
    <w:div w:id="1529416993">
      <w:bodyDiv w:val="1"/>
      <w:marLeft w:val="0"/>
      <w:marRight w:val="0"/>
      <w:marTop w:val="0"/>
      <w:marBottom w:val="0"/>
      <w:divBdr>
        <w:top w:val="none" w:sz="0" w:space="0" w:color="auto"/>
        <w:left w:val="none" w:sz="0" w:space="0" w:color="auto"/>
        <w:bottom w:val="none" w:sz="0" w:space="0" w:color="auto"/>
        <w:right w:val="none" w:sz="0" w:space="0" w:color="auto"/>
      </w:divBdr>
    </w:div>
    <w:div w:id="1529904631">
      <w:bodyDiv w:val="1"/>
      <w:marLeft w:val="0"/>
      <w:marRight w:val="0"/>
      <w:marTop w:val="0"/>
      <w:marBottom w:val="0"/>
      <w:divBdr>
        <w:top w:val="none" w:sz="0" w:space="0" w:color="auto"/>
        <w:left w:val="none" w:sz="0" w:space="0" w:color="auto"/>
        <w:bottom w:val="none" w:sz="0" w:space="0" w:color="auto"/>
        <w:right w:val="none" w:sz="0" w:space="0" w:color="auto"/>
      </w:divBdr>
    </w:div>
    <w:div w:id="1531138469">
      <w:bodyDiv w:val="1"/>
      <w:marLeft w:val="0"/>
      <w:marRight w:val="0"/>
      <w:marTop w:val="0"/>
      <w:marBottom w:val="0"/>
      <w:divBdr>
        <w:top w:val="none" w:sz="0" w:space="0" w:color="auto"/>
        <w:left w:val="none" w:sz="0" w:space="0" w:color="auto"/>
        <w:bottom w:val="none" w:sz="0" w:space="0" w:color="auto"/>
        <w:right w:val="none" w:sz="0" w:space="0" w:color="auto"/>
      </w:divBdr>
    </w:div>
    <w:div w:id="1531457001">
      <w:bodyDiv w:val="1"/>
      <w:marLeft w:val="0"/>
      <w:marRight w:val="0"/>
      <w:marTop w:val="0"/>
      <w:marBottom w:val="0"/>
      <w:divBdr>
        <w:top w:val="none" w:sz="0" w:space="0" w:color="auto"/>
        <w:left w:val="none" w:sz="0" w:space="0" w:color="auto"/>
        <w:bottom w:val="none" w:sz="0" w:space="0" w:color="auto"/>
        <w:right w:val="none" w:sz="0" w:space="0" w:color="auto"/>
      </w:divBdr>
    </w:div>
    <w:div w:id="1532918595">
      <w:bodyDiv w:val="1"/>
      <w:marLeft w:val="0"/>
      <w:marRight w:val="0"/>
      <w:marTop w:val="0"/>
      <w:marBottom w:val="0"/>
      <w:divBdr>
        <w:top w:val="none" w:sz="0" w:space="0" w:color="auto"/>
        <w:left w:val="none" w:sz="0" w:space="0" w:color="auto"/>
        <w:bottom w:val="none" w:sz="0" w:space="0" w:color="auto"/>
        <w:right w:val="none" w:sz="0" w:space="0" w:color="auto"/>
      </w:divBdr>
    </w:div>
    <w:div w:id="1533181082">
      <w:bodyDiv w:val="1"/>
      <w:marLeft w:val="0"/>
      <w:marRight w:val="0"/>
      <w:marTop w:val="0"/>
      <w:marBottom w:val="0"/>
      <w:divBdr>
        <w:top w:val="none" w:sz="0" w:space="0" w:color="auto"/>
        <w:left w:val="none" w:sz="0" w:space="0" w:color="auto"/>
        <w:bottom w:val="none" w:sz="0" w:space="0" w:color="auto"/>
        <w:right w:val="none" w:sz="0" w:space="0" w:color="auto"/>
      </w:divBdr>
    </w:div>
    <w:div w:id="1533491613">
      <w:bodyDiv w:val="1"/>
      <w:marLeft w:val="0"/>
      <w:marRight w:val="0"/>
      <w:marTop w:val="0"/>
      <w:marBottom w:val="0"/>
      <w:divBdr>
        <w:top w:val="none" w:sz="0" w:space="0" w:color="auto"/>
        <w:left w:val="none" w:sz="0" w:space="0" w:color="auto"/>
        <w:bottom w:val="none" w:sz="0" w:space="0" w:color="auto"/>
        <w:right w:val="none" w:sz="0" w:space="0" w:color="auto"/>
      </w:divBdr>
    </w:div>
    <w:div w:id="1534995154">
      <w:bodyDiv w:val="1"/>
      <w:marLeft w:val="0"/>
      <w:marRight w:val="0"/>
      <w:marTop w:val="0"/>
      <w:marBottom w:val="0"/>
      <w:divBdr>
        <w:top w:val="none" w:sz="0" w:space="0" w:color="auto"/>
        <w:left w:val="none" w:sz="0" w:space="0" w:color="auto"/>
        <w:bottom w:val="none" w:sz="0" w:space="0" w:color="auto"/>
        <w:right w:val="none" w:sz="0" w:space="0" w:color="auto"/>
      </w:divBdr>
    </w:div>
    <w:div w:id="1535003934">
      <w:bodyDiv w:val="1"/>
      <w:marLeft w:val="0"/>
      <w:marRight w:val="0"/>
      <w:marTop w:val="0"/>
      <w:marBottom w:val="0"/>
      <w:divBdr>
        <w:top w:val="none" w:sz="0" w:space="0" w:color="auto"/>
        <w:left w:val="none" w:sz="0" w:space="0" w:color="auto"/>
        <w:bottom w:val="none" w:sz="0" w:space="0" w:color="auto"/>
        <w:right w:val="none" w:sz="0" w:space="0" w:color="auto"/>
      </w:divBdr>
    </w:div>
    <w:div w:id="1535077247">
      <w:bodyDiv w:val="1"/>
      <w:marLeft w:val="0"/>
      <w:marRight w:val="0"/>
      <w:marTop w:val="0"/>
      <w:marBottom w:val="0"/>
      <w:divBdr>
        <w:top w:val="none" w:sz="0" w:space="0" w:color="auto"/>
        <w:left w:val="none" w:sz="0" w:space="0" w:color="auto"/>
        <w:bottom w:val="none" w:sz="0" w:space="0" w:color="auto"/>
        <w:right w:val="none" w:sz="0" w:space="0" w:color="auto"/>
      </w:divBdr>
    </w:div>
    <w:div w:id="1535919891">
      <w:bodyDiv w:val="1"/>
      <w:marLeft w:val="0"/>
      <w:marRight w:val="0"/>
      <w:marTop w:val="0"/>
      <w:marBottom w:val="0"/>
      <w:divBdr>
        <w:top w:val="none" w:sz="0" w:space="0" w:color="auto"/>
        <w:left w:val="none" w:sz="0" w:space="0" w:color="auto"/>
        <w:bottom w:val="none" w:sz="0" w:space="0" w:color="auto"/>
        <w:right w:val="none" w:sz="0" w:space="0" w:color="auto"/>
      </w:divBdr>
    </w:div>
    <w:div w:id="1536651942">
      <w:bodyDiv w:val="1"/>
      <w:marLeft w:val="0"/>
      <w:marRight w:val="0"/>
      <w:marTop w:val="0"/>
      <w:marBottom w:val="0"/>
      <w:divBdr>
        <w:top w:val="none" w:sz="0" w:space="0" w:color="auto"/>
        <w:left w:val="none" w:sz="0" w:space="0" w:color="auto"/>
        <w:bottom w:val="none" w:sz="0" w:space="0" w:color="auto"/>
        <w:right w:val="none" w:sz="0" w:space="0" w:color="auto"/>
      </w:divBdr>
    </w:div>
    <w:div w:id="1536890333">
      <w:bodyDiv w:val="1"/>
      <w:marLeft w:val="0"/>
      <w:marRight w:val="0"/>
      <w:marTop w:val="0"/>
      <w:marBottom w:val="0"/>
      <w:divBdr>
        <w:top w:val="none" w:sz="0" w:space="0" w:color="auto"/>
        <w:left w:val="none" w:sz="0" w:space="0" w:color="auto"/>
        <w:bottom w:val="none" w:sz="0" w:space="0" w:color="auto"/>
        <w:right w:val="none" w:sz="0" w:space="0" w:color="auto"/>
      </w:divBdr>
    </w:div>
    <w:div w:id="1537305289">
      <w:bodyDiv w:val="1"/>
      <w:marLeft w:val="0"/>
      <w:marRight w:val="0"/>
      <w:marTop w:val="0"/>
      <w:marBottom w:val="0"/>
      <w:divBdr>
        <w:top w:val="none" w:sz="0" w:space="0" w:color="auto"/>
        <w:left w:val="none" w:sz="0" w:space="0" w:color="auto"/>
        <w:bottom w:val="none" w:sz="0" w:space="0" w:color="auto"/>
        <w:right w:val="none" w:sz="0" w:space="0" w:color="auto"/>
      </w:divBdr>
    </w:div>
    <w:div w:id="1538930252">
      <w:bodyDiv w:val="1"/>
      <w:marLeft w:val="0"/>
      <w:marRight w:val="0"/>
      <w:marTop w:val="0"/>
      <w:marBottom w:val="0"/>
      <w:divBdr>
        <w:top w:val="none" w:sz="0" w:space="0" w:color="auto"/>
        <w:left w:val="none" w:sz="0" w:space="0" w:color="auto"/>
        <w:bottom w:val="none" w:sz="0" w:space="0" w:color="auto"/>
        <w:right w:val="none" w:sz="0" w:space="0" w:color="auto"/>
      </w:divBdr>
    </w:div>
    <w:div w:id="1539007939">
      <w:bodyDiv w:val="1"/>
      <w:marLeft w:val="0"/>
      <w:marRight w:val="0"/>
      <w:marTop w:val="0"/>
      <w:marBottom w:val="0"/>
      <w:divBdr>
        <w:top w:val="none" w:sz="0" w:space="0" w:color="auto"/>
        <w:left w:val="none" w:sz="0" w:space="0" w:color="auto"/>
        <w:bottom w:val="none" w:sz="0" w:space="0" w:color="auto"/>
        <w:right w:val="none" w:sz="0" w:space="0" w:color="auto"/>
      </w:divBdr>
    </w:div>
    <w:div w:id="1539388814">
      <w:bodyDiv w:val="1"/>
      <w:marLeft w:val="0"/>
      <w:marRight w:val="0"/>
      <w:marTop w:val="0"/>
      <w:marBottom w:val="0"/>
      <w:divBdr>
        <w:top w:val="none" w:sz="0" w:space="0" w:color="auto"/>
        <w:left w:val="none" w:sz="0" w:space="0" w:color="auto"/>
        <w:bottom w:val="none" w:sz="0" w:space="0" w:color="auto"/>
        <w:right w:val="none" w:sz="0" w:space="0" w:color="auto"/>
      </w:divBdr>
    </w:div>
    <w:div w:id="1540314219">
      <w:bodyDiv w:val="1"/>
      <w:marLeft w:val="0"/>
      <w:marRight w:val="0"/>
      <w:marTop w:val="0"/>
      <w:marBottom w:val="0"/>
      <w:divBdr>
        <w:top w:val="none" w:sz="0" w:space="0" w:color="auto"/>
        <w:left w:val="none" w:sz="0" w:space="0" w:color="auto"/>
        <w:bottom w:val="none" w:sz="0" w:space="0" w:color="auto"/>
        <w:right w:val="none" w:sz="0" w:space="0" w:color="auto"/>
      </w:divBdr>
    </w:div>
    <w:div w:id="1540900625">
      <w:bodyDiv w:val="1"/>
      <w:marLeft w:val="0"/>
      <w:marRight w:val="0"/>
      <w:marTop w:val="0"/>
      <w:marBottom w:val="0"/>
      <w:divBdr>
        <w:top w:val="none" w:sz="0" w:space="0" w:color="auto"/>
        <w:left w:val="none" w:sz="0" w:space="0" w:color="auto"/>
        <w:bottom w:val="none" w:sz="0" w:space="0" w:color="auto"/>
        <w:right w:val="none" w:sz="0" w:space="0" w:color="auto"/>
      </w:divBdr>
    </w:div>
    <w:div w:id="1542865123">
      <w:bodyDiv w:val="1"/>
      <w:marLeft w:val="0"/>
      <w:marRight w:val="0"/>
      <w:marTop w:val="0"/>
      <w:marBottom w:val="0"/>
      <w:divBdr>
        <w:top w:val="none" w:sz="0" w:space="0" w:color="auto"/>
        <w:left w:val="none" w:sz="0" w:space="0" w:color="auto"/>
        <w:bottom w:val="none" w:sz="0" w:space="0" w:color="auto"/>
        <w:right w:val="none" w:sz="0" w:space="0" w:color="auto"/>
      </w:divBdr>
    </w:div>
    <w:div w:id="1543053667">
      <w:bodyDiv w:val="1"/>
      <w:marLeft w:val="0"/>
      <w:marRight w:val="0"/>
      <w:marTop w:val="0"/>
      <w:marBottom w:val="0"/>
      <w:divBdr>
        <w:top w:val="none" w:sz="0" w:space="0" w:color="auto"/>
        <w:left w:val="none" w:sz="0" w:space="0" w:color="auto"/>
        <w:bottom w:val="none" w:sz="0" w:space="0" w:color="auto"/>
        <w:right w:val="none" w:sz="0" w:space="0" w:color="auto"/>
      </w:divBdr>
    </w:div>
    <w:div w:id="1543325400">
      <w:bodyDiv w:val="1"/>
      <w:marLeft w:val="0"/>
      <w:marRight w:val="0"/>
      <w:marTop w:val="0"/>
      <w:marBottom w:val="0"/>
      <w:divBdr>
        <w:top w:val="none" w:sz="0" w:space="0" w:color="auto"/>
        <w:left w:val="none" w:sz="0" w:space="0" w:color="auto"/>
        <w:bottom w:val="none" w:sz="0" w:space="0" w:color="auto"/>
        <w:right w:val="none" w:sz="0" w:space="0" w:color="auto"/>
      </w:divBdr>
    </w:div>
    <w:div w:id="1543594095">
      <w:bodyDiv w:val="1"/>
      <w:marLeft w:val="0"/>
      <w:marRight w:val="0"/>
      <w:marTop w:val="0"/>
      <w:marBottom w:val="0"/>
      <w:divBdr>
        <w:top w:val="none" w:sz="0" w:space="0" w:color="auto"/>
        <w:left w:val="none" w:sz="0" w:space="0" w:color="auto"/>
        <w:bottom w:val="none" w:sz="0" w:space="0" w:color="auto"/>
        <w:right w:val="none" w:sz="0" w:space="0" w:color="auto"/>
      </w:divBdr>
    </w:div>
    <w:div w:id="1545749513">
      <w:bodyDiv w:val="1"/>
      <w:marLeft w:val="0"/>
      <w:marRight w:val="0"/>
      <w:marTop w:val="0"/>
      <w:marBottom w:val="0"/>
      <w:divBdr>
        <w:top w:val="none" w:sz="0" w:space="0" w:color="auto"/>
        <w:left w:val="none" w:sz="0" w:space="0" w:color="auto"/>
        <w:bottom w:val="none" w:sz="0" w:space="0" w:color="auto"/>
        <w:right w:val="none" w:sz="0" w:space="0" w:color="auto"/>
      </w:divBdr>
    </w:div>
    <w:div w:id="1546212348">
      <w:bodyDiv w:val="1"/>
      <w:marLeft w:val="0"/>
      <w:marRight w:val="0"/>
      <w:marTop w:val="0"/>
      <w:marBottom w:val="0"/>
      <w:divBdr>
        <w:top w:val="none" w:sz="0" w:space="0" w:color="auto"/>
        <w:left w:val="none" w:sz="0" w:space="0" w:color="auto"/>
        <w:bottom w:val="none" w:sz="0" w:space="0" w:color="auto"/>
        <w:right w:val="none" w:sz="0" w:space="0" w:color="auto"/>
      </w:divBdr>
    </w:div>
    <w:div w:id="1546793018">
      <w:bodyDiv w:val="1"/>
      <w:marLeft w:val="0"/>
      <w:marRight w:val="0"/>
      <w:marTop w:val="0"/>
      <w:marBottom w:val="0"/>
      <w:divBdr>
        <w:top w:val="none" w:sz="0" w:space="0" w:color="auto"/>
        <w:left w:val="none" w:sz="0" w:space="0" w:color="auto"/>
        <w:bottom w:val="none" w:sz="0" w:space="0" w:color="auto"/>
        <w:right w:val="none" w:sz="0" w:space="0" w:color="auto"/>
      </w:divBdr>
    </w:div>
    <w:div w:id="1548494145">
      <w:bodyDiv w:val="1"/>
      <w:marLeft w:val="0"/>
      <w:marRight w:val="0"/>
      <w:marTop w:val="0"/>
      <w:marBottom w:val="0"/>
      <w:divBdr>
        <w:top w:val="none" w:sz="0" w:space="0" w:color="auto"/>
        <w:left w:val="none" w:sz="0" w:space="0" w:color="auto"/>
        <w:bottom w:val="none" w:sz="0" w:space="0" w:color="auto"/>
        <w:right w:val="none" w:sz="0" w:space="0" w:color="auto"/>
      </w:divBdr>
    </w:div>
    <w:div w:id="1549564290">
      <w:bodyDiv w:val="1"/>
      <w:marLeft w:val="0"/>
      <w:marRight w:val="0"/>
      <w:marTop w:val="0"/>
      <w:marBottom w:val="0"/>
      <w:divBdr>
        <w:top w:val="none" w:sz="0" w:space="0" w:color="auto"/>
        <w:left w:val="none" w:sz="0" w:space="0" w:color="auto"/>
        <w:bottom w:val="none" w:sz="0" w:space="0" w:color="auto"/>
        <w:right w:val="none" w:sz="0" w:space="0" w:color="auto"/>
      </w:divBdr>
    </w:div>
    <w:div w:id="1549609418">
      <w:bodyDiv w:val="1"/>
      <w:marLeft w:val="0"/>
      <w:marRight w:val="0"/>
      <w:marTop w:val="0"/>
      <w:marBottom w:val="0"/>
      <w:divBdr>
        <w:top w:val="none" w:sz="0" w:space="0" w:color="auto"/>
        <w:left w:val="none" w:sz="0" w:space="0" w:color="auto"/>
        <w:bottom w:val="none" w:sz="0" w:space="0" w:color="auto"/>
        <w:right w:val="none" w:sz="0" w:space="0" w:color="auto"/>
      </w:divBdr>
    </w:div>
    <w:div w:id="1549953800">
      <w:bodyDiv w:val="1"/>
      <w:marLeft w:val="0"/>
      <w:marRight w:val="0"/>
      <w:marTop w:val="0"/>
      <w:marBottom w:val="0"/>
      <w:divBdr>
        <w:top w:val="none" w:sz="0" w:space="0" w:color="auto"/>
        <w:left w:val="none" w:sz="0" w:space="0" w:color="auto"/>
        <w:bottom w:val="none" w:sz="0" w:space="0" w:color="auto"/>
        <w:right w:val="none" w:sz="0" w:space="0" w:color="auto"/>
      </w:divBdr>
    </w:div>
    <w:div w:id="1550143332">
      <w:bodyDiv w:val="1"/>
      <w:marLeft w:val="0"/>
      <w:marRight w:val="0"/>
      <w:marTop w:val="0"/>
      <w:marBottom w:val="0"/>
      <w:divBdr>
        <w:top w:val="none" w:sz="0" w:space="0" w:color="auto"/>
        <w:left w:val="none" w:sz="0" w:space="0" w:color="auto"/>
        <w:bottom w:val="none" w:sz="0" w:space="0" w:color="auto"/>
        <w:right w:val="none" w:sz="0" w:space="0" w:color="auto"/>
      </w:divBdr>
    </w:div>
    <w:div w:id="1551108751">
      <w:bodyDiv w:val="1"/>
      <w:marLeft w:val="0"/>
      <w:marRight w:val="0"/>
      <w:marTop w:val="0"/>
      <w:marBottom w:val="0"/>
      <w:divBdr>
        <w:top w:val="none" w:sz="0" w:space="0" w:color="auto"/>
        <w:left w:val="none" w:sz="0" w:space="0" w:color="auto"/>
        <w:bottom w:val="none" w:sz="0" w:space="0" w:color="auto"/>
        <w:right w:val="none" w:sz="0" w:space="0" w:color="auto"/>
      </w:divBdr>
    </w:div>
    <w:div w:id="1551334277">
      <w:bodyDiv w:val="1"/>
      <w:marLeft w:val="0"/>
      <w:marRight w:val="0"/>
      <w:marTop w:val="0"/>
      <w:marBottom w:val="0"/>
      <w:divBdr>
        <w:top w:val="none" w:sz="0" w:space="0" w:color="auto"/>
        <w:left w:val="none" w:sz="0" w:space="0" w:color="auto"/>
        <w:bottom w:val="none" w:sz="0" w:space="0" w:color="auto"/>
        <w:right w:val="none" w:sz="0" w:space="0" w:color="auto"/>
      </w:divBdr>
    </w:div>
    <w:div w:id="1551647334">
      <w:bodyDiv w:val="1"/>
      <w:marLeft w:val="0"/>
      <w:marRight w:val="0"/>
      <w:marTop w:val="0"/>
      <w:marBottom w:val="0"/>
      <w:divBdr>
        <w:top w:val="none" w:sz="0" w:space="0" w:color="auto"/>
        <w:left w:val="none" w:sz="0" w:space="0" w:color="auto"/>
        <w:bottom w:val="none" w:sz="0" w:space="0" w:color="auto"/>
        <w:right w:val="none" w:sz="0" w:space="0" w:color="auto"/>
      </w:divBdr>
    </w:div>
    <w:div w:id="1552301478">
      <w:bodyDiv w:val="1"/>
      <w:marLeft w:val="0"/>
      <w:marRight w:val="0"/>
      <w:marTop w:val="0"/>
      <w:marBottom w:val="0"/>
      <w:divBdr>
        <w:top w:val="none" w:sz="0" w:space="0" w:color="auto"/>
        <w:left w:val="none" w:sz="0" w:space="0" w:color="auto"/>
        <w:bottom w:val="none" w:sz="0" w:space="0" w:color="auto"/>
        <w:right w:val="none" w:sz="0" w:space="0" w:color="auto"/>
      </w:divBdr>
    </w:div>
    <w:div w:id="1553006790">
      <w:bodyDiv w:val="1"/>
      <w:marLeft w:val="0"/>
      <w:marRight w:val="0"/>
      <w:marTop w:val="0"/>
      <w:marBottom w:val="0"/>
      <w:divBdr>
        <w:top w:val="none" w:sz="0" w:space="0" w:color="auto"/>
        <w:left w:val="none" w:sz="0" w:space="0" w:color="auto"/>
        <w:bottom w:val="none" w:sz="0" w:space="0" w:color="auto"/>
        <w:right w:val="none" w:sz="0" w:space="0" w:color="auto"/>
      </w:divBdr>
    </w:div>
    <w:div w:id="1553537957">
      <w:bodyDiv w:val="1"/>
      <w:marLeft w:val="0"/>
      <w:marRight w:val="0"/>
      <w:marTop w:val="0"/>
      <w:marBottom w:val="0"/>
      <w:divBdr>
        <w:top w:val="none" w:sz="0" w:space="0" w:color="auto"/>
        <w:left w:val="none" w:sz="0" w:space="0" w:color="auto"/>
        <w:bottom w:val="none" w:sz="0" w:space="0" w:color="auto"/>
        <w:right w:val="none" w:sz="0" w:space="0" w:color="auto"/>
      </w:divBdr>
    </w:div>
    <w:div w:id="1554123918">
      <w:bodyDiv w:val="1"/>
      <w:marLeft w:val="0"/>
      <w:marRight w:val="0"/>
      <w:marTop w:val="0"/>
      <w:marBottom w:val="0"/>
      <w:divBdr>
        <w:top w:val="none" w:sz="0" w:space="0" w:color="auto"/>
        <w:left w:val="none" w:sz="0" w:space="0" w:color="auto"/>
        <w:bottom w:val="none" w:sz="0" w:space="0" w:color="auto"/>
        <w:right w:val="none" w:sz="0" w:space="0" w:color="auto"/>
      </w:divBdr>
    </w:div>
    <w:div w:id="1554926077">
      <w:bodyDiv w:val="1"/>
      <w:marLeft w:val="0"/>
      <w:marRight w:val="0"/>
      <w:marTop w:val="0"/>
      <w:marBottom w:val="0"/>
      <w:divBdr>
        <w:top w:val="none" w:sz="0" w:space="0" w:color="auto"/>
        <w:left w:val="none" w:sz="0" w:space="0" w:color="auto"/>
        <w:bottom w:val="none" w:sz="0" w:space="0" w:color="auto"/>
        <w:right w:val="none" w:sz="0" w:space="0" w:color="auto"/>
      </w:divBdr>
    </w:div>
    <w:div w:id="1555434021">
      <w:bodyDiv w:val="1"/>
      <w:marLeft w:val="0"/>
      <w:marRight w:val="0"/>
      <w:marTop w:val="0"/>
      <w:marBottom w:val="0"/>
      <w:divBdr>
        <w:top w:val="none" w:sz="0" w:space="0" w:color="auto"/>
        <w:left w:val="none" w:sz="0" w:space="0" w:color="auto"/>
        <w:bottom w:val="none" w:sz="0" w:space="0" w:color="auto"/>
        <w:right w:val="none" w:sz="0" w:space="0" w:color="auto"/>
      </w:divBdr>
    </w:div>
    <w:div w:id="1555581922">
      <w:bodyDiv w:val="1"/>
      <w:marLeft w:val="0"/>
      <w:marRight w:val="0"/>
      <w:marTop w:val="0"/>
      <w:marBottom w:val="0"/>
      <w:divBdr>
        <w:top w:val="none" w:sz="0" w:space="0" w:color="auto"/>
        <w:left w:val="none" w:sz="0" w:space="0" w:color="auto"/>
        <w:bottom w:val="none" w:sz="0" w:space="0" w:color="auto"/>
        <w:right w:val="none" w:sz="0" w:space="0" w:color="auto"/>
      </w:divBdr>
    </w:div>
    <w:div w:id="1555773106">
      <w:bodyDiv w:val="1"/>
      <w:marLeft w:val="0"/>
      <w:marRight w:val="0"/>
      <w:marTop w:val="0"/>
      <w:marBottom w:val="0"/>
      <w:divBdr>
        <w:top w:val="none" w:sz="0" w:space="0" w:color="auto"/>
        <w:left w:val="none" w:sz="0" w:space="0" w:color="auto"/>
        <w:bottom w:val="none" w:sz="0" w:space="0" w:color="auto"/>
        <w:right w:val="none" w:sz="0" w:space="0" w:color="auto"/>
      </w:divBdr>
    </w:div>
    <w:div w:id="1556505717">
      <w:bodyDiv w:val="1"/>
      <w:marLeft w:val="0"/>
      <w:marRight w:val="0"/>
      <w:marTop w:val="0"/>
      <w:marBottom w:val="0"/>
      <w:divBdr>
        <w:top w:val="none" w:sz="0" w:space="0" w:color="auto"/>
        <w:left w:val="none" w:sz="0" w:space="0" w:color="auto"/>
        <w:bottom w:val="none" w:sz="0" w:space="0" w:color="auto"/>
        <w:right w:val="none" w:sz="0" w:space="0" w:color="auto"/>
      </w:divBdr>
    </w:div>
    <w:div w:id="1556618417">
      <w:bodyDiv w:val="1"/>
      <w:marLeft w:val="0"/>
      <w:marRight w:val="0"/>
      <w:marTop w:val="0"/>
      <w:marBottom w:val="0"/>
      <w:divBdr>
        <w:top w:val="none" w:sz="0" w:space="0" w:color="auto"/>
        <w:left w:val="none" w:sz="0" w:space="0" w:color="auto"/>
        <w:bottom w:val="none" w:sz="0" w:space="0" w:color="auto"/>
        <w:right w:val="none" w:sz="0" w:space="0" w:color="auto"/>
      </w:divBdr>
    </w:div>
    <w:div w:id="1556623147">
      <w:bodyDiv w:val="1"/>
      <w:marLeft w:val="0"/>
      <w:marRight w:val="0"/>
      <w:marTop w:val="0"/>
      <w:marBottom w:val="0"/>
      <w:divBdr>
        <w:top w:val="none" w:sz="0" w:space="0" w:color="auto"/>
        <w:left w:val="none" w:sz="0" w:space="0" w:color="auto"/>
        <w:bottom w:val="none" w:sz="0" w:space="0" w:color="auto"/>
        <w:right w:val="none" w:sz="0" w:space="0" w:color="auto"/>
      </w:divBdr>
    </w:div>
    <w:div w:id="1557356543">
      <w:bodyDiv w:val="1"/>
      <w:marLeft w:val="0"/>
      <w:marRight w:val="0"/>
      <w:marTop w:val="0"/>
      <w:marBottom w:val="0"/>
      <w:divBdr>
        <w:top w:val="none" w:sz="0" w:space="0" w:color="auto"/>
        <w:left w:val="none" w:sz="0" w:space="0" w:color="auto"/>
        <w:bottom w:val="none" w:sz="0" w:space="0" w:color="auto"/>
        <w:right w:val="none" w:sz="0" w:space="0" w:color="auto"/>
      </w:divBdr>
    </w:div>
    <w:div w:id="1557357987">
      <w:bodyDiv w:val="1"/>
      <w:marLeft w:val="0"/>
      <w:marRight w:val="0"/>
      <w:marTop w:val="0"/>
      <w:marBottom w:val="0"/>
      <w:divBdr>
        <w:top w:val="none" w:sz="0" w:space="0" w:color="auto"/>
        <w:left w:val="none" w:sz="0" w:space="0" w:color="auto"/>
        <w:bottom w:val="none" w:sz="0" w:space="0" w:color="auto"/>
        <w:right w:val="none" w:sz="0" w:space="0" w:color="auto"/>
      </w:divBdr>
    </w:div>
    <w:div w:id="1557430110">
      <w:bodyDiv w:val="1"/>
      <w:marLeft w:val="0"/>
      <w:marRight w:val="0"/>
      <w:marTop w:val="0"/>
      <w:marBottom w:val="0"/>
      <w:divBdr>
        <w:top w:val="none" w:sz="0" w:space="0" w:color="auto"/>
        <w:left w:val="none" w:sz="0" w:space="0" w:color="auto"/>
        <w:bottom w:val="none" w:sz="0" w:space="0" w:color="auto"/>
        <w:right w:val="none" w:sz="0" w:space="0" w:color="auto"/>
      </w:divBdr>
    </w:div>
    <w:div w:id="1557859394">
      <w:bodyDiv w:val="1"/>
      <w:marLeft w:val="0"/>
      <w:marRight w:val="0"/>
      <w:marTop w:val="0"/>
      <w:marBottom w:val="0"/>
      <w:divBdr>
        <w:top w:val="none" w:sz="0" w:space="0" w:color="auto"/>
        <w:left w:val="none" w:sz="0" w:space="0" w:color="auto"/>
        <w:bottom w:val="none" w:sz="0" w:space="0" w:color="auto"/>
        <w:right w:val="none" w:sz="0" w:space="0" w:color="auto"/>
      </w:divBdr>
    </w:div>
    <w:div w:id="1559053514">
      <w:bodyDiv w:val="1"/>
      <w:marLeft w:val="0"/>
      <w:marRight w:val="0"/>
      <w:marTop w:val="0"/>
      <w:marBottom w:val="0"/>
      <w:divBdr>
        <w:top w:val="none" w:sz="0" w:space="0" w:color="auto"/>
        <w:left w:val="none" w:sz="0" w:space="0" w:color="auto"/>
        <w:bottom w:val="none" w:sz="0" w:space="0" w:color="auto"/>
        <w:right w:val="none" w:sz="0" w:space="0" w:color="auto"/>
      </w:divBdr>
    </w:div>
    <w:div w:id="1560092766">
      <w:bodyDiv w:val="1"/>
      <w:marLeft w:val="0"/>
      <w:marRight w:val="0"/>
      <w:marTop w:val="0"/>
      <w:marBottom w:val="0"/>
      <w:divBdr>
        <w:top w:val="none" w:sz="0" w:space="0" w:color="auto"/>
        <w:left w:val="none" w:sz="0" w:space="0" w:color="auto"/>
        <w:bottom w:val="none" w:sz="0" w:space="0" w:color="auto"/>
        <w:right w:val="none" w:sz="0" w:space="0" w:color="auto"/>
      </w:divBdr>
    </w:div>
    <w:div w:id="1560363177">
      <w:bodyDiv w:val="1"/>
      <w:marLeft w:val="0"/>
      <w:marRight w:val="0"/>
      <w:marTop w:val="0"/>
      <w:marBottom w:val="0"/>
      <w:divBdr>
        <w:top w:val="none" w:sz="0" w:space="0" w:color="auto"/>
        <w:left w:val="none" w:sz="0" w:space="0" w:color="auto"/>
        <w:bottom w:val="none" w:sz="0" w:space="0" w:color="auto"/>
        <w:right w:val="none" w:sz="0" w:space="0" w:color="auto"/>
      </w:divBdr>
    </w:div>
    <w:div w:id="1560896980">
      <w:bodyDiv w:val="1"/>
      <w:marLeft w:val="0"/>
      <w:marRight w:val="0"/>
      <w:marTop w:val="0"/>
      <w:marBottom w:val="0"/>
      <w:divBdr>
        <w:top w:val="none" w:sz="0" w:space="0" w:color="auto"/>
        <w:left w:val="none" w:sz="0" w:space="0" w:color="auto"/>
        <w:bottom w:val="none" w:sz="0" w:space="0" w:color="auto"/>
        <w:right w:val="none" w:sz="0" w:space="0" w:color="auto"/>
      </w:divBdr>
    </w:div>
    <w:div w:id="1561330915">
      <w:bodyDiv w:val="1"/>
      <w:marLeft w:val="0"/>
      <w:marRight w:val="0"/>
      <w:marTop w:val="0"/>
      <w:marBottom w:val="0"/>
      <w:divBdr>
        <w:top w:val="none" w:sz="0" w:space="0" w:color="auto"/>
        <w:left w:val="none" w:sz="0" w:space="0" w:color="auto"/>
        <w:bottom w:val="none" w:sz="0" w:space="0" w:color="auto"/>
        <w:right w:val="none" w:sz="0" w:space="0" w:color="auto"/>
      </w:divBdr>
    </w:div>
    <w:div w:id="1561596643">
      <w:bodyDiv w:val="1"/>
      <w:marLeft w:val="0"/>
      <w:marRight w:val="0"/>
      <w:marTop w:val="0"/>
      <w:marBottom w:val="0"/>
      <w:divBdr>
        <w:top w:val="none" w:sz="0" w:space="0" w:color="auto"/>
        <w:left w:val="none" w:sz="0" w:space="0" w:color="auto"/>
        <w:bottom w:val="none" w:sz="0" w:space="0" w:color="auto"/>
        <w:right w:val="none" w:sz="0" w:space="0" w:color="auto"/>
      </w:divBdr>
    </w:div>
    <w:div w:id="1562904738">
      <w:bodyDiv w:val="1"/>
      <w:marLeft w:val="0"/>
      <w:marRight w:val="0"/>
      <w:marTop w:val="0"/>
      <w:marBottom w:val="0"/>
      <w:divBdr>
        <w:top w:val="none" w:sz="0" w:space="0" w:color="auto"/>
        <w:left w:val="none" w:sz="0" w:space="0" w:color="auto"/>
        <w:bottom w:val="none" w:sz="0" w:space="0" w:color="auto"/>
        <w:right w:val="none" w:sz="0" w:space="0" w:color="auto"/>
      </w:divBdr>
    </w:div>
    <w:div w:id="1563105159">
      <w:bodyDiv w:val="1"/>
      <w:marLeft w:val="0"/>
      <w:marRight w:val="0"/>
      <w:marTop w:val="0"/>
      <w:marBottom w:val="0"/>
      <w:divBdr>
        <w:top w:val="none" w:sz="0" w:space="0" w:color="auto"/>
        <w:left w:val="none" w:sz="0" w:space="0" w:color="auto"/>
        <w:bottom w:val="none" w:sz="0" w:space="0" w:color="auto"/>
        <w:right w:val="none" w:sz="0" w:space="0" w:color="auto"/>
      </w:divBdr>
    </w:div>
    <w:div w:id="1563517556">
      <w:bodyDiv w:val="1"/>
      <w:marLeft w:val="0"/>
      <w:marRight w:val="0"/>
      <w:marTop w:val="0"/>
      <w:marBottom w:val="0"/>
      <w:divBdr>
        <w:top w:val="none" w:sz="0" w:space="0" w:color="auto"/>
        <w:left w:val="none" w:sz="0" w:space="0" w:color="auto"/>
        <w:bottom w:val="none" w:sz="0" w:space="0" w:color="auto"/>
        <w:right w:val="none" w:sz="0" w:space="0" w:color="auto"/>
      </w:divBdr>
    </w:div>
    <w:div w:id="1563636994">
      <w:bodyDiv w:val="1"/>
      <w:marLeft w:val="0"/>
      <w:marRight w:val="0"/>
      <w:marTop w:val="0"/>
      <w:marBottom w:val="0"/>
      <w:divBdr>
        <w:top w:val="none" w:sz="0" w:space="0" w:color="auto"/>
        <w:left w:val="none" w:sz="0" w:space="0" w:color="auto"/>
        <w:bottom w:val="none" w:sz="0" w:space="0" w:color="auto"/>
        <w:right w:val="none" w:sz="0" w:space="0" w:color="auto"/>
      </w:divBdr>
    </w:div>
    <w:div w:id="1563639694">
      <w:bodyDiv w:val="1"/>
      <w:marLeft w:val="0"/>
      <w:marRight w:val="0"/>
      <w:marTop w:val="0"/>
      <w:marBottom w:val="0"/>
      <w:divBdr>
        <w:top w:val="none" w:sz="0" w:space="0" w:color="auto"/>
        <w:left w:val="none" w:sz="0" w:space="0" w:color="auto"/>
        <w:bottom w:val="none" w:sz="0" w:space="0" w:color="auto"/>
        <w:right w:val="none" w:sz="0" w:space="0" w:color="auto"/>
      </w:divBdr>
    </w:div>
    <w:div w:id="1563757368">
      <w:bodyDiv w:val="1"/>
      <w:marLeft w:val="0"/>
      <w:marRight w:val="0"/>
      <w:marTop w:val="0"/>
      <w:marBottom w:val="0"/>
      <w:divBdr>
        <w:top w:val="none" w:sz="0" w:space="0" w:color="auto"/>
        <w:left w:val="none" w:sz="0" w:space="0" w:color="auto"/>
        <w:bottom w:val="none" w:sz="0" w:space="0" w:color="auto"/>
        <w:right w:val="none" w:sz="0" w:space="0" w:color="auto"/>
      </w:divBdr>
    </w:div>
    <w:div w:id="1564177335">
      <w:bodyDiv w:val="1"/>
      <w:marLeft w:val="0"/>
      <w:marRight w:val="0"/>
      <w:marTop w:val="0"/>
      <w:marBottom w:val="0"/>
      <w:divBdr>
        <w:top w:val="none" w:sz="0" w:space="0" w:color="auto"/>
        <w:left w:val="none" w:sz="0" w:space="0" w:color="auto"/>
        <w:bottom w:val="none" w:sz="0" w:space="0" w:color="auto"/>
        <w:right w:val="none" w:sz="0" w:space="0" w:color="auto"/>
      </w:divBdr>
    </w:div>
    <w:div w:id="1565021952">
      <w:bodyDiv w:val="1"/>
      <w:marLeft w:val="0"/>
      <w:marRight w:val="0"/>
      <w:marTop w:val="0"/>
      <w:marBottom w:val="0"/>
      <w:divBdr>
        <w:top w:val="none" w:sz="0" w:space="0" w:color="auto"/>
        <w:left w:val="none" w:sz="0" w:space="0" w:color="auto"/>
        <w:bottom w:val="none" w:sz="0" w:space="0" w:color="auto"/>
        <w:right w:val="none" w:sz="0" w:space="0" w:color="auto"/>
      </w:divBdr>
    </w:div>
    <w:div w:id="1565603874">
      <w:bodyDiv w:val="1"/>
      <w:marLeft w:val="0"/>
      <w:marRight w:val="0"/>
      <w:marTop w:val="0"/>
      <w:marBottom w:val="0"/>
      <w:divBdr>
        <w:top w:val="none" w:sz="0" w:space="0" w:color="auto"/>
        <w:left w:val="none" w:sz="0" w:space="0" w:color="auto"/>
        <w:bottom w:val="none" w:sz="0" w:space="0" w:color="auto"/>
        <w:right w:val="none" w:sz="0" w:space="0" w:color="auto"/>
      </w:divBdr>
    </w:div>
    <w:div w:id="1565943914">
      <w:bodyDiv w:val="1"/>
      <w:marLeft w:val="0"/>
      <w:marRight w:val="0"/>
      <w:marTop w:val="0"/>
      <w:marBottom w:val="0"/>
      <w:divBdr>
        <w:top w:val="none" w:sz="0" w:space="0" w:color="auto"/>
        <w:left w:val="none" w:sz="0" w:space="0" w:color="auto"/>
        <w:bottom w:val="none" w:sz="0" w:space="0" w:color="auto"/>
        <w:right w:val="none" w:sz="0" w:space="0" w:color="auto"/>
      </w:divBdr>
    </w:div>
    <w:div w:id="1567640951">
      <w:bodyDiv w:val="1"/>
      <w:marLeft w:val="0"/>
      <w:marRight w:val="0"/>
      <w:marTop w:val="0"/>
      <w:marBottom w:val="0"/>
      <w:divBdr>
        <w:top w:val="none" w:sz="0" w:space="0" w:color="auto"/>
        <w:left w:val="none" w:sz="0" w:space="0" w:color="auto"/>
        <w:bottom w:val="none" w:sz="0" w:space="0" w:color="auto"/>
        <w:right w:val="none" w:sz="0" w:space="0" w:color="auto"/>
      </w:divBdr>
    </w:div>
    <w:div w:id="1567839575">
      <w:bodyDiv w:val="1"/>
      <w:marLeft w:val="0"/>
      <w:marRight w:val="0"/>
      <w:marTop w:val="0"/>
      <w:marBottom w:val="0"/>
      <w:divBdr>
        <w:top w:val="none" w:sz="0" w:space="0" w:color="auto"/>
        <w:left w:val="none" w:sz="0" w:space="0" w:color="auto"/>
        <w:bottom w:val="none" w:sz="0" w:space="0" w:color="auto"/>
        <w:right w:val="none" w:sz="0" w:space="0" w:color="auto"/>
      </w:divBdr>
    </w:div>
    <w:div w:id="1568030033">
      <w:bodyDiv w:val="1"/>
      <w:marLeft w:val="0"/>
      <w:marRight w:val="0"/>
      <w:marTop w:val="0"/>
      <w:marBottom w:val="0"/>
      <w:divBdr>
        <w:top w:val="none" w:sz="0" w:space="0" w:color="auto"/>
        <w:left w:val="none" w:sz="0" w:space="0" w:color="auto"/>
        <w:bottom w:val="none" w:sz="0" w:space="0" w:color="auto"/>
        <w:right w:val="none" w:sz="0" w:space="0" w:color="auto"/>
      </w:divBdr>
    </w:div>
    <w:div w:id="1568807056">
      <w:bodyDiv w:val="1"/>
      <w:marLeft w:val="0"/>
      <w:marRight w:val="0"/>
      <w:marTop w:val="0"/>
      <w:marBottom w:val="0"/>
      <w:divBdr>
        <w:top w:val="none" w:sz="0" w:space="0" w:color="auto"/>
        <w:left w:val="none" w:sz="0" w:space="0" w:color="auto"/>
        <w:bottom w:val="none" w:sz="0" w:space="0" w:color="auto"/>
        <w:right w:val="none" w:sz="0" w:space="0" w:color="auto"/>
      </w:divBdr>
    </w:div>
    <w:div w:id="1569077757">
      <w:bodyDiv w:val="1"/>
      <w:marLeft w:val="0"/>
      <w:marRight w:val="0"/>
      <w:marTop w:val="0"/>
      <w:marBottom w:val="0"/>
      <w:divBdr>
        <w:top w:val="none" w:sz="0" w:space="0" w:color="auto"/>
        <w:left w:val="none" w:sz="0" w:space="0" w:color="auto"/>
        <w:bottom w:val="none" w:sz="0" w:space="0" w:color="auto"/>
        <w:right w:val="none" w:sz="0" w:space="0" w:color="auto"/>
      </w:divBdr>
    </w:div>
    <w:div w:id="1570388447">
      <w:bodyDiv w:val="1"/>
      <w:marLeft w:val="0"/>
      <w:marRight w:val="0"/>
      <w:marTop w:val="0"/>
      <w:marBottom w:val="0"/>
      <w:divBdr>
        <w:top w:val="none" w:sz="0" w:space="0" w:color="auto"/>
        <w:left w:val="none" w:sz="0" w:space="0" w:color="auto"/>
        <w:bottom w:val="none" w:sz="0" w:space="0" w:color="auto"/>
        <w:right w:val="none" w:sz="0" w:space="0" w:color="auto"/>
      </w:divBdr>
    </w:div>
    <w:div w:id="1570461253">
      <w:bodyDiv w:val="1"/>
      <w:marLeft w:val="0"/>
      <w:marRight w:val="0"/>
      <w:marTop w:val="0"/>
      <w:marBottom w:val="0"/>
      <w:divBdr>
        <w:top w:val="none" w:sz="0" w:space="0" w:color="auto"/>
        <w:left w:val="none" w:sz="0" w:space="0" w:color="auto"/>
        <w:bottom w:val="none" w:sz="0" w:space="0" w:color="auto"/>
        <w:right w:val="none" w:sz="0" w:space="0" w:color="auto"/>
      </w:divBdr>
    </w:div>
    <w:div w:id="1571770387">
      <w:bodyDiv w:val="1"/>
      <w:marLeft w:val="0"/>
      <w:marRight w:val="0"/>
      <w:marTop w:val="0"/>
      <w:marBottom w:val="0"/>
      <w:divBdr>
        <w:top w:val="none" w:sz="0" w:space="0" w:color="auto"/>
        <w:left w:val="none" w:sz="0" w:space="0" w:color="auto"/>
        <w:bottom w:val="none" w:sz="0" w:space="0" w:color="auto"/>
        <w:right w:val="none" w:sz="0" w:space="0" w:color="auto"/>
      </w:divBdr>
    </w:div>
    <w:div w:id="1571847041">
      <w:bodyDiv w:val="1"/>
      <w:marLeft w:val="0"/>
      <w:marRight w:val="0"/>
      <w:marTop w:val="0"/>
      <w:marBottom w:val="0"/>
      <w:divBdr>
        <w:top w:val="none" w:sz="0" w:space="0" w:color="auto"/>
        <w:left w:val="none" w:sz="0" w:space="0" w:color="auto"/>
        <w:bottom w:val="none" w:sz="0" w:space="0" w:color="auto"/>
        <w:right w:val="none" w:sz="0" w:space="0" w:color="auto"/>
      </w:divBdr>
    </w:div>
    <w:div w:id="1572040027">
      <w:bodyDiv w:val="1"/>
      <w:marLeft w:val="0"/>
      <w:marRight w:val="0"/>
      <w:marTop w:val="0"/>
      <w:marBottom w:val="0"/>
      <w:divBdr>
        <w:top w:val="none" w:sz="0" w:space="0" w:color="auto"/>
        <w:left w:val="none" w:sz="0" w:space="0" w:color="auto"/>
        <w:bottom w:val="none" w:sz="0" w:space="0" w:color="auto"/>
        <w:right w:val="none" w:sz="0" w:space="0" w:color="auto"/>
      </w:divBdr>
    </w:div>
    <w:div w:id="1572350947">
      <w:bodyDiv w:val="1"/>
      <w:marLeft w:val="0"/>
      <w:marRight w:val="0"/>
      <w:marTop w:val="0"/>
      <w:marBottom w:val="0"/>
      <w:divBdr>
        <w:top w:val="none" w:sz="0" w:space="0" w:color="auto"/>
        <w:left w:val="none" w:sz="0" w:space="0" w:color="auto"/>
        <w:bottom w:val="none" w:sz="0" w:space="0" w:color="auto"/>
        <w:right w:val="none" w:sz="0" w:space="0" w:color="auto"/>
      </w:divBdr>
    </w:div>
    <w:div w:id="1572471725">
      <w:bodyDiv w:val="1"/>
      <w:marLeft w:val="0"/>
      <w:marRight w:val="0"/>
      <w:marTop w:val="0"/>
      <w:marBottom w:val="0"/>
      <w:divBdr>
        <w:top w:val="none" w:sz="0" w:space="0" w:color="auto"/>
        <w:left w:val="none" w:sz="0" w:space="0" w:color="auto"/>
        <w:bottom w:val="none" w:sz="0" w:space="0" w:color="auto"/>
        <w:right w:val="none" w:sz="0" w:space="0" w:color="auto"/>
      </w:divBdr>
    </w:div>
    <w:div w:id="1573346073">
      <w:bodyDiv w:val="1"/>
      <w:marLeft w:val="0"/>
      <w:marRight w:val="0"/>
      <w:marTop w:val="0"/>
      <w:marBottom w:val="0"/>
      <w:divBdr>
        <w:top w:val="none" w:sz="0" w:space="0" w:color="auto"/>
        <w:left w:val="none" w:sz="0" w:space="0" w:color="auto"/>
        <w:bottom w:val="none" w:sz="0" w:space="0" w:color="auto"/>
        <w:right w:val="none" w:sz="0" w:space="0" w:color="auto"/>
      </w:divBdr>
    </w:div>
    <w:div w:id="1573658494">
      <w:bodyDiv w:val="1"/>
      <w:marLeft w:val="0"/>
      <w:marRight w:val="0"/>
      <w:marTop w:val="0"/>
      <w:marBottom w:val="0"/>
      <w:divBdr>
        <w:top w:val="none" w:sz="0" w:space="0" w:color="auto"/>
        <w:left w:val="none" w:sz="0" w:space="0" w:color="auto"/>
        <w:bottom w:val="none" w:sz="0" w:space="0" w:color="auto"/>
        <w:right w:val="none" w:sz="0" w:space="0" w:color="auto"/>
      </w:divBdr>
    </w:div>
    <w:div w:id="1574118865">
      <w:bodyDiv w:val="1"/>
      <w:marLeft w:val="0"/>
      <w:marRight w:val="0"/>
      <w:marTop w:val="0"/>
      <w:marBottom w:val="0"/>
      <w:divBdr>
        <w:top w:val="none" w:sz="0" w:space="0" w:color="auto"/>
        <w:left w:val="none" w:sz="0" w:space="0" w:color="auto"/>
        <w:bottom w:val="none" w:sz="0" w:space="0" w:color="auto"/>
        <w:right w:val="none" w:sz="0" w:space="0" w:color="auto"/>
      </w:divBdr>
    </w:div>
    <w:div w:id="1574504599">
      <w:bodyDiv w:val="1"/>
      <w:marLeft w:val="0"/>
      <w:marRight w:val="0"/>
      <w:marTop w:val="0"/>
      <w:marBottom w:val="0"/>
      <w:divBdr>
        <w:top w:val="none" w:sz="0" w:space="0" w:color="auto"/>
        <w:left w:val="none" w:sz="0" w:space="0" w:color="auto"/>
        <w:bottom w:val="none" w:sz="0" w:space="0" w:color="auto"/>
        <w:right w:val="none" w:sz="0" w:space="0" w:color="auto"/>
      </w:divBdr>
    </w:div>
    <w:div w:id="1575309977">
      <w:bodyDiv w:val="1"/>
      <w:marLeft w:val="0"/>
      <w:marRight w:val="0"/>
      <w:marTop w:val="0"/>
      <w:marBottom w:val="0"/>
      <w:divBdr>
        <w:top w:val="none" w:sz="0" w:space="0" w:color="auto"/>
        <w:left w:val="none" w:sz="0" w:space="0" w:color="auto"/>
        <w:bottom w:val="none" w:sz="0" w:space="0" w:color="auto"/>
        <w:right w:val="none" w:sz="0" w:space="0" w:color="auto"/>
      </w:divBdr>
    </w:div>
    <w:div w:id="1575778635">
      <w:bodyDiv w:val="1"/>
      <w:marLeft w:val="0"/>
      <w:marRight w:val="0"/>
      <w:marTop w:val="0"/>
      <w:marBottom w:val="0"/>
      <w:divBdr>
        <w:top w:val="none" w:sz="0" w:space="0" w:color="auto"/>
        <w:left w:val="none" w:sz="0" w:space="0" w:color="auto"/>
        <w:bottom w:val="none" w:sz="0" w:space="0" w:color="auto"/>
        <w:right w:val="none" w:sz="0" w:space="0" w:color="auto"/>
      </w:divBdr>
    </w:div>
    <w:div w:id="1575972266">
      <w:bodyDiv w:val="1"/>
      <w:marLeft w:val="0"/>
      <w:marRight w:val="0"/>
      <w:marTop w:val="0"/>
      <w:marBottom w:val="0"/>
      <w:divBdr>
        <w:top w:val="none" w:sz="0" w:space="0" w:color="auto"/>
        <w:left w:val="none" w:sz="0" w:space="0" w:color="auto"/>
        <w:bottom w:val="none" w:sz="0" w:space="0" w:color="auto"/>
        <w:right w:val="none" w:sz="0" w:space="0" w:color="auto"/>
      </w:divBdr>
    </w:div>
    <w:div w:id="1576625659">
      <w:bodyDiv w:val="1"/>
      <w:marLeft w:val="0"/>
      <w:marRight w:val="0"/>
      <w:marTop w:val="0"/>
      <w:marBottom w:val="0"/>
      <w:divBdr>
        <w:top w:val="none" w:sz="0" w:space="0" w:color="auto"/>
        <w:left w:val="none" w:sz="0" w:space="0" w:color="auto"/>
        <w:bottom w:val="none" w:sz="0" w:space="0" w:color="auto"/>
        <w:right w:val="none" w:sz="0" w:space="0" w:color="auto"/>
      </w:divBdr>
    </w:div>
    <w:div w:id="1577129563">
      <w:bodyDiv w:val="1"/>
      <w:marLeft w:val="0"/>
      <w:marRight w:val="0"/>
      <w:marTop w:val="0"/>
      <w:marBottom w:val="0"/>
      <w:divBdr>
        <w:top w:val="none" w:sz="0" w:space="0" w:color="auto"/>
        <w:left w:val="none" w:sz="0" w:space="0" w:color="auto"/>
        <w:bottom w:val="none" w:sz="0" w:space="0" w:color="auto"/>
        <w:right w:val="none" w:sz="0" w:space="0" w:color="auto"/>
      </w:divBdr>
    </w:div>
    <w:div w:id="1578203275">
      <w:bodyDiv w:val="1"/>
      <w:marLeft w:val="0"/>
      <w:marRight w:val="0"/>
      <w:marTop w:val="0"/>
      <w:marBottom w:val="0"/>
      <w:divBdr>
        <w:top w:val="none" w:sz="0" w:space="0" w:color="auto"/>
        <w:left w:val="none" w:sz="0" w:space="0" w:color="auto"/>
        <w:bottom w:val="none" w:sz="0" w:space="0" w:color="auto"/>
        <w:right w:val="none" w:sz="0" w:space="0" w:color="auto"/>
      </w:divBdr>
    </w:div>
    <w:div w:id="1578441402">
      <w:bodyDiv w:val="1"/>
      <w:marLeft w:val="0"/>
      <w:marRight w:val="0"/>
      <w:marTop w:val="0"/>
      <w:marBottom w:val="0"/>
      <w:divBdr>
        <w:top w:val="none" w:sz="0" w:space="0" w:color="auto"/>
        <w:left w:val="none" w:sz="0" w:space="0" w:color="auto"/>
        <w:bottom w:val="none" w:sz="0" w:space="0" w:color="auto"/>
        <w:right w:val="none" w:sz="0" w:space="0" w:color="auto"/>
      </w:divBdr>
    </w:div>
    <w:div w:id="1579091690">
      <w:bodyDiv w:val="1"/>
      <w:marLeft w:val="0"/>
      <w:marRight w:val="0"/>
      <w:marTop w:val="0"/>
      <w:marBottom w:val="0"/>
      <w:divBdr>
        <w:top w:val="none" w:sz="0" w:space="0" w:color="auto"/>
        <w:left w:val="none" w:sz="0" w:space="0" w:color="auto"/>
        <w:bottom w:val="none" w:sz="0" w:space="0" w:color="auto"/>
        <w:right w:val="none" w:sz="0" w:space="0" w:color="auto"/>
      </w:divBdr>
    </w:div>
    <w:div w:id="1579288784">
      <w:bodyDiv w:val="1"/>
      <w:marLeft w:val="0"/>
      <w:marRight w:val="0"/>
      <w:marTop w:val="0"/>
      <w:marBottom w:val="0"/>
      <w:divBdr>
        <w:top w:val="none" w:sz="0" w:space="0" w:color="auto"/>
        <w:left w:val="none" w:sz="0" w:space="0" w:color="auto"/>
        <w:bottom w:val="none" w:sz="0" w:space="0" w:color="auto"/>
        <w:right w:val="none" w:sz="0" w:space="0" w:color="auto"/>
      </w:divBdr>
    </w:div>
    <w:div w:id="1580217092">
      <w:bodyDiv w:val="1"/>
      <w:marLeft w:val="0"/>
      <w:marRight w:val="0"/>
      <w:marTop w:val="0"/>
      <w:marBottom w:val="0"/>
      <w:divBdr>
        <w:top w:val="none" w:sz="0" w:space="0" w:color="auto"/>
        <w:left w:val="none" w:sz="0" w:space="0" w:color="auto"/>
        <w:bottom w:val="none" w:sz="0" w:space="0" w:color="auto"/>
        <w:right w:val="none" w:sz="0" w:space="0" w:color="auto"/>
      </w:divBdr>
    </w:div>
    <w:div w:id="1584603239">
      <w:bodyDiv w:val="1"/>
      <w:marLeft w:val="0"/>
      <w:marRight w:val="0"/>
      <w:marTop w:val="0"/>
      <w:marBottom w:val="0"/>
      <w:divBdr>
        <w:top w:val="none" w:sz="0" w:space="0" w:color="auto"/>
        <w:left w:val="none" w:sz="0" w:space="0" w:color="auto"/>
        <w:bottom w:val="none" w:sz="0" w:space="0" w:color="auto"/>
        <w:right w:val="none" w:sz="0" w:space="0" w:color="auto"/>
      </w:divBdr>
    </w:div>
    <w:div w:id="1585071672">
      <w:bodyDiv w:val="1"/>
      <w:marLeft w:val="0"/>
      <w:marRight w:val="0"/>
      <w:marTop w:val="0"/>
      <w:marBottom w:val="0"/>
      <w:divBdr>
        <w:top w:val="none" w:sz="0" w:space="0" w:color="auto"/>
        <w:left w:val="none" w:sz="0" w:space="0" w:color="auto"/>
        <w:bottom w:val="none" w:sz="0" w:space="0" w:color="auto"/>
        <w:right w:val="none" w:sz="0" w:space="0" w:color="auto"/>
      </w:divBdr>
    </w:div>
    <w:div w:id="1585647222">
      <w:bodyDiv w:val="1"/>
      <w:marLeft w:val="0"/>
      <w:marRight w:val="0"/>
      <w:marTop w:val="0"/>
      <w:marBottom w:val="0"/>
      <w:divBdr>
        <w:top w:val="none" w:sz="0" w:space="0" w:color="auto"/>
        <w:left w:val="none" w:sz="0" w:space="0" w:color="auto"/>
        <w:bottom w:val="none" w:sz="0" w:space="0" w:color="auto"/>
        <w:right w:val="none" w:sz="0" w:space="0" w:color="auto"/>
      </w:divBdr>
    </w:div>
    <w:div w:id="1586264174">
      <w:bodyDiv w:val="1"/>
      <w:marLeft w:val="0"/>
      <w:marRight w:val="0"/>
      <w:marTop w:val="0"/>
      <w:marBottom w:val="0"/>
      <w:divBdr>
        <w:top w:val="none" w:sz="0" w:space="0" w:color="auto"/>
        <w:left w:val="none" w:sz="0" w:space="0" w:color="auto"/>
        <w:bottom w:val="none" w:sz="0" w:space="0" w:color="auto"/>
        <w:right w:val="none" w:sz="0" w:space="0" w:color="auto"/>
      </w:divBdr>
    </w:div>
    <w:div w:id="1587106646">
      <w:bodyDiv w:val="1"/>
      <w:marLeft w:val="0"/>
      <w:marRight w:val="0"/>
      <w:marTop w:val="0"/>
      <w:marBottom w:val="0"/>
      <w:divBdr>
        <w:top w:val="none" w:sz="0" w:space="0" w:color="auto"/>
        <w:left w:val="none" w:sz="0" w:space="0" w:color="auto"/>
        <w:bottom w:val="none" w:sz="0" w:space="0" w:color="auto"/>
        <w:right w:val="none" w:sz="0" w:space="0" w:color="auto"/>
      </w:divBdr>
    </w:div>
    <w:div w:id="1588464861">
      <w:bodyDiv w:val="1"/>
      <w:marLeft w:val="0"/>
      <w:marRight w:val="0"/>
      <w:marTop w:val="0"/>
      <w:marBottom w:val="0"/>
      <w:divBdr>
        <w:top w:val="none" w:sz="0" w:space="0" w:color="auto"/>
        <w:left w:val="none" w:sz="0" w:space="0" w:color="auto"/>
        <w:bottom w:val="none" w:sz="0" w:space="0" w:color="auto"/>
        <w:right w:val="none" w:sz="0" w:space="0" w:color="auto"/>
      </w:divBdr>
    </w:div>
    <w:div w:id="1589775820">
      <w:bodyDiv w:val="1"/>
      <w:marLeft w:val="0"/>
      <w:marRight w:val="0"/>
      <w:marTop w:val="0"/>
      <w:marBottom w:val="0"/>
      <w:divBdr>
        <w:top w:val="none" w:sz="0" w:space="0" w:color="auto"/>
        <w:left w:val="none" w:sz="0" w:space="0" w:color="auto"/>
        <w:bottom w:val="none" w:sz="0" w:space="0" w:color="auto"/>
        <w:right w:val="none" w:sz="0" w:space="0" w:color="auto"/>
      </w:divBdr>
    </w:div>
    <w:div w:id="1589925870">
      <w:bodyDiv w:val="1"/>
      <w:marLeft w:val="0"/>
      <w:marRight w:val="0"/>
      <w:marTop w:val="0"/>
      <w:marBottom w:val="0"/>
      <w:divBdr>
        <w:top w:val="none" w:sz="0" w:space="0" w:color="auto"/>
        <w:left w:val="none" w:sz="0" w:space="0" w:color="auto"/>
        <w:bottom w:val="none" w:sz="0" w:space="0" w:color="auto"/>
        <w:right w:val="none" w:sz="0" w:space="0" w:color="auto"/>
      </w:divBdr>
    </w:div>
    <w:div w:id="1590239692">
      <w:bodyDiv w:val="1"/>
      <w:marLeft w:val="0"/>
      <w:marRight w:val="0"/>
      <w:marTop w:val="0"/>
      <w:marBottom w:val="0"/>
      <w:divBdr>
        <w:top w:val="none" w:sz="0" w:space="0" w:color="auto"/>
        <w:left w:val="none" w:sz="0" w:space="0" w:color="auto"/>
        <w:bottom w:val="none" w:sz="0" w:space="0" w:color="auto"/>
        <w:right w:val="none" w:sz="0" w:space="0" w:color="auto"/>
      </w:divBdr>
    </w:div>
    <w:div w:id="1590429523">
      <w:bodyDiv w:val="1"/>
      <w:marLeft w:val="0"/>
      <w:marRight w:val="0"/>
      <w:marTop w:val="0"/>
      <w:marBottom w:val="0"/>
      <w:divBdr>
        <w:top w:val="none" w:sz="0" w:space="0" w:color="auto"/>
        <w:left w:val="none" w:sz="0" w:space="0" w:color="auto"/>
        <w:bottom w:val="none" w:sz="0" w:space="0" w:color="auto"/>
        <w:right w:val="none" w:sz="0" w:space="0" w:color="auto"/>
      </w:divBdr>
    </w:div>
    <w:div w:id="1590576258">
      <w:bodyDiv w:val="1"/>
      <w:marLeft w:val="0"/>
      <w:marRight w:val="0"/>
      <w:marTop w:val="0"/>
      <w:marBottom w:val="0"/>
      <w:divBdr>
        <w:top w:val="none" w:sz="0" w:space="0" w:color="auto"/>
        <w:left w:val="none" w:sz="0" w:space="0" w:color="auto"/>
        <w:bottom w:val="none" w:sz="0" w:space="0" w:color="auto"/>
        <w:right w:val="none" w:sz="0" w:space="0" w:color="auto"/>
      </w:divBdr>
    </w:div>
    <w:div w:id="1591036441">
      <w:bodyDiv w:val="1"/>
      <w:marLeft w:val="0"/>
      <w:marRight w:val="0"/>
      <w:marTop w:val="0"/>
      <w:marBottom w:val="0"/>
      <w:divBdr>
        <w:top w:val="none" w:sz="0" w:space="0" w:color="auto"/>
        <w:left w:val="none" w:sz="0" w:space="0" w:color="auto"/>
        <w:bottom w:val="none" w:sz="0" w:space="0" w:color="auto"/>
        <w:right w:val="none" w:sz="0" w:space="0" w:color="auto"/>
      </w:divBdr>
    </w:div>
    <w:div w:id="1591962481">
      <w:bodyDiv w:val="1"/>
      <w:marLeft w:val="0"/>
      <w:marRight w:val="0"/>
      <w:marTop w:val="0"/>
      <w:marBottom w:val="0"/>
      <w:divBdr>
        <w:top w:val="none" w:sz="0" w:space="0" w:color="auto"/>
        <w:left w:val="none" w:sz="0" w:space="0" w:color="auto"/>
        <w:bottom w:val="none" w:sz="0" w:space="0" w:color="auto"/>
        <w:right w:val="none" w:sz="0" w:space="0" w:color="auto"/>
      </w:divBdr>
    </w:div>
    <w:div w:id="1594238393">
      <w:bodyDiv w:val="1"/>
      <w:marLeft w:val="0"/>
      <w:marRight w:val="0"/>
      <w:marTop w:val="0"/>
      <w:marBottom w:val="0"/>
      <w:divBdr>
        <w:top w:val="none" w:sz="0" w:space="0" w:color="auto"/>
        <w:left w:val="none" w:sz="0" w:space="0" w:color="auto"/>
        <w:bottom w:val="none" w:sz="0" w:space="0" w:color="auto"/>
        <w:right w:val="none" w:sz="0" w:space="0" w:color="auto"/>
      </w:divBdr>
    </w:div>
    <w:div w:id="1595478006">
      <w:bodyDiv w:val="1"/>
      <w:marLeft w:val="0"/>
      <w:marRight w:val="0"/>
      <w:marTop w:val="0"/>
      <w:marBottom w:val="0"/>
      <w:divBdr>
        <w:top w:val="none" w:sz="0" w:space="0" w:color="auto"/>
        <w:left w:val="none" w:sz="0" w:space="0" w:color="auto"/>
        <w:bottom w:val="none" w:sz="0" w:space="0" w:color="auto"/>
        <w:right w:val="none" w:sz="0" w:space="0" w:color="auto"/>
      </w:divBdr>
    </w:div>
    <w:div w:id="1595624421">
      <w:bodyDiv w:val="1"/>
      <w:marLeft w:val="0"/>
      <w:marRight w:val="0"/>
      <w:marTop w:val="0"/>
      <w:marBottom w:val="0"/>
      <w:divBdr>
        <w:top w:val="none" w:sz="0" w:space="0" w:color="auto"/>
        <w:left w:val="none" w:sz="0" w:space="0" w:color="auto"/>
        <w:bottom w:val="none" w:sz="0" w:space="0" w:color="auto"/>
        <w:right w:val="none" w:sz="0" w:space="0" w:color="auto"/>
      </w:divBdr>
    </w:div>
    <w:div w:id="1595818156">
      <w:bodyDiv w:val="1"/>
      <w:marLeft w:val="0"/>
      <w:marRight w:val="0"/>
      <w:marTop w:val="0"/>
      <w:marBottom w:val="0"/>
      <w:divBdr>
        <w:top w:val="none" w:sz="0" w:space="0" w:color="auto"/>
        <w:left w:val="none" w:sz="0" w:space="0" w:color="auto"/>
        <w:bottom w:val="none" w:sz="0" w:space="0" w:color="auto"/>
        <w:right w:val="none" w:sz="0" w:space="0" w:color="auto"/>
      </w:divBdr>
    </w:div>
    <w:div w:id="1596285617">
      <w:bodyDiv w:val="1"/>
      <w:marLeft w:val="0"/>
      <w:marRight w:val="0"/>
      <w:marTop w:val="0"/>
      <w:marBottom w:val="0"/>
      <w:divBdr>
        <w:top w:val="none" w:sz="0" w:space="0" w:color="auto"/>
        <w:left w:val="none" w:sz="0" w:space="0" w:color="auto"/>
        <w:bottom w:val="none" w:sz="0" w:space="0" w:color="auto"/>
        <w:right w:val="none" w:sz="0" w:space="0" w:color="auto"/>
      </w:divBdr>
    </w:div>
    <w:div w:id="1596480561">
      <w:bodyDiv w:val="1"/>
      <w:marLeft w:val="0"/>
      <w:marRight w:val="0"/>
      <w:marTop w:val="0"/>
      <w:marBottom w:val="0"/>
      <w:divBdr>
        <w:top w:val="none" w:sz="0" w:space="0" w:color="auto"/>
        <w:left w:val="none" w:sz="0" w:space="0" w:color="auto"/>
        <w:bottom w:val="none" w:sz="0" w:space="0" w:color="auto"/>
        <w:right w:val="none" w:sz="0" w:space="0" w:color="auto"/>
      </w:divBdr>
    </w:div>
    <w:div w:id="1596940114">
      <w:bodyDiv w:val="1"/>
      <w:marLeft w:val="0"/>
      <w:marRight w:val="0"/>
      <w:marTop w:val="0"/>
      <w:marBottom w:val="0"/>
      <w:divBdr>
        <w:top w:val="none" w:sz="0" w:space="0" w:color="auto"/>
        <w:left w:val="none" w:sz="0" w:space="0" w:color="auto"/>
        <w:bottom w:val="none" w:sz="0" w:space="0" w:color="auto"/>
        <w:right w:val="none" w:sz="0" w:space="0" w:color="auto"/>
      </w:divBdr>
    </w:div>
    <w:div w:id="1597202451">
      <w:bodyDiv w:val="1"/>
      <w:marLeft w:val="0"/>
      <w:marRight w:val="0"/>
      <w:marTop w:val="0"/>
      <w:marBottom w:val="0"/>
      <w:divBdr>
        <w:top w:val="none" w:sz="0" w:space="0" w:color="auto"/>
        <w:left w:val="none" w:sz="0" w:space="0" w:color="auto"/>
        <w:bottom w:val="none" w:sz="0" w:space="0" w:color="auto"/>
        <w:right w:val="none" w:sz="0" w:space="0" w:color="auto"/>
      </w:divBdr>
    </w:div>
    <w:div w:id="1597975432">
      <w:bodyDiv w:val="1"/>
      <w:marLeft w:val="0"/>
      <w:marRight w:val="0"/>
      <w:marTop w:val="0"/>
      <w:marBottom w:val="0"/>
      <w:divBdr>
        <w:top w:val="none" w:sz="0" w:space="0" w:color="auto"/>
        <w:left w:val="none" w:sz="0" w:space="0" w:color="auto"/>
        <w:bottom w:val="none" w:sz="0" w:space="0" w:color="auto"/>
        <w:right w:val="none" w:sz="0" w:space="0" w:color="auto"/>
      </w:divBdr>
    </w:div>
    <w:div w:id="1598250619">
      <w:bodyDiv w:val="1"/>
      <w:marLeft w:val="0"/>
      <w:marRight w:val="0"/>
      <w:marTop w:val="0"/>
      <w:marBottom w:val="0"/>
      <w:divBdr>
        <w:top w:val="none" w:sz="0" w:space="0" w:color="auto"/>
        <w:left w:val="none" w:sz="0" w:space="0" w:color="auto"/>
        <w:bottom w:val="none" w:sz="0" w:space="0" w:color="auto"/>
        <w:right w:val="none" w:sz="0" w:space="0" w:color="auto"/>
      </w:divBdr>
    </w:div>
    <w:div w:id="1598713703">
      <w:bodyDiv w:val="1"/>
      <w:marLeft w:val="0"/>
      <w:marRight w:val="0"/>
      <w:marTop w:val="0"/>
      <w:marBottom w:val="0"/>
      <w:divBdr>
        <w:top w:val="none" w:sz="0" w:space="0" w:color="auto"/>
        <w:left w:val="none" w:sz="0" w:space="0" w:color="auto"/>
        <w:bottom w:val="none" w:sz="0" w:space="0" w:color="auto"/>
        <w:right w:val="none" w:sz="0" w:space="0" w:color="auto"/>
      </w:divBdr>
    </w:div>
    <w:div w:id="1599480187">
      <w:bodyDiv w:val="1"/>
      <w:marLeft w:val="0"/>
      <w:marRight w:val="0"/>
      <w:marTop w:val="0"/>
      <w:marBottom w:val="0"/>
      <w:divBdr>
        <w:top w:val="none" w:sz="0" w:space="0" w:color="auto"/>
        <w:left w:val="none" w:sz="0" w:space="0" w:color="auto"/>
        <w:bottom w:val="none" w:sz="0" w:space="0" w:color="auto"/>
        <w:right w:val="none" w:sz="0" w:space="0" w:color="auto"/>
      </w:divBdr>
    </w:div>
    <w:div w:id="1601520431">
      <w:bodyDiv w:val="1"/>
      <w:marLeft w:val="0"/>
      <w:marRight w:val="0"/>
      <w:marTop w:val="0"/>
      <w:marBottom w:val="0"/>
      <w:divBdr>
        <w:top w:val="none" w:sz="0" w:space="0" w:color="auto"/>
        <w:left w:val="none" w:sz="0" w:space="0" w:color="auto"/>
        <w:bottom w:val="none" w:sz="0" w:space="0" w:color="auto"/>
        <w:right w:val="none" w:sz="0" w:space="0" w:color="auto"/>
      </w:divBdr>
    </w:div>
    <w:div w:id="1601639823">
      <w:bodyDiv w:val="1"/>
      <w:marLeft w:val="0"/>
      <w:marRight w:val="0"/>
      <w:marTop w:val="0"/>
      <w:marBottom w:val="0"/>
      <w:divBdr>
        <w:top w:val="none" w:sz="0" w:space="0" w:color="auto"/>
        <w:left w:val="none" w:sz="0" w:space="0" w:color="auto"/>
        <w:bottom w:val="none" w:sz="0" w:space="0" w:color="auto"/>
        <w:right w:val="none" w:sz="0" w:space="0" w:color="auto"/>
      </w:divBdr>
    </w:div>
    <w:div w:id="1601836510">
      <w:bodyDiv w:val="1"/>
      <w:marLeft w:val="0"/>
      <w:marRight w:val="0"/>
      <w:marTop w:val="0"/>
      <w:marBottom w:val="0"/>
      <w:divBdr>
        <w:top w:val="none" w:sz="0" w:space="0" w:color="auto"/>
        <w:left w:val="none" w:sz="0" w:space="0" w:color="auto"/>
        <w:bottom w:val="none" w:sz="0" w:space="0" w:color="auto"/>
        <w:right w:val="none" w:sz="0" w:space="0" w:color="auto"/>
      </w:divBdr>
    </w:div>
    <w:div w:id="1602029736">
      <w:bodyDiv w:val="1"/>
      <w:marLeft w:val="0"/>
      <w:marRight w:val="0"/>
      <w:marTop w:val="0"/>
      <w:marBottom w:val="0"/>
      <w:divBdr>
        <w:top w:val="none" w:sz="0" w:space="0" w:color="auto"/>
        <w:left w:val="none" w:sz="0" w:space="0" w:color="auto"/>
        <w:bottom w:val="none" w:sz="0" w:space="0" w:color="auto"/>
        <w:right w:val="none" w:sz="0" w:space="0" w:color="auto"/>
      </w:divBdr>
    </w:div>
    <w:div w:id="1602224955">
      <w:bodyDiv w:val="1"/>
      <w:marLeft w:val="0"/>
      <w:marRight w:val="0"/>
      <w:marTop w:val="0"/>
      <w:marBottom w:val="0"/>
      <w:divBdr>
        <w:top w:val="none" w:sz="0" w:space="0" w:color="auto"/>
        <w:left w:val="none" w:sz="0" w:space="0" w:color="auto"/>
        <w:bottom w:val="none" w:sz="0" w:space="0" w:color="auto"/>
        <w:right w:val="none" w:sz="0" w:space="0" w:color="auto"/>
      </w:divBdr>
    </w:div>
    <w:div w:id="1602958536">
      <w:bodyDiv w:val="1"/>
      <w:marLeft w:val="0"/>
      <w:marRight w:val="0"/>
      <w:marTop w:val="0"/>
      <w:marBottom w:val="0"/>
      <w:divBdr>
        <w:top w:val="none" w:sz="0" w:space="0" w:color="auto"/>
        <w:left w:val="none" w:sz="0" w:space="0" w:color="auto"/>
        <w:bottom w:val="none" w:sz="0" w:space="0" w:color="auto"/>
        <w:right w:val="none" w:sz="0" w:space="0" w:color="auto"/>
      </w:divBdr>
    </w:div>
    <w:div w:id="1603142441">
      <w:bodyDiv w:val="1"/>
      <w:marLeft w:val="0"/>
      <w:marRight w:val="0"/>
      <w:marTop w:val="0"/>
      <w:marBottom w:val="0"/>
      <w:divBdr>
        <w:top w:val="none" w:sz="0" w:space="0" w:color="auto"/>
        <w:left w:val="none" w:sz="0" w:space="0" w:color="auto"/>
        <w:bottom w:val="none" w:sz="0" w:space="0" w:color="auto"/>
        <w:right w:val="none" w:sz="0" w:space="0" w:color="auto"/>
      </w:divBdr>
    </w:div>
    <w:div w:id="1603684162">
      <w:bodyDiv w:val="1"/>
      <w:marLeft w:val="0"/>
      <w:marRight w:val="0"/>
      <w:marTop w:val="0"/>
      <w:marBottom w:val="0"/>
      <w:divBdr>
        <w:top w:val="none" w:sz="0" w:space="0" w:color="auto"/>
        <w:left w:val="none" w:sz="0" w:space="0" w:color="auto"/>
        <w:bottom w:val="none" w:sz="0" w:space="0" w:color="auto"/>
        <w:right w:val="none" w:sz="0" w:space="0" w:color="auto"/>
      </w:divBdr>
    </w:div>
    <w:div w:id="1604264813">
      <w:bodyDiv w:val="1"/>
      <w:marLeft w:val="0"/>
      <w:marRight w:val="0"/>
      <w:marTop w:val="0"/>
      <w:marBottom w:val="0"/>
      <w:divBdr>
        <w:top w:val="none" w:sz="0" w:space="0" w:color="auto"/>
        <w:left w:val="none" w:sz="0" w:space="0" w:color="auto"/>
        <w:bottom w:val="none" w:sz="0" w:space="0" w:color="auto"/>
        <w:right w:val="none" w:sz="0" w:space="0" w:color="auto"/>
      </w:divBdr>
    </w:div>
    <w:div w:id="1605379447">
      <w:bodyDiv w:val="1"/>
      <w:marLeft w:val="0"/>
      <w:marRight w:val="0"/>
      <w:marTop w:val="0"/>
      <w:marBottom w:val="0"/>
      <w:divBdr>
        <w:top w:val="none" w:sz="0" w:space="0" w:color="auto"/>
        <w:left w:val="none" w:sz="0" w:space="0" w:color="auto"/>
        <w:bottom w:val="none" w:sz="0" w:space="0" w:color="auto"/>
        <w:right w:val="none" w:sz="0" w:space="0" w:color="auto"/>
      </w:divBdr>
    </w:div>
    <w:div w:id="1605452602">
      <w:bodyDiv w:val="1"/>
      <w:marLeft w:val="0"/>
      <w:marRight w:val="0"/>
      <w:marTop w:val="0"/>
      <w:marBottom w:val="0"/>
      <w:divBdr>
        <w:top w:val="none" w:sz="0" w:space="0" w:color="auto"/>
        <w:left w:val="none" w:sz="0" w:space="0" w:color="auto"/>
        <w:bottom w:val="none" w:sz="0" w:space="0" w:color="auto"/>
        <w:right w:val="none" w:sz="0" w:space="0" w:color="auto"/>
      </w:divBdr>
    </w:div>
    <w:div w:id="1605571706">
      <w:bodyDiv w:val="1"/>
      <w:marLeft w:val="0"/>
      <w:marRight w:val="0"/>
      <w:marTop w:val="0"/>
      <w:marBottom w:val="0"/>
      <w:divBdr>
        <w:top w:val="none" w:sz="0" w:space="0" w:color="auto"/>
        <w:left w:val="none" w:sz="0" w:space="0" w:color="auto"/>
        <w:bottom w:val="none" w:sz="0" w:space="0" w:color="auto"/>
        <w:right w:val="none" w:sz="0" w:space="0" w:color="auto"/>
      </w:divBdr>
      <w:divsChild>
        <w:div w:id="1581282848">
          <w:marLeft w:val="0"/>
          <w:marRight w:val="0"/>
          <w:marTop w:val="0"/>
          <w:marBottom w:val="0"/>
          <w:divBdr>
            <w:top w:val="none" w:sz="0" w:space="0" w:color="auto"/>
            <w:left w:val="none" w:sz="0" w:space="0" w:color="auto"/>
            <w:bottom w:val="none" w:sz="0" w:space="0" w:color="auto"/>
            <w:right w:val="none" w:sz="0" w:space="0" w:color="auto"/>
          </w:divBdr>
          <w:divsChild>
            <w:div w:id="1170292449">
              <w:marLeft w:val="0"/>
              <w:marRight w:val="0"/>
              <w:marTop w:val="0"/>
              <w:marBottom w:val="0"/>
              <w:divBdr>
                <w:top w:val="none" w:sz="0" w:space="0" w:color="auto"/>
                <w:left w:val="none" w:sz="0" w:space="0" w:color="auto"/>
                <w:bottom w:val="none" w:sz="0" w:space="0" w:color="auto"/>
                <w:right w:val="none" w:sz="0" w:space="0" w:color="auto"/>
              </w:divBdr>
              <w:divsChild>
                <w:div w:id="799300076">
                  <w:marLeft w:val="0"/>
                  <w:marRight w:val="0"/>
                  <w:marTop w:val="0"/>
                  <w:marBottom w:val="0"/>
                  <w:divBdr>
                    <w:top w:val="none" w:sz="0" w:space="0" w:color="auto"/>
                    <w:left w:val="none" w:sz="0" w:space="0" w:color="auto"/>
                    <w:bottom w:val="none" w:sz="0" w:space="0" w:color="auto"/>
                    <w:right w:val="none" w:sz="0" w:space="0" w:color="auto"/>
                  </w:divBdr>
                  <w:divsChild>
                    <w:div w:id="484707677">
                      <w:marLeft w:val="0"/>
                      <w:marRight w:val="0"/>
                      <w:marTop w:val="0"/>
                      <w:marBottom w:val="0"/>
                      <w:divBdr>
                        <w:top w:val="none" w:sz="0" w:space="0" w:color="auto"/>
                        <w:left w:val="none" w:sz="0" w:space="0" w:color="auto"/>
                        <w:bottom w:val="none" w:sz="0" w:space="0" w:color="auto"/>
                        <w:right w:val="none" w:sz="0" w:space="0" w:color="auto"/>
                      </w:divBdr>
                      <w:divsChild>
                        <w:div w:id="663749449">
                          <w:marLeft w:val="0"/>
                          <w:marRight w:val="0"/>
                          <w:marTop w:val="0"/>
                          <w:marBottom w:val="0"/>
                          <w:divBdr>
                            <w:top w:val="none" w:sz="0" w:space="0" w:color="auto"/>
                            <w:left w:val="none" w:sz="0" w:space="0" w:color="auto"/>
                            <w:bottom w:val="none" w:sz="0" w:space="0" w:color="auto"/>
                            <w:right w:val="none" w:sz="0" w:space="0" w:color="auto"/>
                          </w:divBdr>
                          <w:divsChild>
                            <w:div w:id="1647779140">
                              <w:marLeft w:val="0"/>
                              <w:marRight w:val="0"/>
                              <w:marTop w:val="0"/>
                              <w:marBottom w:val="0"/>
                              <w:divBdr>
                                <w:top w:val="none" w:sz="0" w:space="0" w:color="auto"/>
                                <w:left w:val="none" w:sz="0" w:space="0" w:color="auto"/>
                                <w:bottom w:val="none" w:sz="0" w:space="0" w:color="auto"/>
                                <w:right w:val="none" w:sz="0" w:space="0" w:color="auto"/>
                              </w:divBdr>
                              <w:divsChild>
                                <w:div w:id="1749377657">
                                  <w:marLeft w:val="0"/>
                                  <w:marRight w:val="0"/>
                                  <w:marTop w:val="0"/>
                                  <w:marBottom w:val="0"/>
                                  <w:divBdr>
                                    <w:top w:val="none" w:sz="0" w:space="0" w:color="auto"/>
                                    <w:left w:val="none" w:sz="0" w:space="0" w:color="auto"/>
                                    <w:bottom w:val="none" w:sz="0" w:space="0" w:color="auto"/>
                                    <w:right w:val="none" w:sz="0" w:space="0" w:color="auto"/>
                                  </w:divBdr>
                                  <w:divsChild>
                                    <w:div w:id="1663505749">
                                      <w:marLeft w:val="0"/>
                                      <w:marRight w:val="0"/>
                                      <w:marTop w:val="0"/>
                                      <w:marBottom w:val="0"/>
                                      <w:divBdr>
                                        <w:top w:val="none" w:sz="0" w:space="0" w:color="auto"/>
                                        <w:left w:val="none" w:sz="0" w:space="0" w:color="auto"/>
                                        <w:bottom w:val="none" w:sz="0" w:space="0" w:color="auto"/>
                                        <w:right w:val="none" w:sz="0" w:space="0" w:color="auto"/>
                                      </w:divBdr>
                                      <w:divsChild>
                                        <w:div w:id="1031148771">
                                          <w:marLeft w:val="0"/>
                                          <w:marRight w:val="0"/>
                                          <w:marTop w:val="0"/>
                                          <w:marBottom w:val="0"/>
                                          <w:divBdr>
                                            <w:top w:val="none" w:sz="0" w:space="0" w:color="auto"/>
                                            <w:left w:val="none" w:sz="0" w:space="0" w:color="auto"/>
                                            <w:bottom w:val="none" w:sz="0" w:space="0" w:color="auto"/>
                                            <w:right w:val="none" w:sz="0" w:space="0" w:color="auto"/>
                                          </w:divBdr>
                                          <w:divsChild>
                                            <w:div w:id="1057365322">
                                              <w:marLeft w:val="0"/>
                                              <w:marRight w:val="0"/>
                                              <w:marTop w:val="0"/>
                                              <w:marBottom w:val="0"/>
                                              <w:divBdr>
                                                <w:top w:val="none" w:sz="0" w:space="0" w:color="auto"/>
                                                <w:left w:val="none" w:sz="0" w:space="0" w:color="auto"/>
                                                <w:bottom w:val="none" w:sz="0" w:space="0" w:color="auto"/>
                                                <w:right w:val="none" w:sz="0" w:space="0" w:color="auto"/>
                                              </w:divBdr>
                                              <w:divsChild>
                                                <w:div w:id="1066226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06115840">
      <w:bodyDiv w:val="1"/>
      <w:marLeft w:val="0"/>
      <w:marRight w:val="0"/>
      <w:marTop w:val="0"/>
      <w:marBottom w:val="0"/>
      <w:divBdr>
        <w:top w:val="none" w:sz="0" w:space="0" w:color="auto"/>
        <w:left w:val="none" w:sz="0" w:space="0" w:color="auto"/>
        <w:bottom w:val="none" w:sz="0" w:space="0" w:color="auto"/>
        <w:right w:val="none" w:sz="0" w:space="0" w:color="auto"/>
      </w:divBdr>
    </w:div>
    <w:div w:id="1608612528">
      <w:bodyDiv w:val="1"/>
      <w:marLeft w:val="0"/>
      <w:marRight w:val="0"/>
      <w:marTop w:val="0"/>
      <w:marBottom w:val="0"/>
      <w:divBdr>
        <w:top w:val="none" w:sz="0" w:space="0" w:color="auto"/>
        <w:left w:val="none" w:sz="0" w:space="0" w:color="auto"/>
        <w:bottom w:val="none" w:sz="0" w:space="0" w:color="auto"/>
        <w:right w:val="none" w:sz="0" w:space="0" w:color="auto"/>
      </w:divBdr>
    </w:div>
    <w:div w:id="1609268787">
      <w:bodyDiv w:val="1"/>
      <w:marLeft w:val="0"/>
      <w:marRight w:val="0"/>
      <w:marTop w:val="0"/>
      <w:marBottom w:val="0"/>
      <w:divBdr>
        <w:top w:val="none" w:sz="0" w:space="0" w:color="auto"/>
        <w:left w:val="none" w:sz="0" w:space="0" w:color="auto"/>
        <w:bottom w:val="none" w:sz="0" w:space="0" w:color="auto"/>
        <w:right w:val="none" w:sz="0" w:space="0" w:color="auto"/>
      </w:divBdr>
    </w:div>
    <w:div w:id="1610232994">
      <w:bodyDiv w:val="1"/>
      <w:marLeft w:val="0"/>
      <w:marRight w:val="0"/>
      <w:marTop w:val="0"/>
      <w:marBottom w:val="0"/>
      <w:divBdr>
        <w:top w:val="none" w:sz="0" w:space="0" w:color="auto"/>
        <w:left w:val="none" w:sz="0" w:space="0" w:color="auto"/>
        <w:bottom w:val="none" w:sz="0" w:space="0" w:color="auto"/>
        <w:right w:val="none" w:sz="0" w:space="0" w:color="auto"/>
      </w:divBdr>
    </w:div>
    <w:div w:id="1612198707">
      <w:bodyDiv w:val="1"/>
      <w:marLeft w:val="0"/>
      <w:marRight w:val="0"/>
      <w:marTop w:val="0"/>
      <w:marBottom w:val="0"/>
      <w:divBdr>
        <w:top w:val="none" w:sz="0" w:space="0" w:color="auto"/>
        <w:left w:val="none" w:sz="0" w:space="0" w:color="auto"/>
        <w:bottom w:val="none" w:sz="0" w:space="0" w:color="auto"/>
        <w:right w:val="none" w:sz="0" w:space="0" w:color="auto"/>
      </w:divBdr>
    </w:div>
    <w:div w:id="1612778512">
      <w:bodyDiv w:val="1"/>
      <w:marLeft w:val="0"/>
      <w:marRight w:val="0"/>
      <w:marTop w:val="0"/>
      <w:marBottom w:val="0"/>
      <w:divBdr>
        <w:top w:val="none" w:sz="0" w:space="0" w:color="auto"/>
        <w:left w:val="none" w:sz="0" w:space="0" w:color="auto"/>
        <w:bottom w:val="none" w:sz="0" w:space="0" w:color="auto"/>
        <w:right w:val="none" w:sz="0" w:space="0" w:color="auto"/>
      </w:divBdr>
    </w:div>
    <w:div w:id="1612935786">
      <w:bodyDiv w:val="1"/>
      <w:marLeft w:val="0"/>
      <w:marRight w:val="0"/>
      <w:marTop w:val="0"/>
      <w:marBottom w:val="0"/>
      <w:divBdr>
        <w:top w:val="none" w:sz="0" w:space="0" w:color="auto"/>
        <w:left w:val="none" w:sz="0" w:space="0" w:color="auto"/>
        <w:bottom w:val="none" w:sz="0" w:space="0" w:color="auto"/>
        <w:right w:val="none" w:sz="0" w:space="0" w:color="auto"/>
      </w:divBdr>
    </w:div>
    <w:div w:id="1612980367">
      <w:bodyDiv w:val="1"/>
      <w:marLeft w:val="0"/>
      <w:marRight w:val="0"/>
      <w:marTop w:val="0"/>
      <w:marBottom w:val="0"/>
      <w:divBdr>
        <w:top w:val="none" w:sz="0" w:space="0" w:color="auto"/>
        <w:left w:val="none" w:sz="0" w:space="0" w:color="auto"/>
        <w:bottom w:val="none" w:sz="0" w:space="0" w:color="auto"/>
        <w:right w:val="none" w:sz="0" w:space="0" w:color="auto"/>
      </w:divBdr>
    </w:div>
    <w:div w:id="1613050274">
      <w:bodyDiv w:val="1"/>
      <w:marLeft w:val="0"/>
      <w:marRight w:val="0"/>
      <w:marTop w:val="0"/>
      <w:marBottom w:val="0"/>
      <w:divBdr>
        <w:top w:val="none" w:sz="0" w:space="0" w:color="auto"/>
        <w:left w:val="none" w:sz="0" w:space="0" w:color="auto"/>
        <w:bottom w:val="none" w:sz="0" w:space="0" w:color="auto"/>
        <w:right w:val="none" w:sz="0" w:space="0" w:color="auto"/>
      </w:divBdr>
    </w:div>
    <w:div w:id="1613367391">
      <w:bodyDiv w:val="1"/>
      <w:marLeft w:val="0"/>
      <w:marRight w:val="0"/>
      <w:marTop w:val="0"/>
      <w:marBottom w:val="0"/>
      <w:divBdr>
        <w:top w:val="none" w:sz="0" w:space="0" w:color="auto"/>
        <w:left w:val="none" w:sz="0" w:space="0" w:color="auto"/>
        <w:bottom w:val="none" w:sz="0" w:space="0" w:color="auto"/>
        <w:right w:val="none" w:sz="0" w:space="0" w:color="auto"/>
      </w:divBdr>
    </w:div>
    <w:div w:id="1613854501">
      <w:bodyDiv w:val="1"/>
      <w:marLeft w:val="0"/>
      <w:marRight w:val="0"/>
      <w:marTop w:val="0"/>
      <w:marBottom w:val="0"/>
      <w:divBdr>
        <w:top w:val="none" w:sz="0" w:space="0" w:color="auto"/>
        <w:left w:val="none" w:sz="0" w:space="0" w:color="auto"/>
        <w:bottom w:val="none" w:sz="0" w:space="0" w:color="auto"/>
        <w:right w:val="none" w:sz="0" w:space="0" w:color="auto"/>
      </w:divBdr>
    </w:div>
    <w:div w:id="1615017917">
      <w:bodyDiv w:val="1"/>
      <w:marLeft w:val="0"/>
      <w:marRight w:val="0"/>
      <w:marTop w:val="0"/>
      <w:marBottom w:val="0"/>
      <w:divBdr>
        <w:top w:val="none" w:sz="0" w:space="0" w:color="auto"/>
        <w:left w:val="none" w:sz="0" w:space="0" w:color="auto"/>
        <w:bottom w:val="none" w:sz="0" w:space="0" w:color="auto"/>
        <w:right w:val="none" w:sz="0" w:space="0" w:color="auto"/>
      </w:divBdr>
    </w:div>
    <w:div w:id="1615018753">
      <w:bodyDiv w:val="1"/>
      <w:marLeft w:val="0"/>
      <w:marRight w:val="0"/>
      <w:marTop w:val="0"/>
      <w:marBottom w:val="0"/>
      <w:divBdr>
        <w:top w:val="none" w:sz="0" w:space="0" w:color="auto"/>
        <w:left w:val="none" w:sz="0" w:space="0" w:color="auto"/>
        <w:bottom w:val="none" w:sz="0" w:space="0" w:color="auto"/>
        <w:right w:val="none" w:sz="0" w:space="0" w:color="auto"/>
      </w:divBdr>
    </w:div>
    <w:div w:id="1615094275">
      <w:bodyDiv w:val="1"/>
      <w:marLeft w:val="0"/>
      <w:marRight w:val="0"/>
      <w:marTop w:val="0"/>
      <w:marBottom w:val="0"/>
      <w:divBdr>
        <w:top w:val="none" w:sz="0" w:space="0" w:color="auto"/>
        <w:left w:val="none" w:sz="0" w:space="0" w:color="auto"/>
        <w:bottom w:val="none" w:sz="0" w:space="0" w:color="auto"/>
        <w:right w:val="none" w:sz="0" w:space="0" w:color="auto"/>
      </w:divBdr>
    </w:div>
    <w:div w:id="1615209157">
      <w:bodyDiv w:val="1"/>
      <w:marLeft w:val="0"/>
      <w:marRight w:val="0"/>
      <w:marTop w:val="0"/>
      <w:marBottom w:val="0"/>
      <w:divBdr>
        <w:top w:val="none" w:sz="0" w:space="0" w:color="auto"/>
        <w:left w:val="none" w:sz="0" w:space="0" w:color="auto"/>
        <w:bottom w:val="none" w:sz="0" w:space="0" w:color="auto"/>
        <w:right w:val="none" w:sz="0" w:space="0" w:color="auto"/>
      </w:divBdr>
    </w:div>
    <w:div w:id="1615210088">
      <w:bodyDiv w:val="1"/>
      <w:marLeft w:val="0"/>
      <w:marRight w:val="0"/>
      <w:marTop w:val="0"/>
      <w:marBottom w:val="0"/>
      <w:divBdr>
        <w:top w:val="none" w:sz="0" w:space="0" w:color="auto"/>
        <w:left w:val="none" w:sz="0" w:space="0" w:color="auto"/>
        <w:bottom w:val="none" w:sz="0" w:space="0" w:color="auto"/>
        <w:right w:val="none" w:sz="0" w:space="0" w:color="auto"/>
      </w:divBdr>
    </w:div>
    <w:div w:id="1616403033">
      <w:bodyDiv w:val="1"/>
      <w:marLeft w:val="0"/>
      <w:marRight w:val="0"/>
      <w:marTop w:val="0"/>
      <w:marBottom w:val="0"/>
      <w:divBdr>
        <w:top w:val="none" w:sz="0" w:space="0" w:color="auto"/>
        <w:left w:val="none" w:sz="0" w:space="0" w:color="auto"/>
        <w:bottom w:val="none" w:sz="0" w:space="0" w:color="auto"/>
        <w:right w:val="none" w:sz="0" w:space="0" w:color="auto"/>
      </w:divBdr>
    </w:div>
    <w:div w:id="1616477148">
      <w:bodyDiv w:val="1"/>
      <w:marLeft w:val="0"/>
      <w:marRight w:val="0"/>
      <w:marTop w:val="0"/>
      <w:marBottom w:val="0"/>
      <w:divBdr>
        <w:top w:val="none" w:sz="0" w:space="0" w:color="auto"/>
        <w:left w:val="none" w:sz="0" w:space="0" w:color="auto"/>
        <w:bottom w:val="none" w:sz="0" w:space="0" w:color="auto"/>
        <w:right w:val="none" w:sz="0" w:space="0" w:color="auto"/>
      </w:divBdr>
    </w:div>
    <w:div w:id="1616908551">
      <w:bodyDiv w:val="1"/>
      <w:marLeft w:val="0"/>
      <w:marRight w:val="0"/>
      <w:marTop w:val="0"/>
      <w:marBottom w:val="0"/>
      <w:divBdr>
        <w:top w:val="none" w:sz="0" w:space="0" w:color="auto"/>
        <w:left w:val="none" w:sz="0" w:space="0" w:color="auto"/>
        <w:bottom w:val="none" w:sz="0" w:space="0" w:color="auto"/>
        <w:right w:val="none" w:sz="0" w:space="0" w:color="auto"/>
      </w:divBdr>
    </w:div>
    <w:div w:id="1616979508">
      <w:bodyDiv w:val="1"/>
      <w:marLeft w:val="0"/>
      <w:marRight w:val="0"/>
      <w:marTop w:val="0"/>
      <w:marBottom w:val="0"/>
      <w:divBdr>
        <w:top w:val="none" w:sz="0" w:space="0" w:color="auto"/>
        <w:left w:val="none" w:sz="0" w:space="0" w:color="auto"/>
        <w:bottom w:val="none" w:sz="0" w:space="0" w:color="auto"/>
        <w:right w:val="none" w:sz="0" w:space="0" w:color="auto"/>
      </w:divBdr>
    </w:div>
    <w:div w:id="1617833601">
      <w:bodyDiv w:val="1"/>
      <w:marLeft w:val="0"/>
      <w:marRight w:val="0"/>
      <w:marTop w:val="0"/>
      <w:marBottom w:val="0"/>
      <w:divBdr>
        <w:top w:val="none" w:sz="0" w:space="0" w:color="auto"/>
        <w:left w:val="none" w:sz="0" w:space="0" w:color="auto"/>
        <w:bottom w:val="none" w:sz="0" w:space="0" w:color="auto"/>
        <w:right w:val="none" w:sz="0" w:space="0" w:color="auto"/>
      </w:divBdr>
    </w:div>
    <w:div w:id="1618100301">
      <w:bodyDiv w:val="1"/>
      <w:marLeft w:val="0"/>
      <w:marRight w:val="0"/>
      <w:marTop w:val="0"/>
      <w:marBottom w:val="0"/>
      <w:divBdr>
        <w:top w:val="none" w:sz="0" w:space="0" w:color="auto"/>
        <w:left w:val="none" w:sz="0" w:space="0" w:color="auto"/>
        <w:bottom w:val="none" w:sz="0" w:space="0" w:color="auto"/>
        <w:right w:val="none" w:sz="0" w:space="0" w:color="auto"/>
      </w:divBdr>
    </w:div>
    <w:div w:id="1618216742">
      <w:bodyDiv w:val="1"/>
      <w:marLeft w:val="0"/>
      <w:marRight w:val="0"/>
      <w:marTop w:val="0"/>
      <w:marBottom w:val="0"/>
      <w:divBdr>
        <w:top w:val="none" w:sz="0" w:space="0" w:color="auto"/>
        <w:left w:val="none" w:sz="0" w:space="0" w:color="auto"/>
        <w:bottom w:val="none" w:sz="0" w:space="0" w:color="auto"/>
        <w:right w:val="none" w:sz="0" w:space="0" w:color="auto"/>
      </w:divBdr>
    </w:div>
    <w:div w:id="1619215403">
      <w:bodyDiv w:val="1"/>
      <w:marLeft w:val="0"/>
      <w:marRight w:val="0"/>
      <w:marTop w:val="0"/>
      <w:marBottom w:val="0"/>
      <w:divBdr>
        <w:top w:val="none" w:sz="0" w:space="0" w:color="auto"/>
        <w:left w:val="none" w:sz="0" w:space="0" w:color="auto"/>
        <w:bottom w:val="none" w:sz="0" w:space="0" w:color="auto"/>
        <w:right w:val="none" w:sz="0" w:space="0" w:color="auto"/>
      </w:divBdr>
    </w:div>
    <w:div w:id="1621178814">
      <w:bodyDiv w:val="1"/>
      <w:marLeft w:val="0"/>
      <w:marRight w:val="0"/>
      <w:marTop w:val="0"/>
      <w:marBottom w:val="0"/>
      <w:divBdr>
        <w:top w:val="none" w:sz="0" w:space="0" w:color="auto"/>
        <w:left w:val="none" w:sz="0" w:space="0" w:color="auto"/>
        <w:bottom w:val="none" w:sz="0" w:space="0" w:color="auto"/>
        <w:right w:val="none" w:sz="0" w:space="0" w:color="auto"/>
      </w:divBdr>
    </w:div>
    <w:div w:id="1623804486">
      <w:bodyDiv w:val="1"/>
      <w:marLeft w:val="0"/>
      <w:marRight w:val="0"/>
      <w:marTop w:val="0"/>
      <w:marBottom w:val="0"/>
      <w:divBdr>
        <w:top w:val="none" w:sz="0" w:space="0" w:color="auto"/>
        <w:left w:val="none" w:sz="0" w:space="0" w:color="auto"/>
        <w:bottom w:val="none" w:sz="0" w:space="0" w:color="auto"/>
        <w:right w:val="none" w:sz="0" w:space="0" w:color="auto"/>
      </w:divBdr>
    </w:div>
    <w:div w:id="1623923860">
      <w:bodyDiv w:val="1"/>
      <w:marLeft w:val="0"/>
      <w:marRight w:val="0"/>
      <w:marTop w:val="0"/>
      <w:marBottom w:val="0"/>
      <w:divBdr>
        <w:top w:val="none" w:sz="0" w:space="0" w:color="auto"/>
        <w:left w:val="none" w:sz="0" w:space="0" w:color="auto"/>
        <w:bottom w:val="none" w:sz="0" w:space="0" w:color="auto"/>
        <w:right w:val="none" w:sz="0" w:space="0" w:color="auto"/>
      </w:divBdr>
    </w:div>
    <w:div w:id="1624072175">
      <w:bodyDiv w:val="1"/>
      <w:marLeft w:val="0"/>
      <w:marRight w:val="0"/>
      <w:marTop w:val="0"/>
      <w:marBottom w:val="0"/>
      <w:divBdr>
        <w:top w:val="none" w:sz="0" w:space="0" w:color="auto"/>
        <w:left w:val="none" w:sz="0" w:space="0" w:color="auto"/>
        <w:bottom w:val="none" w:sz="0" w:space="0" w:color="auto"/>
        <w:right w:val="none" w:sz="0" w:space="0" w:color="auto"/>
      </w:divBdr>
    </w:div>
    <w:div w:id="1625117932">
      <w:bodyDiv w:val="1"/>
      <w:marLeft w:val="0"/>
      <w:marRight w:val="0"/>
      <w:marTop w:val="0"/>
      <w:marBottom w:val="0"/>
      <w:divBdr>
        <w:top w:val="none" w:sz="0" w:space="0" w:color="auto"/>
        <w:left w:val="none" w:sz="0" w:space="0" w:color="auto"/>
        <w:bottom w:val="none" w:sz="0" w:space="0" w:color="auto"/>
        <w:right w:val="none" w:sz="0" w:space="0" w:color="auto"/>
      </w:divBdr>
    </w:div>
    <w:div w:id="1625188477">
      <w:bodyDiv w:val="1"/>
      <w:marLeft w:val="0"/>
      <w:marRight w:val="0"/>
      <w:marTop w:val="0"/>
      <w:marBottom w:val="0"/>
      <w:divBdr>
        <w:top w:val="none" w:sz="0" w:space="0" w:color="auto"/>
        <w:left w:val="none" w:sz="0" w:space="0" w:color="auto"/>
        <w:bottom w:val="none" w:sz="0" w:space="0" w:color="auto"/>
        <w:right w:val="none" w:sz="0" w:space="0" w:color="auto"/>
      </w:divBdr>
    </w:div>
    <w:div w:id="1625430328">
      <w:bodyDiv w:val="1"/>
      <w:marLeft w:val="0"/>
      <w:marRight w:val="0"/>
      <w:marTop w:val="0"/>
      <w:marBottom w:val="0"/>
      <w:divBdr>
        <w:top w:val="none" w:sz="0" w:space="0" w:color="auto"/>
        <w:left w:val="none" w:sz="0" w:space="0" w:color="auto"/>
        <w:bottom w:val="none" w:sz="0" w:space="0" w:color="auto"/>
        <w:right w:val="none" w:sz="0" w:space="0" w:color="auto"/>
      </w:divBdr>
    </w:div>
    <w:div w:id="1625455487">
      <w:bodyDiv w:val="1"/>
      <w:marLeft w:val="0"/>
      <w:marRight w:val="0"/>
      <w:marTop w:val="0"/>
      <w:marBottom w:val="0"/>
      <w:divBdr>
        <w:top w:val="none" w:sz="0" w:space="0" w:color="auto"/>
        <w:left w:val="none" w:sz="0" w:space="0" w:color="auto"/>
        <w:bottom w:val="none" w:sz="0" w:space="0" w:color="auto"/>
        <w:right w:val="none" w:sz="0" w:space="0" w:color="auto"/>
      </w:divBdr>
    </w:div>
    <w:div w:id="1627466225">
      <w:bodyDiv w:val="1"/>
      <w:marLeft w:val="0"/>
      <w:marRight w:val="0"/>
      <w:marTop w:val="0"/>
      <w:marBottom w:val="0"/>
      <w:divBdr>
        <w:top w:val="none" w:sz="0" w:space="0" w:color="auto"/>
        <w:left w:val="none" w:sz="0" w:space="0" w:color="auto"/>
        <w:bottom w:val="none" w:sz="0" w:space="0" w:color="auto"/>
        <w:right w:val="none" w:sz="0" w:space="0" w:color="auto"/>
      </w:divBdr>
    </w:div>
    <w:div w:id="1628925706">
      <w:bodyDiv w:val="1"/>
      <w:marLeft w:val="0"/>
      <w:marRight w:val="0"/>
      <w:marTop w:val="0"/>
      <w:marBottom w:val="0"/>
      <w:divBdr>
        <w:top w:val="none" w:sz="0" w:space="0" w:color="auto"/>
        <w:left w:val="none" w:sz="0" w:space="0" w:color="auto"/>
        <w:bottom w:val="none" w:sz="0" w:space="0" w:color="auto"/>
        <w:right w:val="none" w:sz="0" w:space="0" w:color="auto"/>
      </w:divBdr>
    </w:div>
    <w:div w:id="1629624741">
      <w:bodyDiv w:val="1"/>
      <w:marLeft w:val="0"/>
      <w:marRight w:val="0"/>
      <w:marTop w:val="0"/>
      <w:marBottom w:val="0"/>
      <w:divBdr>
        <w:top w:val="none" w:sz="0" w:space="0" w:color="auto"/>
        <w:left w:val="none" w:sz="0" w:space="0" w:color="auto"/>
        <w:bottom w:val="none" w:sz="0" w:space="0" w:color="auto"/>
        <w:right w:val="none" w:sz="0" w:space="0" w:color="auto"/>
      </w:divBdr>
    </w:div>
    <w:div w:id="1630167986">
      <w:bodyDiv w:val="1"/>
      <w:marLeft w:val="0"/>
      <w:marRight w:val="0"/>
      <w:marTop w:val="0"/>
      <w:marBottom w:val="0"/>
      <w:divBdr>
        <w:top w:val="none" w:sz="0" w:space="0" w:color="auto"/>
        <w:left w:val="none" w:sz="0" w:space="0" w:color="auto"/>
        <w:bottom w:val="none" w:sz="0" w:space="0" w:color="auto"/>
        <w:right w:val="none" w:sz="0" w:space="0" w:color="auto"/>
      </w:divBdr>
    </w:div>
    <w:div w:id="1631401932">
      <w:bodyDiv w:val="1"/>
      <w:marLeft w:val="0"/>
      <w:marRight w:val="0"/>
      <w:marTop w:val="0"/>
      <w:marBottom w:val="0"/>
      <w:divBdr>
        <w:top w:val="none" w:sz="0" w:space="0" w:color="auto"/>
        <w:left w:val="none" w:sz="0" w:space="0" w:color="auto"/>
        <w:bottom w:val="none" w:sz="0" w:space="0" w:color="auto"/>
        <w:right w:val="none" w:sz="0" w:space="0" w:color="auto"/>
      </w:divBdr>
    </w:div>
    <w:div w:id="1632206696">
      <w:bodyDiv w:val="1"/>
      <w:marLeft w:val="0"/>
      <w:marRight w:val="0"/>
      <w:marTop w:val="0"/>
      <w:marBottom w:val="0"/>
      <w:divBdr>
        <w:top w:val="none" w:sz="0" w:space="0" w:color="auto"/>
        <w:left w:val="none" w:sz="0" w:space="0" w:color="auto"/>
        <w:bottom w:val="none" w:sz="0" w:space="0" w:color="auto"/>
        <w:right w:val="none" w:sz="0" w:space="0" w:color="auto"/>
      </w:divBdr>
    </w:div>
    <w:div w:id="1632587684">
      <w:bodyDiv w:val="1"/>
      <w:marLeft w:val="0"/>
      <w:marRight w:val="0"/>
      <w:marTop w:val="0"/>
      <w:marBottom w:val="0"/>
      <w:divBdr>
        <w:top w:val="none" w:sz="0" w:space="0" w:color="auto"/>
        <w:left w:val="none" w:sz="0" w:space="0" w:color="auto"/>
        <w:bottom w:val="none" w:sz="0" w:space="0" w:color="auto"/>
        <w:right w:val="none" w:sz="0" w:space="0" w:color="auto"/>
      </w:divBdr>
    </w:div>
    <w:div w:id="1632901924">
      <w:bodyDiv w:val="1"/>
      <w:marLeft w:val="0"/>
      <w:marRight w:val="0"/>
      <w:marTop w:val="0"/>
      <w:marBottom w:val="0"/>
      <w:divBdr>
        <w:top w:val="none" w:sz="0" w:space="0" w:color="auto"/>
        <w:left w:val="none" w:sz="0" w:space="0" w:color="auto"/>
        <w:bottom w:val="none" w:sz="0" w:space="0" w:color="auto"/>
        <w:right w:val="none" w:sz="0" w:space="0" w:color="auto"/>
      </w:divBdr>
    </w:div>
    <w:div w:id="1633753189">
      <w:bodyDiv w:val="1"/>
      <w:marLeft w:val="0"/>
      <w:marRight w:val="0"/>
      <w:marTop w:val="0"/>
      <w:marBottom w:val="0"/>
      <w:divBdr>
        <w:top w:val="none" w:sz="0" w:space="0" w:color="auto"/>
        <w:left w:val="none" w:sz="0" w:space="0" w:color="auto"/>
        <w:bottom w:val="none" w:sz="0" w:space="0" w:color="auto"/>
        <w:right w:val="none" w:sz="0" w:space="0" w:color="auto"/>
      </w:divBdr>
    </w:div>
    <w:div w:id="1634870566">
      <w:bodyDiv w:val="1"/>
      <w:marLeft w:val="0"/>
      <w:marRight w:val="0"/>
      <w:marTop w:val="0"/>
      <w:marBottom w:val="0"/>
      <w:divBdr>
        <w:top w:val="none" w:sz="0" w:space="0" w:color="auto"/>
        <w:left w:val="none" w:sz="0" w:space="0" w:color="auto"/>
        <w:bottom w:val="none" w:sz="0" w:space="0" w:color="auto"/>
        <w:right w:val="none" w:sz="0" w:space="0" w:color="auto"/>
      </w:divBdr>
    </w:div>
    <w:div w:id="1635019202">
      <w:bodyDiv w:val="1"/>
      <w:marLeft w:val="0"/>
      <w:marRight w:val="0"/>
      <w:marTop w:val="0"/>
      <w:marBottom w:val="0"/>
      <w:divBdr>
        <w:top w:val="none" w:sz="0" w:space="0" w:color="auto"/>
        <w:left w:val="none" w:sz="0" w:space="0" w:color="auto"/>
        <w:bottom w:val="none" w:sz="0" w:space="0" w:color="auto"/>
        <w:right w:val="none" w:sz="0" w:space="0" w:color="auto"/>
      </w:divBdr>
    </w:div>
    <w:div w:id="1635603863">
      <w:bodyDiv w:val="1"/>
      <w:marLeft w:val="0"/>
      <w:marRight w:val="0"/>
      <w:marTop w:val="0"/>
      <w:marBottom w:val="0"/>
      <w:divBdr>
        <w:top w:val="none" w:sz="0" w:space="0" w:color="auto"/>
        <w:left w:val="none" w:sz="0" w:space="0" w:color="auto"/>
        <w:bottom w:val="none" w:sz="0" w:space="0" w:color="auto"/>
        <w:right w:val="none" w:sz="0" w:space="0" w:color="auto"/>
      </w:divBdr>
    </w:div>
    <w:div w:id="1636444041">
      <w:bodyDiv w:val="1"/>
      <w:marLeft w:val="0"/>
      <w:marRight w:val="0"/>
      <w:marTop w:val="0"/>
      <w:marBottom w:val="0"/>
      <w:divBdr>
        <w:top w:val="none" w:sz="0" w:space="0" w:color="auto"/>
        <w:left w:val="none" w:sz="0" w:space="0" w:color="auto"/>
        <w:bottom w:val="none" w:sz="0" w:space="0" w:color="auto"/>
        <w:right w:val="none" w:sz="0" w:space="0" w:color="auto"/>
      </w:divBdr>
    </w:div>
    <w:div w:id="1638216019">
      <w:bodyDiv w:val="1"/>
      <w:marLeft w:val="0"/>
      <w:marRight w:val="0"/>
      <w:marTop w:val="0"/>
      <w:marBottom w:val="0"/>
      <w:divBdr>
        <w:top w:val="none" w:sz="0" w:space="0" w:color="auto"/>
        <w:left w:val="none" w:sz="0" w:space="0" w:color="auto"/>
        <w:bottom w:val="none" w:sz="0" w:space="0" w:color="auto"/>
        <w:right w:val="none" w:sz="0" w:space="0" w:color="auto"/>
      </w:divBdr>
    </w:div>
    <w:div w:id="1638294286">
      <w:bodyDiv w:val="1"/>
      <w:marLeft w:val="0"/>
      <w:marRight w:val="0"/>
      <w:marTop w:val="0"/>
      <w:marBottom w:val="0"/>
      <w:divBdr>
        <w:top w:val="none" w:sz="0" w:space="0" w:color="auto"/>
        <w:left w:val="none" w:sz="0" w:space="0" w:color="auto"/>
        <w:bottom w:val="none" w:sz="0" w:space="0" w:color="auto"/>
        <w:right w:val="none" w:sz="0" w:space="0" w:color="auto"/>
      </w:divBdr>
    </w:div>
    <w:div w:id="1639528922">
      <w:bodyDiv w:val="1"/>
      <w:marLeft w:val="0"/>
      <w:marRight w:val="0"/>
      <w:marTop w:val="0"/>
      <w:marBottom w:val="0"/>
      <w:divBdr>
        <w:top w:val="none" w:sz="0" w:space="0" w:color="auto"/>
        <w:left w:val="none" w:sz="0" w:space="0" w:color="auto"/>
        <w:bottom w:val="none" w:sz="0" w:space="0" w:color="auto"/>
        <w:right w:val="none" w:sz="0" w:space="0" w:color="auto"/>
      </w:divBdr>
    </w:div>
    <w:div w:id="1639722074">
      <w:bodyDiv w:val="1"/>
      <w:marLeft w:val="0"/>
      <w:marRight w:val="0"/>
      <w:marTop w:val="0"/>
      <w:marBottom w:val="0"/>
      <w:divBdr>
        <w:top w:val="none" w:sz="0" w:space="0" w:color="auto"/>
        <w:left w:val="none" w:sz="0" w:space="0" w:color="auto"/>
        <w:bottom w:val="none" w:sz="0" w:space="0" w:color="auto"/>
        <w:right w:val="none" w:sz="0" w:space="0" w:color="auto"/>
      </w:divBdr>
    </w:div>
    <w:div w:id="1639803227">
      <w:bodyDiv w:val="1"/>
      <w:marLeft w:val="0"/>
      <w:marRight w:val="0"/>
      <w:marTop w:val="0"/>
      <w:marBottom w:val="0"/>
      <w:divBdr>
        <w:top w:val="none" w:sz="0" w:space="0" w:color="auto"/>
        <w:left w:val="none" w:sz="0" w:space="0" w:color="auto"/>
        <w:bottom w:val="none" w:sz="0" w:space="0" w:color="auto"/>
        <w:right w:val="none" w:sz="0" w:space="0" w:color="auto"/>
      </w:divBdr>
    </w:div>
    <w:div w:id="1640068425">
      <w:bodyDiv w:val="1"/>
      <w:marLeft w:val="0"/>
      <w:marRight w:val="0"/>
      <w:marTop w:val="0"/>
      <w:marBottom w:val="0"/>
      <w:divBdr>
        <w:top w:val="none" w:sz="0" w:space="0" w:color="auto"/>
        <w:left w:val="none" w:sz="0" w:space="0" w:color="auto"/>
        <w:bottom w:val="none" w:sz="0" w:space="0" w:color="auto"/>
        <w:right w:val="none" w:sz="0" w:space="0" w:color="auto"/>
      </w:divBdr>
    </w:div>
    <w:div w:id="1640258131">
      <w:bodyDiv w:val="1"/>
      <w:marLeft w:val="0"/>
      <w:marRight w:val="0"/>
      <w:marTop w:val="0"/>
      <w:marBottom w:val="0"/>
      <w:divBdr>
        <w:top w:val="none" w:sz="0" w:space="0" w:color="auto"/>
        <w:left w:val="none" w:sz="0" w:space="0" w:color="auto"/>
        <w:bottom w:val="none" w:sz="0" w:space="0" w:color="auto"/>
        <w:right w:val="none" w:sz="0" w:space="0" w:color="auto"/>
      </w:divBdr>
    </w:div>
    <w:div w:id="1642494009">
      <w:bodyDiv w:val="1"/>
      <w:marLeft w:val="0"/>
      <w:marRight w:val="0"/>
      <w:marTop w:val="0"/>
      <w:marBottom w:val="0"/>
      <w:divBdr>
        <w:top w:val="none" w:sz="0" w:space="0" w:color="auto"/>
        <w:left w:val="none" w:sz="0" w:space="0" w:color="auto"/>
        <w:bottom w:val="none" w:sz="0" w:space="0" w:color="auto"/>
        <w:right w:val="none" w:sz="0" w:space="0" w:color="auto"/>
      </w:divBdr>
    </w:div>
    <w:div w:id="1643150151">
      <w:bodyDiv w:val="1"/>
      <w:marLeft w:val="0"/>
      <w:marRight w:val="0"/>
      <w:marTop w:val="0"/>
      <w:marBottom w:val="0"/>
      <w:divBdr>
        <w:top w:val="none" w:sz="0" w:space="0" w:color="auto"/>
        <w:left w:val="none" w:sz="0" w:space="0" w:color="auto"/>
        <w:bottom w:val="none" w:sz="0" w:space="0" w:color="auto"/>
        <w:right w:val="none" w:sz="0" w:space="0" w:color="auto"/>
      </w:divBdr>
    </w:div>
    <w:div w:id="1643264582">
      <w:bodyDiv w:val="1"/>
      <w:marLeft w:val="0"/>
      <w:marRight w:val="0"/>
      <w:marTop w:val="0"/>
      <w:marBottom w:val="0"/>
      <w:divBdr>
        <w:top w:val="none" w:sz="0" w:space="0" w:color="auto"/>
        <w:left w:val="none" w:sz="0" w:space="0" w:color="auto"/>
        <w:bottom w:val="none" w:sz="0" w:space="0" w:color="auto"/>
        <w:right w:val="none" w:sz="0" w:space="0" w:color="auto"/>
      </w:divBdr>
    </w:div>
    <w:div w:id="1643657886">
      <w:bodyDiv w:val="1"/>
      <w:marLeft w:val="0"/>
      <w:marRight w:val="0"/>
      <w:marTop w:val="0"/>
      <w:marBottom w:val="0"/>
      <w:divBdr>
        <w:top w:val="none" w:sz="0" w:space="0" w:color="auto"/>
        <w:left w:val="none" w:sz="0" w:space="0" w:color="auto"/>
        <w:bottom w:val="none" w:sz="0" w:space="0" w:color="auto"/>
        <w:right w:val="none" w:sz="0" w:space="0" w:color="auto"/>
      </w:divBdr>
    </w:div>
    <w:div w:id="1643853540">
      <w:bodyDiv w:val="1"/>
      <w:marLeft w:val="0"/>
      <w:marRight w:val="0"/>
      <w:marTop w:val="0"/>
      <w:marBottom w:val="0"/>
      <w:divBdr>
        <w:top w:val="none" w:sz="0" w:space="0" w:color="auto"/>
        <w:left w:val="none" w:sz="0" w:space="0" w:color="auto"/>
        <w:bottom w:val="none" w:sz="0" w:space="0" w:color="auto"/>
        <w:right w:val="none" w:sz="0" w:space="0" w:color="auto"/>
      </w:divBdr>
    </w:div>
    <w:div w:id="1643927965">
      <w:bodyDiv w:val="1"/>
      <w:marLeft w:val="0"/>
      <w:marRight w:val="0"/>
      <w:marTop w:val="0"/>
      <w:marBottom w:val="0"/>
      <w:divBdr>
        <w:top w:val="none" w:sz="0" w:space="0" w:color="auto"/>
        <w:left w:val="none" w:sz="0" w:space="0" w:color="auto"/>
        <w:bottom w:val="none" w:sz="0" w:space="0" w:color="auto"/>
        <w:right w:val="none" w:sz="0" w:space="0" w:color="auto"/>
      </w:divBdr>
    </w:div>
    <w:div w:id="1644457654">
      <w:bodyDiv w:val="1"/>
      <w:marLeft w:val="0"/>
      <w:marRight w:val="0"/>
      <w:marTop w:val="0"/>
      <w:marBottom w:val="0"/>
      <w:divBdr>
        <w:top w:val="none" w:sz="0" w:space="0" w:color="auto"/>
        <w:left w:val="none" w:sz="0" w:space="0" w:color="auto"/>
        <w:bottom w:val="none" w:sz="0" w:space="0" w:color="auto"/>
        <w:right w:val="none" w:sz="0" w:space="0" w:color="auto"/>
      </w:divBdr>
    </w:div>
    <w:div w:id="1644894041">
      <w:bodyDiv w:val="1"/>
      <w:marLeft w:val="0"/>
      <w:marRight w:val="0"/>
      <w:marTop w:val="0"/>
      <w:marBottom w:val="0"/>
      <w:divBdr>
        <w:top w:val="none" w:sz="0" w:space="0" w:color="auto"/>
        <w:left w:val="none" w:sz="0" w:space="0" w:color="auto"/>
        <w:bottom w:val="none" w:sz="0" w:space="0" w:color="auto"/>
        <w:right w:val="none" w:sz="0" w:space="0" w:color="auto"/>
      </w:divBdr>
    </w:div>
    <w:div w:id="1645086579">
      <w:bodyDiv w:val="1"/>
      <w:marLeft w:val="0"/>
      <w:marRight w:val="0"/>
      <w:marTop w:val="0"/>
      <w:marBottom w:val="0"/>
      <w:divBdr>
        <w:top w:val="none" w:sz="0" w:space="0" w:color="auto"/>
        <w:left w:val="none" w:sz="0" w:space="0" w:color="auto"/>
        <w:bottom w:val="none" w:sz="0" w:space="0" w:color="auto"/>
        <w:right w:val="none" w:sz="0" w:space="0" w:color="auto"/>
      </w:divBdr>
    </w:div>
    <w:div w:id="1646005396">
      <w:bodyDiv w:val="1"/>
      <w:marLeft w:val="0"/>
      <w:marRight w:val="0"/>
      <w:marTop w:val="0"/>
      <w:marBottom w:val="0"/>
      <w:divBdr>
        <w:top w:val="none" w:sz="0" w:space="0" w:color="auto"/>
        <w:left w:val="none" w:sz="0" w:space="0" w:color="auto"/>
        <w:bottom w:val="none" w:sz="0" w:space="0" w:color="auto"/>
        <w:right w:val="none" w:sz="0" w:space="0" w:color="auto"/>
      </w:divBdr>
    </w:div>
    <w:div w:id="1647472520">
      <w:bodyDiv w:val="1"/>
      <w:marLeft w:val="0"/>
      <w:marRight w:val="0"/>
      <w:marTop w:val="0"/>
      <w:marBottom w:val="0"/>
      <w:divBdr>
        <w:top w:val="none" w:sz="0" w:space="0" w:color="auto"/>
        <w:left w:val="none" w:sz="0" w:space="0" w:color="auto"/>
        <w:bottom w:val="none" w:sz="0" w:space="0" w:color="auto"/>
        <w:right w:val="none" w:sz="0" w:space="0" w:color="auto"/>
      </w:divBdr>
    </w:div>
    <w:div w:id="1647855890">
      <w:bodyDiv w:val="1"/>
      <w:marLeft w:val="0"/>
      <w:marRight w:val="0"/>
      <w:marTop w:val="0"/>
      <w:marBottom w:val="0"/>
      <w:divBdr>
        <w:top w:val="none" w:sz="0" w:space="0" w:color="auto"/>
        <w:left w:val="none" w:sz="0" w:space="0" w:color="auto"/>
        <w:bottom w:val="none" w:sz="0" w:space="0" w:color="auto"/>
        <w:right w:val="none" w:sz="0" w:space="0" w:color="auto"/>
      </w:divBdr>
    </w:div>
    <w:div w:id="1649167814">
      <w:bodyDiv w:val="1"/>
      <w:marLeft w:val="0"/>
      <w:marRight w:val="0"/>
      <w:marTop w:val="0"/>
      <w:marBottom w:val="0"/>
      <w:divBdr>
        <w:top w:val="none" w:sz="0" w:space="0" w:color="auto"/>
        <w:left w:val="none" w:sz="0" w:space="0" w:color="auto"/>
        <w:bottom w:val="none" w:sz="0" w:space="0" w:color="auto"/>
        <w:right w:val="none" w:sz="0" w:space="0" w:color="auto"/>
      </w:divBdr>
    </w:div>
    <w:div w:id="1650597124">
      <w:bodyDiv w:val="1"/>
      <w:marLeft w:val="0"/>
      <w:marRight w:val="0"/>
      <w:marTop w:val="0"/>
      <w:marBottom w:val="0"/>
      <w:divBdr>
        <w:top w:val="none" w:sz="0" w:space="0" w:color="auto"/>
        <w:left w:val="none" w:sz="0" w:space="0" w:color="auto"/>
        <w:bottom w:val="none" w:sz="0" w:space="0" w:color="auto"/>
        <w:right w:val="none" w:sz="0" w:space="0" w:color="auto"/>
      </w:divBdr>
    </w:div>
    <w:div w:id="1651053912">
      <w:bodyDiv w:val="1"/>
      <w:marLeft w:val="0"/>
      <w:marRight w:val="0"/>
      <w:marTop w:val="0"/>
      <w:marBottom w:val="0"/>
      <w:divBdr>
        <w:top w:val="none" w:sz="0" w:space="0" w:color="auto"/>
        <w:left w:val="none" w:sz="0" w:space="0" w:color="auto"/>
        <w:bottom w:val="none" w:sz="0" w:space="0" w:color="auto"/>
        <w:right w:val="none" w:sz="0" w:space="0" w:color="auto"/>
      </w:divBdr>
    </w:div>
    <w:div w:id="1651785258">
      <w:bodyDiv w:val="1"/>
      <w:marLeft w:val="0"/>
      <w:marRight w:val="0"/>
      <w:marTop w:val="0"/>
      <w:marBottom w:val="0"/>
      <w:divBdr>
        <w:top w:val="none" w:sz="0" w:space="0" w:color="auto"/>
        <w:left w:val="none" w:sz="0" w:space="0" w:color="auto"/>
        <w:bottom w:val="none" w:sz="0" w:space="0" w:color="auto"/>
        <w:right w:val="none" w:sz="0" w:space="0" w:color="auto"/>
      </w:divBdr>
    </w:div>
    <w:div w:id="1651981196">
      <w:bodyDiv w:val="1"/>
      <w:marLeft w:val="0"/>
      <w:marRight w:val="0"/>
      <w:marTop w:val="0"/>
      <w:marBottom w:val="0"/>
      <w:divBdr>
        <w:top w:val="none" w:sz="0" w:space="0" w:color="auto"/>
        <w:left w:val="none" w:sz="0" w:space="0" w:color="auto"/>
        <w:bottom w:val="none" w:sz="0" w:space="0" w:color="auto"/>
        <w:right w:val="none" w:sz="0" w:space="0" w:color="auto"/>
      </w:divBdr>
    </w:div>
    <w:div w:id="1652051841">
      <w:bodyDiv w:val="1"/>
      <w:marLeft w:val="0"/>
      <w:marRight w:val="0"/>
      <w:marTop w:val="0"/>
      <w:marBottom w:val="0"/>
      <w:divBdr>
        <w:top w:val="none" w:sz="0" w:space="0" w:color="auto"/>
        <w:left w:val="none" w:sz="0" w:space="0" w:color="auto"/>
        <w:bottom w:val="none" w:sz="0" w:space="0" w:color="auto"/>
        <w:right w:val="none" w:sz="0" w:space="0" w:color="auto"/>
      </w:divBdr>
    </w:div>
    <w:div w:id="1652293658">
      <w:bodyDiv w:val="1"/>
      <w:marLeft w:val="0"/>
      <w:marRight w:val="0"/>
      <w:marTop w:val="0"/>
      <w:marBottom w:val="0"/>
      <w:divBdr>
        <w:top w:val="none" w:sz="0" w:space="0" w:color="auto"/>
        <w:left w:val="none" w:sz="0" w:space="0" w:color="auto"/>
        <w:bottom w:val="none" w:sz="0" w:space="0" w:color="auto"/>
        <w:right w:val="none" w:sz="0" w:space="0" w:color="auto"/>
      </w:divBdr>
    </w:div>
    <w:div w:id="1652783214">
      <w:bodyDiv w:val="1"/>
      <w:marLeft w:val="0"/>
      <w:marRight w:val="0"/>
      <w:marTop w:val="0"/>
      <w:marBottom w:val="0"/>
      <w:divBdr>
        <w:top w:val="none" w:sz="0" w:space="0" w:color="auto"/>
        <w:left w:val="none" w:sz="0" w:space="0" w:color="auto"/>
        <w:bottom w:val="none" w:sz="0" w:space="0" w:color="auto"/>
        <w:right w:val="none" w:sz="0" w:space="0" w:color="auto"/>
      </w:divBdr>
    </w:div>
    <w:div w:id="1652949888">
      <w:bodyDiv w:val="1"/>
      <w:marLeft w:val="0"/>
      <w:marRight w:val="0"/>
      <w:marTop w:val="0"/>
      <w:marBottom w:val="0"/>
      <w:divBdr>
        <w:top w:val="none" w:sz="0" w:space="0" w:color="auto"/>
        <w:left w:val="none" w:sz="0" w:space="0" w:color="auto"/>
        <w:bottom w:val="none" w:sz="0" w:space="0" w:color="auto"/>
        <w:right w:val="none" w:sz="0" w:space="0" w:color="auto"/>
      </w:divBdr>
    </w:div>
    <w:div w:id="1655526804">
      <w:bodyDiv w:val="1"/>
      <w:marLeft w:val="0"/>
      <w:marRight w:val="0"/>
      <w:marTop w:val="0"/>
      <w:marBottom w:val="0"/>
      <w:divBdr>
        <w:top w:val="none" w:sz="0" w:space="0" w:color="auto"/>
        <w:left w:val="none" w:sz="0" w:space="0" w:color="auto"/>
        <w:bottom w:val="none" w:sz="0" w:space="0" w:color="auto"/>
        <w:right w:val="none" w:sz="0" w:space="0" w:color="auto"/>
      </w:divBdr>
    </w:div>
    <w:div w:id="1656716029">
      <w:bodyDiv w:val="1"/>
      <w:marLeft w:val="0"/>
      <w:marRight w:val="0"/>
      <w:marTop w:val="0"/>
      <w:marBottom w:val="0"/>
      <w:divBdr>
        <w:top w:val="none" w:sz="0" w:space="0" w:color="auto"/>
        <w:left w:val="none" w:sz="0" w:space="0" w:color="auto"/>
        <w:bottom w:val="none" w:sz="0" w:space="0" w:color="auto"/>
        <w:right w:val="none" w:sz="0" w:space="0" w:color="auto"/>
      </w:divBdr>
    </w:div>
    <w:div w:id="1657104638">
      <w:bodyDiv w:val="1"/>
      <w:marLeft w:val="0"/>
      <w:marRight w:val="0"/>
      <w:marTop w:val="0"/>
      <w:marBottom w:val="0"/>
      <w:divBdr>
        <w:top w:val="none" w:sz="0" w:space="0" w:color="auto"/>
        <w:left w:val="none" w:sz="0" w:space="0" w:color="auto"/>
        <w:bottom w:val="none" w:sz="0" w:space="0" w:color="auto"/>
        <w:right w:val="none" w:sz="0" w:space="0" w:color="auto"/>
      </w:divBdr>
    </w:div>
    <w:div w:id="1657873667">
      <w:bodyDiv w:val="1"/>
      <w:marLeft w:val="0"/>
      <w:marRight w:val="0"/>
      <w:marTop w:val="0"/>
      <w:marBottom w:val="0"/>
      <w:divBdr>
        <w:top w:val="none" w:sz="0" w:space="0" w:color="auto"/>
        <w:left w:val="none" w:sz="0" w:space="0" w:color="auto"/>
        <w:bottom w:val="none" w:sz="0" w:space="0" w:color="auto"/>
        <w:right w:val="none" w:sz="0" w:space="0" w:color="auto"/>
      </w:divBdr>
    </w:div>
    <w:div w:id="1657880156">
      <w:bodyDiv w:val="1"/>
      <w:marLeft w:val="0"/>
      <w:marRight w:val="0"/>
      <w:marTop w:val="0"/>
      <w:marBottom w:val="0"/>
      <w:divBdr>
        <w:top w:val="none" w:sz="0" w:space="0" w:color="auto"/>
        <w:left w:val="none" w:sz="0" w:space="0" w:color="auto"/>
        <w:bottom w:val="none" w:sz="0" w:space="0" w:color="auto"/>
        <w:right w:val="none" w:sz="0" w:space="0" w:color="auto"/>
      </w:divBdr>
    </w:div>
    <w:div w:id="1657996055">
      <w:bodyDiv w:val="1"/>
      <w:marLeft w:val="0"/>
      <w:marRight w:val="0"/>
      <w:marTop w:val="0"/>
      <w:marBottom w:val="0"/>
      <w:divBdr>
        <w:top w:val="none" w:sz="0" w:space="0" w:color="auto"/>
        <w:left w:val="none" w:sz="0" w:space="0" w:color="auto"/>
        <w:bottom w:val="none" w:sz="0" w:space="0" w:color="auto"/>
        <w:right w:val="none" w:sz="0" w:space="0" w:color="auto"/>
      </w:divBdr>
    </w:div>
    <w:div w:id="1658261116">
      <w:bodyDiv w:val="1"/>
      <w:marLeft w:val="0"/>
      <w:marRight w:val="0"/>
      <w:marTop w:val="0"/>
      <w:marBottom w:val="0"/>
      <w:divBdr>
        <w:top w:val="none" w:sz="0" w:space="0" w:color="auto"/>
        <w:left w:val="none" w:sz="0" w:space="0" w:color="auto"/>
        <w:bottom w:val="none" w:sz="0" w:space="0" w:color="auto"/>
        <w:right w:val="none" w:sz="0" w:space="0" w:color="auto"/>
      </w:divBdr>
    </w:div>
    <w:div w:id="1658413359">
      <w:bodyDiv w:val="1"/>
      <w:marLeft w:val="0"/>
      <w:marRight w:val="0"/>
      <w:marTop w:val="0"/>
      <w:marBottom w:val="0"/>
      <w:divBdr>
        <w:top w:val="none" w:sz="0" w:space="0" w:color="auto"/>
        <w:left w:val="none" w:sz="0" w:space="0" w:color="auto"/>
        <w:bottom w:val="none" w:sz="0" w:space="0" w:color="auto"/>
        <w:right w:val="none" w:sz="0" w:space="0" w:color="auto"/>
      </w:divBdr>
    </w:div>
    <w:div w:id="1659265475">
      <w:bodyDiv w:val="1"/>
      <w:marLeft w:val="0"/>
      <w:marRight w:val="0"/>
      <w:marTop w:val="0"/>
      <w:marBottom w:val="0"/>
      <w:divBdr>
        <w:top w:val="none" w:sz="0" w:space="0" w:color="auto"/>
        <w:left w:val="none" w:sz="0" w:space="0" w:color="auto"/>
        <w:bottom w:val="none" w:sz="0" w:space="0" w:color="auto"/>
        <w:right w:val="none" w:sz="0" w:space="0" w:color="auto"/>
      </w:divBdr>
    </w:div>
    <w:div w:id="1660574240">
      <w:bodyDiv w:val="1"/>
      <w:marLeft w:val="0"/>
      <w:marRight w:val="0"/>
      <w:marTop w:val="0"/>
      <w:marBottom w:val="0"/>
      <w:divBdr>
        <w:top w:val="none" w:sz="0" w:space="0" w:color="auto"/>
        <w:left w:val="none" w:sz="0" w:space="0" w:color="auto"/>
        <w:bottom w:val="none" w:sz="0" w:space="0" w:color="auto"/>
        <w:right w:val="none" w:sz="0" w:space="0" w:color="auto"/>
      </w:divBdr>
    </w:div>
    <w:div w:id="1661034508">
      <w:bodyDiv w:val="1"/>
      <w:marLeft w:val="0"/>
      <w:marRight w:val="0"/>
      <w:marTop w:val="0"/>
      <w:marBottom w:val="0"/>
      <w:divBdr>
        <w:top w:val="none" w:sz="0" w:space="0" w:color="auto"/>
        <w:left w:val="none" w:sz="0" w:space="0" w:color="auto"/>
        <w:bottom w:val="none" w:sz="0" w:space="0" w:color="auto"/>
        <w:right w:val="none" w:sz="0" w:space="0" w:color="auto"/>
      </w:divBdr>
    </w:div>
    <w:div w:id="1662004127">
      <w:bodyDiv w:val="1"/>
      <w:marLeft w:val="0"/>
      <w:marRight w:val="0"/>
      <w:marTop w:val="0"/>
      <w:marBottom w:val="0"/>
      <w:divBdr>
        <w:top w:val="none" w:sz="0" w:space="0" w:color="auto"/>
        <w:left w:val="none" w:sz="0" w:space="0" w:color="auto"/>
        <w:bottom w:val="none" w:sz="0" w:space="0" w:color="auto"/>
        <w:right w:val="none" w:sz="0" w:space="0" w:color="auto"/>
      </w:divBdr>
    </w:div>
    <w:div w:id="1662153586">
      <w:bodyDiv w:val="1"/>
      <w:marLeft w:val="0"/>
      <w:marRight w:val="0"/>
      <w:marTop w:val="0"/>
      <w:marBottom w:val="0"/>
      <w:divBdr>
        <w:top w:val="none" w:sz="0" w:space="0" w:color="auto"/>
        <w:left w:val="none" w:sz="0" w:space="0" w:color="auto"/>
        <w:bottom w:val="none" w:sz="0" w:space="0" w:color="auto"/>
        <w:right w:val="none" w:sz="0" w:space="0" w:color="auto"/>
      </w:divBdr>
    </w:div>
    <w:div w:id="1662197920">
      <w:bodyDiv w:val="1"/>
      <w:marLeft w:val="0"/>
      <w:marRight w:val="0"/>
      <w:marTop w:val="0"/>
      <w:marBottom w:val="0"/>
      <w:divBdr>
        <w:top w:val="none" w:sz="0" w:space="0" w:color="auto"/>
        <w:left w:val="none" w:sz="0" w:space="0" w:color="auto"/>
        <w:bottom w:val="none" w:sz="0" w:space="0" w:color="auto"/>
        <w:right w:val="none" w:sz="0" w:space="0" w:color="auto"/>
      </w:divBdr>
    </w:div>
    <w:div w:id="1662461002">
      <w:bodyDiv w:val="1"/>
      <w:marLeft w:val="0"/>
      <w:marRight w:val="0"/>
      <w:marTop w:val="0"/>
      <w:marBottom w:val="0"/>
      <w:divBdr>
        <w:top w:val="none" w:sz="0" w:space="0" w:color="auto"/>
        <w:left w:val="none" w:sz="0" w:space="0" w:color="auto"/>
        <w:bottom w:val="none" w:sz="0" w:space="0" w:color="auto"/>
        <w:right w:val="none" w:sz="0" w:space="0" w:color="auto"/>
      </w:divBdr>
    </w:div>
    <w:div w:id="1662780980">
      <w:bodyDiv w:val="1"/>
      <w:marLeft w:val="0"/>
      <w:marRight w:val="0"/>
      <w:marTop w:val="0"/>
      <w:marBottom w:val="0"/>
      <w:divBdr>
        <w:top w:val="none" w:sz="0" w:space="0" w:color="auto"/>
        <w:left w:val="none" w:sz="0" w:space="0" w:color="auto"/>
        <w:bottom w:val="none" w:sz="0" w:space="0" w:color="auto"/>
        <w:right w:val="none" w:sz="0" w:space="0" w:color="auto"/>
      </w:divBdr>
    </w:div>
    <w:div w:id="1664048230">
      <w:bodyDiv w:val="1"/>
      <w:marLeft w:val="0"/>
      <w:marRight w:val="0"/>
      <w:marTop w:val="0"/>
      <w:marBottom w:val="0"/>
      <w:divBdr>
        <w:top w:val="none" w:sz="0" w:space="0" w:color="auto"/>
        <w:left w:val="none" w:sz="0" w:space="0" w:color="auto"/>
        <w:bottom w:val="none" w:sz="0" w:space="0" w:color="auto"/>
        <w:right w:val="none" w:sz="0" w:space="0" w:color="auto"/>
      </w:divBdr>
    </w:div>
    <w:div w:id="1664117792">
      <w:bodyDiv w:val="1"/>
      <w:marLeft w:val="0"/>
      <w:marRight w:val="0"/>
      <w:marTop w:val="0"/>
      <w:marBottom w:val="0"/>
      <w:divBdr>
        <w:top w:val="none" w:sz="0" w:space="0" w:color="auto"/>
        <w:left w:val="none" w:sz="0" w:space="0" w:color="auto"/>
        <w:bottom w:val="none" w:sz="0" w:space="0" w:color="auto"/>
        <w:right w:val="none" w:sz="0" w:space="0" w:color="auto"/>
      </w:divBdr>
    </w:div>
    <w:div w:id="1664777455">
      <w:bodyDiv w:val="1"/>
      <w:marLeft w:val="0"/>
      <w:marRight w:val="0"/>
      <w:marTop w:val="0"/>
      <w:marBottom w:val="0"/>
      <w:divBdr>
        <w:top w:val="none" w:sz="0" w:space="0" w:color="auto"/>
        <w:left w:val="none" w:sz="0" w:space="0" w:color="auto"/>
        <w:bottom w:val="none" w:sz="0" w:space="0" w:color="auto"/>
        <w:right w:val="none" w:sz="0" w:space="0" w:color="auto"/>
      </w:divBdr>
    </w:div>
    <w:div w:id="1665081963">
      <w:bodyDiv w:val="1"/>
      <w:marLeft w:val="0"/>
      <w:marRight w:val="0"/>
      <w:marTop w:val="0"/>
      <w:marBottom w:val="0"/>
      <w:divBdr>
        <w:top w:val="none" w:sz="0" w:space="0" w:color="auto"/>
        <w:left w:val="none" w:sz="0" w:space="0" w:color="auto"/>
        <w:bottom w:val="none" w:sz="0" w:space="0" w:color="auto"/>
        <w:right w:val="none" w:sz="0" w:space="0" w:color="auto"/>
      </w:divBdr>
    </w:div>
    <w:div w:id="1666519474">
      <w:bodyDiv w:val="1"/>
      <w:marLeft w:val="0"/>
      <w:marRight w:val="0"/>
      <w:marTop w:val="0"/>
      <w:marBottom w:val="0"/>
      <w:divBdr>
        <w:top w:val="none" w:sz="0" w:space="0" w:color="auto"/>
        <w:left w:val="none" w:sz="0" w:space="0" w:color="auto"/>
        <w:bottom w:val="none" w:sz="0" w:space="0" w:color="auto"/>
        <w:right w:val="none" w:sz="0" w:space="0" w:color="auto"/>
      </w:divBdr>
    </w:div>
    <w:div w:id="1667660885">
      <w:bodyDiv w:val="1"/>
      <w:marLeft w:val="0"/>
      <w:marRight w:val="0"/>
      <w:marTop w:val="0"/>
      <w:marBottom w:val="0"/>
      <w:divBdr>
        <w:top w:val="none" w:sz="0" w:space="0" w:color="auto"/>
        <w:left w:val="none" w:sz="0" w:space="0" w:color="auto"/>
        <w:bottom w:val="none" w:sz="0" w:space="0" w:color="auto"/>
        <w:right w:val="none" w:sz="0" w:space="0" w:color="auto"/>
      </w:divBdr>
    </w:div>
    <w:div w:id="1668434650">
      <w:bodyDiv w:val="1"/>
      <w:marLeft w:val="0"/>
      <w:marRight w:val="0"/>
      <w:marTop w:val="0"/>
      <w:marBottom w:val="0"/>
      <w:divBdr>
        <w:top w:val="none" w:sz="0" w:space="0" w:color="auto"/>
        <w:left w:val="none" w:sz="0" w:space="0" w:color="auto"/>
        <w:bottom w:val="none" w:sz="0" w:space="0" w:color="auto"/>
        <w:right w:val="none" w:sz="0" w:space="0" w:color="auto"/>
      </w:divBdr>
    </w:div>
    <w:div w:id="1669216086">
      <w:bodyDiv w:val="1"/>
      <w:marLeft w:val="0"/>
      <w:marRight w:val="0"/>
      <w:marTop w:val="0"/>
      <w:marBottom w:val="0"/>
      <w:divBdr>
        <w:top w:val="none" w:sz="0" w:space="0" w:color="auto"/>
        <w:left w:val="none" w:sz="0" w:space="0" w:color="auto"/>
        <w:bottom w:val="none" w:sz="0" w:space="0" w:color="auto"/>
        <w:right w:val="none" w:sz="0" w:space="0" w:color="auto"/>
      </w:divBdr>
    </w:div>
    <w:div w:id="1669287694">
      <w:bodyDiv w:val="1"/>
      <w:marLeft w:val="0"/>
      <w:marRight w:val="0"/>
      <w:marTop w:val="0"/>
      <w:marBottom w:val="0"/>
      <w:divBdr>
        <w:top w:val="none" w:sz="0" w:space="0" w:color="auto"/>
        <w:left w:val="none" w:sz="0" w:space="0" w:color="auto"/>
        <w:bottom w:val="none" w:sz="0" w:space="0" w:color="auto"/>
        <w:right w:val="none" w:sz="0" w:space="0" w:color="auto"/>
      </w:divBdr>
    </w:div>
    <w:div w:id="1670869954">
      <w:bodyDiv w:val="1"/>
      <w:marLeft w:val="0"/>
      <w:marRight w:val="0"/>
      <w:marTop w:val="0"/>
      <w:marBottom w:val="0"/>
      <w:divBdr>
        <w:top w:val="none" w:sz="0" w:space="0" w:color="auto"/>
        <w:left w:val="none" w:sz="0" w:space="0" w:color="auto"/>
        <w:bottom w:val="none" w:sz="0" w:space="0" w:color="auto"/>
        <w:right w:val="none" w:sz="0" w:space="0" w:color="auto"/>
      </w:divBdr>
    </w:div>
    <w:div w:id="1670906005">
      <w:bodyDiv w:val="1"/>
      <w:marLeft w:val="0"/>
      <w:marRight w:val="0"/>
      <w:marTop w:val="0"/>
      <w:marBottom w:val="0"/>
      <w:divBdr>
        <w:top w:val="none" w:sz="0" w:space="0" w:color="auto"/>
        <w:left w:val="none" w:sz="0" w:space="0" w:color="auto"/>
        <w:bottom w:val="none" w:sz="0" w:space="0" w:color="auto"/>
        <w:right w:val="none" w:sz="0" w:space="0" w:color="auto"/>
      </w:divBdr>
    </w:div>
    <w:div w:id="1670908773">
      <w:bodyDiv w:val="1"/>
      <w:marLeft w:val="0"/>
      <w:marRight w:val="0"/>
      <w:marTop w:val="0"/>
      <w:marBottom w:val="0"/>
      <w:divBdr>
        <w:top w:val="none" w:sz="0" w:space="0" w:color="auto"/>
        <w:left w:val="none" w:sz="0" w:space="0" w:color="auto"/>
        <w:bottom w:val="none" w:sz="0" w:space="0" w:color="auto"/>
        <w:right w:val="none" w:sz="0" w:space="0" w:color="auto"/>
      </w:divBdr>
    </w:div>
    <w:div w:id="1671521798">
      <w:bodyDiv w:val="1"/>
      <w:marLeft w:val="0"/>
      <w:marRight w:val="0"/>
      <w:marTop w:val="0"/>
      <w:marBottom w:val="0"/>
      <w:divBdr>
        <w:top w:val="none" w:sz="0" w:space="0" w:color="auto"/>
        <w:left w:val="none" w:sz="0" w:space="0" w:color="auto"/>
        <w:bottom w:val="none" w:sz="0" w:space="0" w:color="auto"/>
        <w:right w:val="none" w:sz="0" w:space="0" w:color="auto"/>
      </w:divBdr>
    </w:div>
    <w:div w:id="1672875350">
      <w:bodyDiv w:val="1"/>
      <w:marLeft w:val="0"/>
      <w:marRight w:val="0"/>
      <w:marTop w:val="0"/>
      <w:marBottom w:val="0"/>
      <w:divBdr>
        <w:top w:val="none" w:sz="0" w:space="0" w:color="auto"/>
        <w:left w:val="none" w:sz="0" w:space="0" w:color="auto"/>
        <w:bottom w:val="none" w:sz="0" w:space="0" w:color="auto"/>
        <w:right w:val="none" w:sz="0" w:space="0" w:color="auto"/>
      </w:divBdr>
    </w:div>
    <w:div w:id="1673222727">
      <w:bodyDiv w:val="1"/>
      <w:marLeft w:val="0"/>
      <w:marRight w:val="0"/>
      <w:marTop w:val="0"/>
      <w:marBottom w:val="0"/>
      <w:divBdr>
        <w:top w:val="none" w:sz="0" w:space="0" w:color="auto"/>
        <w:left w:val="none" w:sz="0" w:space="0" w:color="auto"/>
        <w:bottom w:val="none" w:sz="0" w:space="0" w:color="auto"/>
        <w:right w:val="none" w:sz="0" w:space="0" w:color="auto"/>
      </w:divBdr>
    </w:div>
    <w:div w:id="1673678770">
      <w:bodyDiv w:val="1"/>
      <w:marLeft w:val="0"/>
      <w:marRight w:val="0"/>
      <w:marTop w:val="0"/>
      <w:marBottom w:val="0"/>
      <w:divBdr>
        <w:top w:val="none" w:sz="0" w:space="0" w:color="auto"/>
        <w:left w:val="none" w:sz="0" w:space="0" w:color="auto"/>
        <w:bottom w:val="none" w:sz="0" w:space="0" w:color="auto"/>
        <w:right w:val="none" w:sz="0" w:space="0" w:color="auto"/>
      </w:divBdr>
    </w:div>
    <w:div w:id="1674071195">
      <w:bodyDiv w:val="1"/>
      <w:marLeft w:val="0"/>
      <w:marRight w:val="0"/>
      <w:marTop w:val="0"/>
      <w:marBottom w:val="0"/>
      <w:divBdr>
        <w:top w:val="none" w:sz="0" w:space="0" w:color="auto"/>
        <w:left w:val="none" w:sz="0" w:space="0" w:color="auto"/>
        <w:bottom w:val="none" w:sz="0" w:space="0" w:color="auto"/>
        <w:right w:val="none" w:sz="0" w:space="0" w:color="auto"/>
      </w:divBdr>
    </w:div>
    <w:div w:id="1674526663">
      <w:bodyDiv w:val="1"/>
      <w:marLeft w:val="0"/>
      <w:marRight w:val="0"/>
      <w:marTop w:val="0"/>
      <w:marBottom w:val="0"/>
      <w:divBdr>
        <w:top w:val="none" w:sz="0" w:space="0" w:color="auto"/>
        <w:left w:val="none" w:sz="0" w:space="0" w:color="auto"/>
        <w:bottom w:val="none" w:sz="0" w:space="0" w:color="auto"/>
        <w:right w:val="none" w:sz="0" w:space="0" w:color="auto"/>
      </w:divBdr>
    </w:div>
    <w:div w:id="1675499356">
      <w:bodyDiv w:val="1"/>
      <w:marLeft w:val="0"/>
      <w:marRight w:val="0"/>
      <w:marTop w:val="0"/>
      <w:marBottom w:val="0"/>
      <w:divBdr>
        <w:top w:val="none" w:sz="0" w:space="0" w:color="auto"/>
        <w:left w:val="none" w:sz="0" w:space="0" w:color="auto"/>
        <w:bottom w:val="none" w:sz="0" w:space="0" w:color="auto"/>
        <w:right w:val="none" w:sz="0" w:space="0" w:color="auto"/>
      </w:divBdr>
    </w:div>
    <w:div w:id="1676372266">
      <w:bodyDiv w:val="1"/>
      <w:marLeft w:val="0"/>
      <w:marRight w:val="0"/>
      <w:marTop w:val="0"/>
      <w:marBottom w:val="0"/>
      <w:divBdr>
        <w:top w:val="none" w:sz="0" w:space="0" w:color="auto"/>
        <w:left w:val="none" w:sz="0" w:space="0" w:color="auto"/>
        <w:bottom w:val="none" w:sz="0" w:space="0" w:color="auto"/>
        <w:right w:val="none" w:sz="0" w:space="0" w:color="auto"/>
      </w:divBdr>
    </w:div>
    <w:div w:id="1676806264">
      <w:bodyDiv w:val="1"/>
      <w:marLeft w:val="0"/>
      <w:marRight w:val="0"/>
      <w:marTop w:val="0"/>
      <w:marBottom w:val="0"/>
      <w:divBdr>
        <w:top w:val="none" w:sz="0" w:space="0" w:color="auto"/>
        <w:left w:val="none" w:sz="0" w:space="0" w:color="auto"/>
        <w:bottom w:val="none" w:sz="0" w:space="0" w:color="auto"/>
        <w:right w:val="none" w:sz="0" w:space="0" w:color="auto"/>
      </w:divBdr>
    </w:div>
    <w:div w:id="1677491755">
      <w:bodyDiv w:val="1"/>
      <w:marLeft w:val="0"/>
      <w:marRight w:val="0"/>
      <w:marTop w:val="0"/>
      <w:marBottom w:val="0"/>
      <w:divBdr>
        <w:top w:val="none" w:sz="0" w:space="0" w:color="auto"/>
        <w:left w:val="none" w:sz="0" w:space="0" w:color="auto"/>
        <w:bottom w:val="none" w:sz="0" w:space="0" w:color="auto"/>
        <w:right w:val="none" w:sz="0" w:space="0" w:color="auto"/>
      </w:divBdr>
    </w:div>
    <w:div w:id="1677920854">
      <w:bodyDiv w:val="1"/>
      <w:marLeft w:val="0"/>
      <w:marRight w:val="0"/>
      <w:marTop w:val="0"/>
      <w:marBottom w:val="0"/>
      <w:divBdr>
        <w:top w:val="none" w:sz="0" w:space="0" w:color="auto"/>
        <w:left w:val="none" w:sz="0" w:space="0" w:color="auto"/>
        <w:bottom w:val="none" w:sz="0" w:space="0" w:color="auto"/>
        <w:right w:val="none" w:sz="0" w:space="0" w:color="auto"/>
      </w:divBdr>
    </w:div>
    <w:div w:id="1677996186">
      <w:bodyDiv w:val="1"/>
      <w:marLeft w:val="0"/>
      <w:marRight w:val="0"/>
      <w:marTop w:val="0"/>
      <w:marBottom w:val="0"/>
      <w:divBdr>
        <w:top w:val="none" w:sz="0" w:space="0" w:color="auto"/>
        <w:left w:val="none" w:sz="0" w:space="0" w:color="auto"/>
        <w:bottom w:val="none" w:sz="0" w:space="0" w:color="auto"/>
        <w:right w:val="none" w:sz="0" w:space="0" w:color="auto"/>
      </w:divBdr>
    </w:div>
    <w:div w:id="1678193003">
      <w:bodyDiv w:val="1"/>
      <w:marLeft w:val="0"/>
      <w:marRight w:val="0"/>
      <w:marTop w:val="0"/>
      <w:marBottom w:val="0"/>
      <w:divBdr>
        <w:top w:val="none" w:sz="0" w:space="0" w:color="auto"/>
        <w:left w:val="none" w:sz="0" w:space="0" w:color="auto"/>
        <w:bottom w:val="none" w:sz="0" w:space="0" w:color="auto"/>
        <w:right w:val="none" w:sz="0" w:space="0" w:color="auto"/>
      </w:divBdr>
    </w:div>
    <w:div w:id="1679847711">
      <w:bodyDiv w:val="1"/>
      <w:marLeft w:val="0"/>
      <w:marRight w:val="0"/>
      <w:marTop w:val="0"/>
      <w:marBottom w:val="0"/>
      <w:divBdr>
        <w:top w:val="none" w:sz="0" w:space="0" w:color="auto"/>
        <w:left w:val="none" w:sz="0" w:space="0" w:color="auto"/>
        <w:bottom w:val="none" w:sz="0" w:space="0" w:color="auto"/>
        <w:right w:val="none" w:sz="0" w:space="0" w:color="auto"/>
      </w:divBdr>
    </w:div>
    <w:div w:id="1681538671">
      <w:bodyDiv w:val="1"/>
      <w:marLeft w:val="0"/>
      <w:marRight w:val="0"/>
      <w:marTop w:val="0"/>
      <w:marBottom w:val="0"/>
      <w:divBdr>
        <w:top w:val="none" w:sz="0" w:space="0" w:color="auto"/>
        <w:left w:val="none" w:sz="0" w:space="0" w:color="auto"/>
        <w:bottom w:val="none" w:sz="0" w:space="0" w:color="auto"/>
        <w:right w:val="none" w:sz="0" w:space="0" w:color="auto"/>
      </w:divBdr>
    </w:div>
    <w:div w:id="1682120333">
      <w:bodyDiv w:val="1"/>
      <w:marLeft w:val="0"/>
      <w:marRight w:val="0"/>
      <w:marTop w:val="0"/>
      <w:marBottom w:val="0"/>
      <w:divBdr>
        <w:top w:val="none" w:sz="0" w:space="0" w:color="auto"/>
        <w:left w:val="none" w:sz="0" w:space="0" w:color="auto"/>
        <w:bottom w:val="none" w:sz="0" w:space="0" w:color="auto"/>
        <w:right w:val="none" w:sz="0" w:space="0" w:color="auto"/>
      </w:divBdr>
    </w:div>
    <w:div w:id="1682271887">
      <w:bodyDiv w:val="1"/>
      <w:marLeft w:val="0"/>
      <w:marRight w:val="0"/>
      <w:marTop w:val="0"/>
      <w:marBottom w:val="0"/>
      <w:divBdr>
        <w:top w:val="none" w:sz="0" w:space="0" w:color="auto"/>
        <w:left w:val="none" w:sz="0" w:space="0" w:color="auto"/>
        <w:bottom w:val="none" w:sz="0" w:space="0" w:color="auto"/>
        <w:right w:val="none" w:sz="0" w:space="0" w:color="auto"/>
      </w:divBdr>
    </w:div>
    <w:div w:id="1682312081">
      <w:bodyDiv w:val="1"/>
      <w:marLeft w:val="0"/>
      <w:marRight w:val="0"/>
      <w:marTop w:val="0"/>
      <w:marBottom w:val="0"/>
      <w:divBdr>
        <w:top w:val="none" w:sz="0" w:space="0" w:color="auto"/>
        <w:left w:val="none" w:sz="0" w:space="0" w:color="auto"/>
        <w:bottom w:val="none" w:sz="0" w:space="0" w:color="auto"/>
        <w:right w:val="none" w:sz="0" w:space="0" w:color="auto"/>
      </w:divBdr>
    </w:div>
    <w:div w:id="1682584617">
      <w:bodyDiv w:val="1"/>
      <w:marLeft w:val="0"/>
      <w:marRight w:val="0"/>
      <w:marTop w:val="0"/>
      <w:marBottom w:val="0"/>
      <w:divBdr>
        <w:top w:val="none" w:sz="0" w:space="0" w:color="auto"/>
        <w:left w:val="none" w:sz="0" w:space="0" w:color="auto"/>
        <w:bottom w:val="none" w:sz="0" w:space="0" w:color="auto"/>
        <w:right w:val="none" w:sz="0" w:space="0" w:color="auto"/>
      </w:divBdr>
    </w:div>
    <w:div w:id="1682733008">
      <w:bodyDiv w:val="1"/>
      <w:marLeft w:val="0"/>
      <w:marRight w:val="0"/>
      <w:marTop w:val="0"/>
      <w:marBottom w:val="0"/>
      <w:divBdr>
        <w:top w:val="none" w:sz="0" w:space="0" w:color="auto"/>
        <w:left w:val="none" w:sz="0" w:space="0" w:color="auto"/>
        <w:bottom w:val="none" w:sz="0" w:space="0" w:color="auto"/>
        <w:right w:val="none" w:sz="0" w:space="0" w:color="auto"/>
      </w:divBdr>
    </w:div>
    <w:div w:id="1684210564">
      <w:bodyDiv w:val="1"/>
      <w:marLeft w:val="0"/>
      <w:marRight w:val="0"/>
      <w:marTop w:val="0"/>
      <w:marBottom w:val="0"/>
      <w:divBdr>
        <w:top w:val="none" w:sz="0" w:space="0" w:color="auto"/>
        <w:left w:val="none" w:sz="0" w:space="0" w:color="auto"/>
        <w:bottom w:val="none" w:sz="0" w:space="0" w:color="auto"/>
        <w:right w:val="none" w:sz="0" w:space="0" w:color="auto"/>
      </w:divBdr>
    </w:div>
    <w:div w:id="1684437701">
      <w:bodyDiv w:val="1"/>
      <w:marLeft w:val="0"/>
      <w:marRight w:val="0"/>
      <w:marTop w:val="0"/>
      <w:marBottom w:val="0"/>
      <w:divBdr>
        <w:top w:val="none" w:sz="0" w:space="0" w:color="auto"/>
        <w:left w:val="none" w:sz="0" w:space="0" w:color="auto"/>
        <w:bottom w:val="none" w:sz="0" w:space="0" w:color="auto"/>
        <w:right w:val="none" w:sz="0" w:space="0" w:color="auto"/>
      </w:divBdr>
    </w:div>
    <w:div w:id="1684552143">
      <w:bodyDiv w:val="1"/>
      <w:marLeft w:val="0"/>
      <w:marRight w:val="0"/>
      <w:marTop w:val="0"/>
      <w:marBottom w:val="0"/>
      <w:divBdr>
        <w:top w:val="none" w:sz="0" w:space="0" w:color="auto"/>
        <w:left w:val="none" w:sz="0" w:space="0" w:color="auto"/>
        <w:bottom w:val="none" w:sz="0" w:space="0" w:color="auto"/>
        <w:right w:val="none" w:sz="0" w:space="0" w:color="auto"/>
      </w:divBdr>
    </w:div>
    <w:div w:id="1685286003">
      <w:bodyDiv w:val="1"/>
      <w:marLeft w:val="0"/>
      <w:marRight w:val="0"/>
      <w:marTop w:val="0"/>
      <w:marBottom w:val="0"/>
      <w:divBdr>
        <w:top w:val="none" w:sz="0" w:space="0" w:color="auto"/>
        <w:left w:val="none" w:sz="0" w:space="0" w:color="auto"/>
        <w:bottom w:val="none" w:sz="0" w:space="0" w:color="auto"/>
        <w:right w:val="none" w:sz="0" w:space="0" w:color="auto"/>
      </w:divBdr>
    </w:div>
    <w:div w:id="1685932681">
      <w:bodyDiv w:val="1"/>
      <w:marLeft w:val="0"/>
      <w:marRight w:val="0"/>
      <w:marTop w:val="0"/>
      <w:marBottom w:val="0"/>
      <w:divBdr>
        <w:top w:val="none" w:sz="0" w:space="0" w:color="auto"/>
        <w:left w:val="none" w:sz="0" w:space="0" w:color="auto"/>
        <w:bottom w:val="none" w:sz="0" w:space="0" w:color="auto"/>
        <w:right w:val="none" w:sz="0" w:space="0" w:color="auto"/>
      </w:divBdr>
    </w:div>
    <w:div w:id="1686320659">
      <w:bodyDiv w:val="1"/>
      <w:marLeft w:val="0"/>
      <w:marRight w:val="0"/>
      <w:marTop w:val="0"/>
      <w:marBottom w:val="0"/>
      <w:divBdr>
        <w:top w:val="none" w:sz="0" w:space="0" w:color="auto"/>
        <w:left w:val="none" w:sz="0" w:space="0" w:color="auto"/>
        <w:bottom w:val="none" w:sz="0" w:space="0" w:color="auto"/>
        <w:right w:val="none" w:sz="0" w:space="0" w:color="auto"/>
      </w:divBdr>
    </w:div>
    <w:div w:id="1686401647">
      <w:bodyDiv w:val="1"/>
      <w:marLeft w:val="0"/>
      <w:marRight w:val="0"/>
      <w:marTop w:val="0"/>
      <w:marBottom w:val="0"/>
      <w:divBdr>
        <w:top w:val="none" w:sz="0" w:space="0" w:color="auto"/>
        <w:left w:val="none" w:sz="0" w:space="0" w:color="auto"/>
        <w:bottom w:val="none" w:sz="0" w:space="0" w:color="auto"/>
        <w:right w:val="none" w:sz="0" w:space="0" w:color="auto"/>
      </w:divBdr>
    </w:div>
    <w:div w:id="1687169653">
      <w:bodyDiv w:val="1"/>
      <w:marLeft w:val="0"/>
      <w:marRight w:val="0"/>
      <w:marTop w:val="0"/>
      <w:marBottom w:val="0"/>
      <w:divBdr>
        <w:top w:val="none" w:sz="0" w:space="0" w:color="auto"/>
        <w:left w:val="none" w:sz="0" w:space="0" w:color="auto"/>
        <w:bottom w:val="none" w:sz="0" w:space="0" w:color="auto"/>
        <w:right w:val="none" w:sz="0" w:space="0" w:color="auto"/>
      </w:divBdr>
    </w:div>
    <w:div w:id="1687636616">
      <w:bodyDiv w:val="1"/>
      <w:marLeft w:val="0"/>
      <w:marRight w:val="0"/>
      <w:marTop w:val="0"/>
      <w:marBottom w:val="0"/>
      <w:divBdr>
        <w:top w:val="none" w:sz="0" w:space="0" w:color="auto"/>
        <w:left w:val="none" w:sz="0" w:space="0" w:color="auto"/>
        <w:bottom w:val="none" w:sz="0" w:space="0" w:color="auto"/>
        <w:right w:val="none" w:sz="0" w:space="0" w:color="auto"/>
      </w:divBdr>
    </w:div>
    <w:div w:id="1687709340">
      <w:bodyDiv w:val="1"/>
      <w:marLeft w:val="0"/>
      <w:marRight w:val="0"/>
      <w:marTop w:val="0"/>
      <w:marBottom w:val="0"/>
      <w:divBdr>
        <w:top w:val="none" w:sz="0" w:space="0" w:color="auto"/>
        <w:left w:val="none" w:sz="0" w:space="0" w:color="auto"/>
        <w:bottom w:val="none" w:sz="0" w:space="0" w:color="auto"/>
        <w:right w:val="none" w:sz="0" w:space="0" w:color="auto"/>
      </w:divBdr>
    </w:div>
    <w:div w:id="1688486049">
      <w:bodyDiv w:val="1"/>
      <w:marLeft w:val="0"/>
      <w:marRight w:val="0"/>
      <w:marTop w:val="0"/>
      <w:marBottom w:val="0"/>
      <w:divBdr>
        <w:top w:val="none" w:sz="0" w:space="0" w:color="auto"/>
        <w:left w:val="none" w:sz="0" w:space="0" w:color="auto"/>
        <w:bottom w:val="none" w:sz="0" w:space="0" w:color="auto"/>
        <w:right w:val="none" w:sz="0" w:space="0" w:color="auto"/>
      </w:divBdr>
    </w:div>
    <w:div w:id="1689137447">
      <w:bodyDiv w:val="1"/>
      <w:marLeft w:val="0"/>
      <w:marRight w:val="0"/>
      <w:marTop w:val="0"/>
      <w:marBottom w:val="0"/>
      <w:divBdr>
        <w:top w:val="none" w:sz="0" w:space="0" w:color="auto"/>
        <w:left w:val="none" w:sz="0" w:space="0" w:color="auto"/>
        <w:bottom w:val="none" w:sz="0" w:space="0" w:color="auto"/>
        <w:right w:val="none" w:sz="0" w:space="0" w:color="auto"/>
      </w:divBdr>
    </w:div>
    <w:div w:id="1689789808">
      <w:bodyDiv w:val="1"/>
      <w:marLeft w:val="0"/>
      <w:marRight w:val="0"/>
      <w:marTop w:val="0"/>
      <w:marBottom w:val="0"/>
      <w:divBdr>
        <w:top w:val="none" w:sz="0" w:space="0" w:color="auto"/>
        <w:left w:val="none" w:sz="0" w:space="0" w:color="auto"/>
        <w:bottom w:val="none" w:sz="0" w:space="0" w:color="auto"/>
        <w:right w:val="none" w:sz="0" w:space="0" w:color="auto"/>
      </w:divBdr>
    </w:div>
    <w:div w:id="1689985901">
      <w:bodyDiv w:val="1"/>
      <w:marLeft w:val="0"/>
      <w:marRight w:val="0"/>
      <w:marTop w:val="0"/>
      <w:marBottom w:val="0"/>
      <w:divBdr>
        <w:top w:val="none" w:sz="0" w:space="0" w:color="auto"/>
        <w:left w:val="none" w:sz="0" w:space="0" w:color="auto"/>
        <w:bottom w:val="none" w:sz="0" w:space="0" w:color="auto"/>
        <w:right w:val="none" w:sz="0" w:space="0" w:color="auto"/>
      </w:divBdr>
    </w:div>
    <w:div w:id="1692760117">
      <w:bodyDiv w:val="1"/>
      <w:marLeft w:val="0"/>
      <w:marRight w:val="0"/>
      <w:marTop w:val="0"/>
      <w:marBottom w:val="0"/>
      <w:divBdr>
        <w:top w:val="none" w:sz="0" w:space="0" w:color="auto"/>
        <w:left w:val="none" w:sz="0" w:space="0" w:color="auto"/>
        <w:bottom w:val="none" w:sz="0" w:space="0" w:color="auto"/>
        <w:right w:val="none" w:sz="0" w:space="0" w:color="auto"/>
      </w:divBdr>
    </w:div>
    <w:div w:id="1695186783">
      <w:bodyDiv w:val="1"/>
      <w:marLeft w:val="0"/>
      <w:marRight w:val="0"/>
      <w:marTop w:val="0"/>
      <w:marBottom w:val="0"/>
      <w:divBdr>
        <w:top w:val="none" w:sz="0" w:space="0" w:color="auto"/>
        <w:left w:val="none" w:sz="0" w:space="0" w:color="auto"/>
        <w:bottom w:val="none" w:sz="0" w:space="0" w:color="auto"/>
        <w:right w:val="none" w:sz="0" w:space="0" w:color="auto"/>
      </w:divBdr>
    </w:div>
    <w:div w:id="1695880365">
      <w:bodyDiv w:val="1"/>
      <w:marLeft w:val="0"/>
      <w:marRight w:val="0"/>
      <w:marTop w:val="0"/>
      <w:marBottom w:val="0"/>
      <w:divBdr>
        <w:top w:val="none" w:sz="0" w:space="0" w:color="auto"/>
        <w:left w:val="none" w:sz="0" w:space="0" w:color="auto"/>
        <w:bottom w:val="none" w:sz="0" w:space="0" w:color="auto"/>
        <w:right w:val="none" w:sz="0" w:space="0" w:color="auto"/>
      </w:divBdr>
    </w:div>
    <w:div w:id="1695881277">
      <w:bodyDiv w:val="1"/>
      <w:marLeft w:val="0"/>
      <w:marRight w:val="0"/>
      <w:marTop w:val="0"/>
      <w:marBottom w:val="0"/>
      <w:divBdr>
        <w:top w:val="none" w:sz="0" w:space="0" w:color="auto"/>
        <w:left w:val="none" w:sz="0" w:space="0" w:color="auto"/>
        <w:bottom w:val="none" w:sz="0" w:space="0" w:color="auto"/>
        <w:right w:val="none" w:sz="0" w:space="0" w:color="auto"/>
      </w:divBdr>
    </w:div>
    <w:div w:id="1697735267">
      <w:bodyDiv w:val="1"/>
      <w:marLeft w:val="0"/>
      <w:marRight w:val="0"/>
      <w:marTop w:val="0"/>
      <w:marBottom w:val="0"/>
      <w:divBdr>
        <w:top w:val="none" w:sz="0" w:space="0" w:color="auto"/>
        <w:left w:val="none" w:sz="0" w:space="0" w:color="auto"/>
        <w:bottom w:val="none" w:sz="0" w:space="0" w:color="auto"/>
        <w:right w:val="none" w:sz="0" w:space="0" w:color="auto"/>
      </w:divBdr>
    </w:div>
    <w:div w:id="1698459828">
      <w:bodyDiv w:val="1"/>
      <w:marLeft w:val="0"/>
      <w:marRight w:val="0"/>
      <w:marTop w:val="0"/>
      <w:marBottom w:val="0"/>
      <w:divBdr>
        <w:top w:val="none" w:sz="0" w:space="0" w:color="auto"/>
        <w:left w:val="none" w:sz="0" w:space="0" w:color="auto"/>
        <w:bottom w:val="none" w:sz="0" w:space="0" w:color="auto"/>
        <w:right w:val="none" w:sz="0" w:space="0" w:color="auto"/>
      </w:divBdr>
    </w:div>
    <w:div w:id="1699546535">
      <w:bodyDiv w:val="1"/>
      <w:marLeft w:val="0"/>
      <w:marRight w:val="0"/>
      <w:marTop w:val="0"/>
      <w:marBottom w:val="0"/>
      <w:divBdr>
        <w:top w:val="none" w:sz="0" w:space="0" w:color="auto"/>
        <w:left w:val="none" w:sz="0" w:space="0" w:color="auto"/>
        <w:bottom w:val="none" w:sz="0" w:space="0" w:color="auto"/>
        <w:right w:val="none" w:sz="0" w:space="0" w:color="auto"/>
      </w:divBdr>
    </w:div>
    <w:div w:id="1702246541">
      <w:bodyDiv w:val="1"/>
      <w:marLeft w:val="0"/>
      <w:marRight w:val="0"/>
      <w:marTop w:val="0"/>
      <w:marBottom w:val="0"/>
      <w:divBdr>
        <w:top w:val="none" w:sz="0" w:space="0" w:color="auto"/>
        <w:left w:val="none" w:sz="0" w:space="0" w:color="auto"/>
        <w:bottom w:val="none" w:sz="0" w:space="0" w:color="auto"/>
        <w:right w:val="none" w:sz="0" w:space="0" w:color="auto"/>
      </w:divBdr>
    </w:div>
    <w:div w:id="1702314515">
      <w:bodyDiv w:val="1"/>
      <w:marLeft w:val="0"/>
      <w:marRight w:val="0"/>
      <w:marTop w:val="0"/>
      <w:marBottom w:val="0"/>
      <w:divBdr>
        <w:top w:val="none" w:sz="0" w:space="0" w:color="auto"/>
        <w:left w:val="none" w:sz="0" w:space="0" w:color="auto"/>
        <w:bottom w:val="none" w:sz="0" w:space="0" w:color="auto"/>
        <w:right w:val="none" w:sz="0" w:space="0" w:color="auto"/>
      </w:divBdr>
    </w:div>
    <w:div w:id="1704360356">
      <w:bodyDiv w:val="1"/>
      <w:marLeft w:val="0"/>
      <w:marRight w:val="0"/>
      <w:marTop w:val="0"/>
      <w:marBottom w:val="0"/>
      <w:divBdr>
        <w:top w:val="none" w:sz="0" w:space="0" w:color="auto"/>
        <w:left w:val="none" w:sz="0" w:space="0" w:color="auto"/>
        <w:bottom w:val="none" w:sz="0" w:space="0" w:color="auto"/>
        <w:right w:val="none" w:sz="0" w:space="0" w:color="auto"/>
      </w:divBdr>
    </w:div>
    <w:div w:id="1704788323">
      <w:bodyDiv w:val="1"/>
      <w:marLeft w:val="0"/>
      <w:marRight w:val="0"/>
      <w:marTop w:val="0"/>
      <w:marBottom w:val="0"/>
      <w:divBdr>
        <w:top w:val="none" w:sz="0" w:space="0" w:color="auto"/>
        <w:left w:val="none" w:sz="0" w:space="0" w:color="auto"/>
        <w:bottom w:val="none" w:sz="0" w:space="0" w:color="auto"/>
        <w:right w:val="none" w:sz="0" w:space="0" w:color="auto"/>
      </w:divBdr>
    </w:div>
    <w:div w:id="1705131669">
      <w:bodyDiv w:val="1"/>
      <w:marLeft w:val="0"/>
      <w:marRight w:val="0"/>
      <w:marTop w:val="0"/>
      <w:marBottom w:val="0"/>
      <w:divBdr>
        <w:top w:val="none" w:sz="0" w:space="0" w:color="auto"/>
        <w:left w:val="none" w:sz="0" w:space="0" w:color="auto"/>
        <w:bottom w:val="none" w:sz="0" w:space="0" w:color="auto"/>
        <w:right w:val="none" w:sz="0" w:space="0" w:color="auto"/>
      </w:divBdr>
    </w:div>
    <w:div w:id="1705207443">
      <w:bodyDiv w:val="1"/>
      <w:marLeft w:val="0"/>
      <w:marRight w:val="0"/>
      <w:marTop w:val="0"/>
      <w:marBottom w:val="0"/>
      <w:divBdr>
        <w:top w:val="none" w:sz="0" w:space="0" w:color="auto"/>
        <w:left w:val="none" w:sz="0" w:space="0" w:color="auto"/>
        <w:bottom w:val="none" w:sz="0" w:space="0" w:color="auto"/>
        <w:right w:val="none" w:sz="0" w:space="0" w:color="auto"/>
      </w:divBdr>
    </w:div>
    <w:div w:id="1707868872">
      <w:bodyDiv w:val="1"/>
      <w:marLeft w:val="0"/>
      <w:marRight w:val="0"/>
      <w:marTop w:val="0"/>
      <w:marBottom w:val="0"/>
      <w:divBdr>
        <w:top w:val="none" w:sz="0" w:space="0" w:color="auto"/>
        <w:left w:val="none" w:sz="0" w:space="0" w:color="auto"/>
        <w:bottom w:val="none" w:sz="0" w:space="0" w:color="auto"/>
        <w:right w:val="none" w:sz="0" w:space="0" w:color="auto"/>
      </w:divBdr>
    </w:div>
    <w:div w:id="1708680789">
      <w:bodyDiv w:val="1"/>
      <w:marLeft w:val="0"/>
      <w:marRight w:val="0"/>
      <w:marTop w:val="0"/>
      <w:marBottom w:val="0"/>
      <w:divBdr>
        <w:top w:val="none" w:sz="0" w:space="0" w:color="auto"/>
        <w:left w:val="none" w:sz="0" w:space="0" w:color="auto"/>
        <w:bottom w:val="none" w:sz="0" w:space="0" w:color="auto"/>
        <w:right w:val="none" w:sz="0" w:space="0" w:color="auto"/>
      </w:divBdr>
    </w:div>
    <w:div w:id="1709405724">
      <w:bodyDiv w:val="1"/>
      <w:marLeft w:val="0"/>
      <w:marRight w:val="0"/>
      <w:marTop w:val="0"/>
      <w:marBottom w:val="0"/>
      <w:divBdr>
        <w:top w:val="none" w:sz="0" w:space="0" w:color="auto"/>
        <w:left w:val="none" w:sz="0" w:space="0" w:color="auto"/>
        <w:bottom w:val="none" w:sz="0" w:space="0" w:color="auto"/>
        <w:right w:val="none" w:sz="0" w:space="0" w:color="auto"/>
      </w:divBdr>
    </w:div>
    <w:div w:id="1709405876">
      <w:bodyDiv w:val="1"/>
      <w:marLeft w:val="0"/>
      <w:marRight w:val="0"/>
      <w:marTop w:val="0"/>
      <w:marBottom w:val="0"/>
      <w:divBdr>
        <w:top w:val="none" w:sz="0" w:space="0" w:color="auto"/>
        <w:left w:val="none" w:sz="0" w:space="0" w:color="auto"/>
        <w:bottom w:val="none" w:sz="0" w:space="0" w:color="auto"/>
        <w:right w:val="none" w:sz="0" w:space="0" w:color="auto"/>
      </w:divBdr>
    </w:div>
    <w:div w:id="1710102323">
      <w:bodyDiv w:val="1"/>
      <w:marLeft w:val="0"/>
      <w:marRight w:val="0"/>
      <w:marTop w:val="0"/>
      <w:marBottom w:val="0"/>
      <w:divBdr>
        <w:top w:val="none" w:sz="0" w:space="0" w:color="auto"/>
        <w:left w:val="none" w:sz="0" w:space="0" w:color="auto"/>
        <w:bottom w:val="none" w:sz="0" w:space="0" w:color="auto"/>
        <w:right w:val="none" w:sz="0" w:space="0" w:color="auto"/>
      </w:divBdr>
    </w:div>
    <w:div w:id="1710108730">
      <w:bodyDiv w:val="1"/>
      <w:marLeft w:val="0"/>
      <w:marRight w:val="0"/>
      <w:marTop w:val="0"/>
      <w:marBottom w:val="0"/>
      <w:divBdr>
        <w:top w:val="none" w:sz="0" w:space="0" w:color="auto"/>
        <w:left w:val="none" w:sz="0" w:space="0" w:color="auto"/>
        <w:bottom w:val="none" w:sz="0" w:space="0" w:color="auto"/>
        <w:right w:val="none" w:sz="0" w:space="0" w:color="auto"/>
      </w:divBdr>
    </w:div>
    <w:div w:id="1710908524">
      <w:bodyDiv w:val="1"/>
      <w:marLeft w:val="0"/>
      <w:marRight w:val="0"/>
      <w:marTop w:val="0"/>
      <w:marBottom w:val="0"/>
      <w:divBdr>
        <w:top w:val="none" w:sz="0" w:space="0" w:color="auto"/>
        <w:left w:val="none" w:sz="0" w:space="0" w:color="auto"/>
        <w:bottom w:val="none" w:sz="0" w:space="0" w:color="auto"/>
        <w:right w:val="none" w:sz="0" w:space="0" w:color="auto"/>
      </w:divBdr>
    </w:div>
    <w:div w:id="1712337336">
      <w:bodyDiv w:val="1"/>
      <w:marLeft w:val="0"/>
      <w:marRight w:val="0"/>
      <w:marTop w:val="0"/>
      <w:marBottom w:val="0"/>
      <w:divBdr>
        <w:top w:val="none" w:sz="0" w:space="0" w:color="auto"/>
        <w:left w:val="none" w:sz="0" w:space="0" w:color="auto"/>
        <w:bottom w:val="none" w:sz="0" w:space="0" w:color="auto"/>
        <w:right w:val="none" w:sz="0" w:space="0" w:color="auto"/>
      </w:divBdr>
    </w:div>
    <w:div w:id="1713114905">
      <w:bodyDiv w:val="1"/>
      <w:marLeft w:val="0"/>
      <w:marRight w:val="0"/>
      <w:marTop w:val="0"/>
      <w:marBottom w:val="0"/>
      <w:divBdr>
        <w:top w:val="none" w:sz="0" w:space="0" w:color="auto"/>
        <w:left w:val="none" w:sz="0" w:space="0" w:color="auto"/>
        <w:bottom w:val="none" w:sz="0" w:space="0" w:color="auto"/>
        <w:right w:val="none" w:sz="0" w:space="0" w:color="auto"/>
      </w:divBdr>
    </w:div>
    <w:div w:id="1713572822">
      <w:bodyDiv w:val="1"/>
      <w:marLeft w:val="0"/>
      <w:marRight w:val="0"/>
      <w:marTop w:val="0"/>
      <w:marBottom w:val="0"/>
      <w:divBdr>
        <w:top w:val="none" w:sz="0" w:space="0" w:color="auto"/>
        <w:left w:val="none" w:sz="0" w:space="0" w:color="auto"/>
        <w:bottom w:val="none" w:sz="0" w:space="0" w:color="auto"/>
        <w:right w:val="none" w:sz="0" w:space="0" w:color="auto"/>
      </w:divBdr>
    </w:div>
    <w:div w:id="1714649437">
      <w:bodyDiv w:val="1"/>
      <w:marLeft w:val="0"/>
      <w:marRight w:val="0"/>
      <w:marTop w:val="0"/>
      <w:marBottom w:val="0"/>
      <w:divBdr>
        <w:top w:val="none" w:sz="0" w:space="0" w:color="auto"/>
        <w:left w:val="none" w:sz="0" w:space="0" w:color="auto"/>
        <w:bottom w:val="none" w:sz="0" w:space="0" w:color="auto"/>
        <w:right w:val="none" w:sz="0" w:space="0" w:color="auto"/>
      </w:divBdr>
    </w:div>
    <w:div w:id="1714841657">
      <w:bodyDiv w:val="1"/>
      <w:marLeft w:val="0"/>
      <w:marRight w:val="0"/>
      <w:marTop w:val="0"/>
      <w:marBottom w:val="0"/>
      <w:divBdr>
        <w:top w:val="none" w:sz="0" w:space="0" w:color="auto"/>
        <w:left w:val="none" w:sz="0" w:space="0" w:color="auto"/>
        <w:bottom w:val="none" w:sz="0" w:space="0" w:color="auto"/>
        <w:right w:val="none" w:sz="0" w:space="0" w:color="auto"/>
      </w:divBdr>
    </w:div>
    <w:div w:id="1715152999">
      <w:bodyDiv w:val="1"/>
      <w:marLeft w:val="0"/>
      <w:marRight w:val="0"/>
      <w:marTop w:val="0"/>
      <w:marBottom w:val="0"/>
      <w:divBdr>
        <w:top w:val="none" w:sz="0" w:space="0" w:color="auto"/>
        <w:left w:val="none" w:sz="0" w:space="0" w:color="auto"/>
        <w:bottom w:val="none" w:sz="0" w:space="0" w:color="auto"/>
        <w:right w:val="none" w:sz="0" w:space="0" w:color="auto"/>
      </w:divBdr>
    </w:div>
    <w:div w:id="1716660972">
      <w:bodyDiv w:val="1"/>
      <w:marLeft w:val="0"/>
      <w:marRight w:val="0"/>
      <w:marTop w:val="0"/>
      <w:marBottom w:val="0"/>
      <w:divBdr>
        <w:top w:val="none" w:sz="0" w:space="0" w:color="auto"/>
        <w:left w:val="none" w:sz="0" w:space="0" w:color="auto"/>
        <w:bottom w:val="none" w:sz="0" w:space="0" w:color="auto"/>
        <w:right w:val="none" w:sz="0" w:space="0" w:color="auto"/>
      </w:divBdr>
    </w:div>
    <w:div w:id="1717393395">
      <w:bodyDiv w:val="1"/>
      <w:marLeft w:val="0"/>
      <w:marRight w:val="0"/>
      <w:marTop w:val="0"/>
      <w:marBottom w:val="0"/>
      <w:divBdr>
        <w:top w:val="none" w:sz="0" w:space="0" w:color="auto"/>
        <w:left w:val="none" w:sz="0" w:space="0" w:color="auto"/>
        <w:bottom w:val="none" w:sz="0" w:space="0" w:color="auto"/>
        <w:right w:val="none" w:sz="0" w:space="0" w:color="auto"/>
      </w:divBdr>
    </w:div>
    <w:div w:id="1717849447">
      <w:bodyDiv w:val="1"/>
      <w:marLeft w:val="0"/>
      <w:marRight w:val="0"/>
      <w:marTop w:val="0"/>
      <w:marBottom w:val="0"/>
      <w:divBdr>
        <w:top w:val="none" w:sz="0" w:space="0" w:color="auto"/>
        <w:left w:val="none" w:sz="0" w:space="0" w:color="auto"/>
        <w:bottom w:val="none" w:sz="0" w:space="0" w:color="auto"/>
        <w:right w:val="none" w:sz="0" w:space="0" w:color="auto"/>
      </w:divBdr>
    </w:div>
    <w:div w:id="1718502959">
      <w:bodyDiv w:val="1"/>
      <w:marLeft w:val="0"/>
      <w:marRight w:val="0"/>
      <w:marTop w:val="0"/>
      <w:marBottom w:val="0"/>
      <w:divBdr>
        <w:top w:val="none" w:sz="0" w:space="0" w:color="auto"/>
        <w:left w:val="none" w:sz="0" w:space="0" w:color="auto"/>
        <w:bottom w:val="none" w:sz="0" w:space="0" w:color="auto"/>
        <w:right w:val="none" w:sz="0" w:space="0" w:color="auto"/>
      </w:divBdr>
    </w:div>
    <w:div w:id="1718700964">
      <w:bodyDiv w:val="1"/>
      <w:marLeft w:val="0"/>
      <w:marRight w:val="0"/>
      <w:marTop w:val="0"/>
      <w:marBottom w:val="0"/>
      <w:divBdr>
        <w:top w:val="none" w:sz="0" w:space="0" w:color="auto"/>
        <w:left w:val="none" w:sz="0" w:space="0" w:color="auto"/>
        <w:bottom w:val="none" w:sz="0" w:space="0" w:color="auto"/>
        <w:right w:val="none" w:sz="0" w:space="0" w:color="auto"/>
      </w:divBdr>
    </w:div>
    <w:div w:id="1720088187">
      <w:bodyDiv w:val="1"/>
      <w:marLeft w:val="0"/>
      <w:marRight w:val="0"/>
      <w:marTop w:val="0"/>
      <w:marBottom w:val="0"/>
      <w:divBdr>
        <w:top w:val="none" w:sz="0" w:space="0" w:color="auto"/>
        <w:left w:val="none" w:sz="0" w:space="0" w:color="auto"/>
        <w:bottom w:val="none" w:sz="0" w:space="0" w:color="auto"/>
        <w:right w:val="none" w:sz="0" w:space="0" w:color="auto"/>
      </w:divBdr>
    </w:div>
    <w:div w:id="1720277411">
      <w:bodyDiv w:val="1"/>
      <w:marLeft w:val="0"/>
      <w:marRight w:val="0"/>
      <w:marTop w:val="0"/>
      <w:marBottom w:val="0"/>
      <w:divBdr>
        <w:top w:val="none" w:sz="0" w:space="0" w:color="auto"/>
        <w:left w:val="none" w:sz="0" w:space="0" w:color="auto"/>
        <w:bottom w:val="none" w:sz="0" w:space="0" w:color="auto"/>
        <w:right w:val="none" w:sz="0" w:space="0" w:color="auto"/>
      </w:divBdr>
    </w:div>
    <w:div w:id="1723209561">
      <w:bodyDiv w:val="1"/>
      <w:marLeft w:val="0"/>
      <w:marRight w:val="0"/>
      <w:marTop w:val="0"/>
      <w:marBottom w:val="0"/>
      <w:divBdr>
        <w:top w:val="none" w:sz="0" w:space="0" w:color="auto"/>
        <w:left w:val="none" w:sz="0" w:space="0" w:color="auto"/>
        <w:bottom w:val="none" w:sz="0" w:space="0" w:color="auto"/>
        <w:right w:val="none" w:sz="0" w:space="0" w:color="auto"/>
      </w:divBdr>
    </w:div>
    <w:div w:id="1724021648">
      <w:bodyDiv w:val="1"/>
      <w:marLeft w:val="0"/>
      <w:marRight w:val="0"/>
      <w:marTop w:val="0"/>
      <w:marBottom w:val="0"/>
      <w:divBdr>
        <w:top w:val="none" w:sz="0" w:space="0" w:color="auto"/>
        <w:left w:val="none" w:sz="0" w:space="0" w:color="auto"/>
        <w:bottom w:val="none" w:sz="0" w:space="0" w:color="auto"/>
        <w:right w:val="none" w:sz="0" w:space="0" w:color="auto"/>
      </w:divBdr>
    </w:div>
    <w:div w:id="1725522939">
      <w:bodyDiv w:val="1"/>
      <w:marLeft w:val="0"/>
      <w:marRight w:val="0"/>
      <w:marTop w:val="0"/>
      <w:marBottom w:val="0"/>
      <w:divBdr>
        <w:top w:val="none" w:sz="0" w:space="0" w:color="auto"/>
        <w:left w:val="none" w:sz="0" w:space="0" w:color="auto"/>
        <w:bottom w:val="none" w:sz="0" w:space="0" w:color="auto"/>
        <w:right w:val="none" w:sz="0" w:space="0" w:color="auto"/>
      </w:divBdr>
    </w:div>
    <w:div w:id="1725717685">
      <w:bodyDiv w:val="1"/>
      <w:marLeft w:val="0"/>
      <w:marRight w:val="0"/>
      <w:marTop w:val="0"/>
      <w:marBottom w:val="0"/>
      <w:divBdr>
        <w:top w:val="none" w:sz="0" w:space="0" w:color="auto"/>
        <w:left w:val="none" w:sz="0" w:space="0" w:color="auto"/>
        <w:bottom w:val="none" w:sz="0" w:space="0" w:color="auto"/>
        <w:right w:val="none" w:sz="0" w:space="0" w:color="auto"/>
      </w:divBdr>
    </w:div>
    <w:div w:id="1727679373">
      <w:bodyDiv w:val="1"/>
      <w:marLeft w:val="0"/>
      <w:marRight w:val="0"/>
      <w:marTop w:val="0"/>
      <w:marBottom w:val="0"/>
      <w:divBdr>
        <w:top w:val="none" w:sz="0" w:space="0" w:color="auto"/>
        <w:left w:val="none" w:sz="0" w:space="0" w:color="auto"/>
        <w:bottom w:val="none" w:sz="0" w:space="0" w:color="auto"/>
        <w:right w:val="none" w:sz="0" w:space="0" w:color="auto"/>
      </w:divBdr>
    </w:div>
    <w:div w:id="1727755960">
      <w:bodyDiv w:val="1"/>
      <w:marLeft w:val="0"/>
      <w:marRight w:val="0"/>
      <w:marTop w:val="0"/>
      <w:marBottom w:val="0"/>
      <w:divBdr>
        <w:top w:val="none" w:sz="0" w:space="0" w:color="auto"/>
        <w:left w:val="none" w:sz="0" w:space="0" w:color="auto"/>
        <w:bottom w:val="none" w:sz="0" w:space="0" w:color="auto"/>
        <w:right w:val="none" w:sz="0" w:space="0" w:color="auto"/>
      </w:divBdr>
    </w:div>
    <w:div w:id="1728533475">
      <w:bodyDiv w:val="1"/>
      <w:marLeft w:val="0"/>
      <w:marRight w:val="0"/>
      <w:marTop w:val="0"/>
      <w:marBottom w:val="0"/>
      <w:divBdr>
        <w:top w:val="none" w:sz="0" w:space="0" w:color="auto"/>
        <w:left w:val="none" w:sz="0" w:space="0" w:color="auto"/>
        <w:bottom w:val="none" w:sz="0" w:space="0" w:color="auto"/>
        <w:right w:val="none" w:sz="0" w:space="0" w:color="auto"/>
      </w:divBdr>
    </w:div>
    <w:div w:id="1728795006">
      <w:bodyDiv w:val="1"/>
      <w:marLeft w:val="0"/>
      <w:marRight w:val="0"/>
      <w:marTop w:val="0"/>
      <w:marBottom w:val="0"/>
      <w:divBdr>
        <w:top w:val="none" w:sz="0" w:space="0" w:color="auto"/>
        <w:left w:val="none" w:sz="0" w:space="0" w:color="auto"/>
        <w:bottom w:val="none" w:sz="0" w:space="0" w:color="auto"/>
        <w:right w:val="none" w:sz="0" w:space="0" w:color="auto"/>
      </w:divBdr>
    </w:div>
    <w:div w:id="1728870651">
      <w:bodyDiv w:val="1"/>
      <w:marLeft w:val="0"/>
      <w:marRight w:val="0"/>
      <w:marTop w:val="0"/>
      <w:marBottom w:val="0"/>
      <w:divBdr>
        <w:top w:val="none" w:sz="0" w:space="0" w:color="auto"/>
        <w:left w:val="none" w:sz="0" w:space="0" w:color="auto"/>
        <w:bottom w:val="none" w:sz="0" w:space="0" w:color="auto"/>
        <w:right w:val="none" w:sz="0" w:space="0" w:color="auto"/>
      </w:divBdr>
    </w:div>
    <w:div w:id="1728987349">
      <w:bodyDiv w:val="1"/>
      <w:marLeft w:val="0"/>
      <w:marRight w:val="0"/>
      <w:marTop w:val="0"/>
      <w:marBottom w:val="0"/>
      <w:divBdr>
        <w:top w:val="none" w:sz="0" w:space="0" w:color="auto"/>
        <w:left w:val="none" w:sz="0" w:space="0" w:color="auto"/>
        <w:bottom w:val="none" w:sz="0" w:space="0" w:color="auto"/>
        <w:right w:val="none" w:sz="0" w:space="0" w:color="auto"/>
      </w:divBdr>
    </w:div>
    <w:div w:id="1729106734">
      <w:bodyDiv w:val="1"/>
      <w:marLeft w:val="0"/>
      <w:marRight w:val="0"/>
      <w:marTop w:val="0"/>
      <w:marBottom w:val="0"/>
      <w:divBdr>
        <w:top w:val="none" w:sz="0" w:space="0" w:color="auto"/>
        <w:left w:val="none" w:sz="0" w:space="0" w:color="auto"/>
        <w:bottom w:val="none" w:sz="0" w:space="0" w:color="auto"/>
        <w:right w:val="none" w:sz="0" w:space="0" w:color="auto"/>
      </w:divBdr>
    </w:div>
    <w:div w:id="1732459247">
      <w:bodyDiv w:val="1"/>
      <w:marLeft w:val="0"/>
      <w:marRight w:val="0"/>
      <w:marTop w:val="0"/>
      <w:marBottom w:val="0"/>
      <w:divBdr>
        <w:top w:val="none" w:sz="0" w:space="0" w:color="auto"/>
        <w:left w:val="none" w:sz="0" w:space="0" w:color="auto"/>
        <w:bottom w:val="none" w:sz="0" w:space="0" w:color="auto"/>
        <w:right w:val="none" w:sz="0" w:space="0" w:color="auto"/>
      </w:divBdr>
    </w:div>
    <w:div w:id="1732541075">
      <w:bodyDiv w:val="1"/>
      <w:marLeft w:val="0"/>
      <w:marRight w:val="0"/>
      <w:marTop w:val="0"/>
      <w:marBottom w:val="0"/>
      <w:divBdr>
        <w:top w:val="none" w:sz="0" w:space="0" w:color="auto"/>
        <w:left w:val="none" w:sz="0" w:space="0" w:color="auto"/>
        <w:bottom w:val="none" w:sz="0" w:space="0" w:color="auto"/>
        <w:right w:val="none" w:sz="0" w:space="0" w:color="auto"/>
      </w:divBdr>
    </w:div>
    <w:div w:id="1732733930">
      <w:bodyDiv w:val="1"/>
      <w:marLeft w:val="0"/>
      <w:marRight w:val="0"/>
      <w:marTop w:val="0"/>
      <w:marBottom w:val="0"/>
      <w:divBdr>
        <w:top w:val="none" w:sz="0" w:space="0" w:color="auto"/>
        <w:left w:val="none" w:sz="0" w:space="0" w:color="auto"/>
        <w:bottom w:val="none" w:sz="0" w:space="0" w:color="auto"/>
        <w:right w:val="none" w:sz="0" w:space="0" w:color="auto"/>
      </w:divBdr>
    </w:div>
    <w:div w:id="1733775750">
      <w:bodyDiv w:val="1"/>
      <w:marLeft w:val="0"/>
      <w:marRight w:val="0"/>
      <w:marTop w:val="0"/>
      <w:marBottom w:val="0"/>
      <w:divBdr>
        <w:top w:val="none" w:sz="0" w:space="0" w:color="auto"/>
        <w:left w:val="none" w:sz="0" w:space="0" w:color="auto"/>
        <w:bottom w:val="none" w:sz="0" w:space="0" w:color="auto"/>
        <w:right w:val="none" w:sz="0" w:space="0" w:color="auto"/>
      </w:divBdr>
    </w:div>
    <w:div w:id="1734696629">
      <w:bodyDiv w:val="1"/>
      <w:marLeft w:val="0"/>
      <w:marRight w:val="0"/>
      <w:marTop w:val="0"/>
      <w:marBottom w:val="0"/>
      <w:divBdr>
        <w:top w:val="none" w:sz="0" w:space="0" w:color="auto"/>
        <w:left w:val="none" w:sz="0" w:space="0" w:color="auto"/>
        <w:bottom w:val="none" w:sz="0" w:space="0" w:color="auto"/>
        <w:right w:val="none" w:sz="0" w:space="0" w:color="auto"/>
      </w:divBdr>
    </w:div>
    <w:div w:id="1734892054">
      <w:bodyDiv w:val="1"/>
      <w:marLeft w:val="0"/>
      <w:marRight w:val="0"/>
      <w:marTop w:val="0"/>
      <w:marBottom w:val="0"/>
      <w:divBdr>
        <w:top w:val="none" w:sz="0" w:space="0" w:color="auto"/>
        <w:left w:val="none" w:sz="0" w:space="0" w:color="auto"/>
        <w:bottom w:val="none" w:sz="0" w:space="0" w:color="auto"/>
        <w:right w:val="none" w:sz="0" w:space="0" w:color="auto"/>
      </w:divBdr>
    </w:div>
    <w:div w:id="1735852315">
      <w:bodyDiv w:val="1"/>
      <w:marLeft w:val="0"/>
      <w:marRight w:val="0"/>
      <w:marTop w:val="0"/>
      <w:marBottom w:val="0"/>
      <w:divBdr>
        <w:top w:val="none" w:sz="0" w:space="0" w:color="auto"/>
        <w:left w:val="none" w:sz="0" w:space="0" w:color="auto"/>
        <w:bottom w:val="none" w:sz="0" w:space="0" w:color="auto"/>
        <w:right w:val="none" w:sz="0" w:space="0" w:color="auto"/>
      </w:divBdr>
    </w:div>
    <w:div w:id="1736201680">
      <w:bodyDiv w:val="1"/>
      <w:marLeft w:val="0"/>
      <w:marRight w:val="0"/>
      <w:marTop w:val="0"/>
      <w:marBottom w:val="0"/>
      <w:divBdr>
        <w:top w:val="none" w:sz="0" w:space="0" w:color="auto"/>
        <w:left w:val="none" w:sz="0" w:space="0" w:color="auto"/>
        <w:bottom w:val="none" w:sz="0" w:space="0" w:color="auto"/>
        <w:right w:val="none" w:sz="0" w:space="0" w:color="auto"/>
      </w:divBdr>
    </w:div>
    <w:div w:id="1736659980">
      <w:bodyDiv w:val="1"/>
      <w:marLeft w:val="0"/>
      <w:marRight w:val="0"/>
      <w:marTop w:val="0"/>
      <w:marBottom w:val="0"/>
      <w:divBdr>
        <w:top w:val="none" w:sz="0" w:space="0" w:color="auto"/>
        <w:left w:val="none" w:sz="0" w:space="0" w:color="auto"/>
        <w:bottom w:val="none" w:sz="0" w:space="0" w:color="auto"/>
        <w:right w:val="none" w:sz="0" w:space="0" w:color="auto"/>
      </w:divBdr>
    </w:div>
    <w:div w:id="1737588575">
      <w:bodyDiv w:val="1"/>
      <w:marLeft w:val="0"/>
      <w:marRight w:val="0"/>
      <w:marTop w:val="0"/>
      <w:marBottom w:val="0"/>
      <w:divBdr>
        <w:top w:val="none" w:sz="0" w:space="0" w:color="auto"/>
        <w:left w:val="none" w:sz="0" w:space="0" w:color="auto"/>
        <w:bottom w:val="none" w:sz="0" w:space="0" w:color="auto"/>
        <w:right w:val="none" w:sz="0" w:space="0" w:color="auto"/>
      </w:divBdr>
    </w:div>
    <w:div w:id="1738505323">
      <w:bodyDiv w:val="1"/>
      <w:marLeft w:val="0"/>
      <w:marRight w:val="0"/>
      <w:marTop w:val="0"/>
      <w:marBottom w:val="0"/>
      <w:divBdr>
        <w:top w:val="none" w:sz="0" w:space="0" w:color="auto"/>
        <w:left w:val="none" w:sz="0" w:space="0" w:color="auto"/>
        <w:bottom w:val="none" w:sz="0" w:space="0" w:color="auto"/>
        <w:right w:val="none" w:sz="0" w:space="0" w:color="auto"/>
      </w:divBdr>
    </w:div>
    <w:div w:id="1741175360">
      <w:bodyDiv w:val="1"/>
      <w:marLeft w:val="0"/>
      <w:marRight w:val="0"/>
      <w:marTop w:val="0"/>
      <w:marBottom w:val="0"/>
      <w:divBdr>
        <w:top w:val="none" w:sz="0" w:space="0" w:color="auto"/>
        <w:left w:val="none" w:sz="0" w:space="0" w:color="auto"/>
        <w:bottom w:val="none" w:sz="0" w:space="0" w:color="auto"/>
        <w:right w:val="none" w:sz="0" w:space="0" w:color="auto"/>
      </w:divBdr>
    </w:div>
    <w:div w:id="1742366149">
      <w:bodyDiv w:val="1"/>
      <w:marLeft w:val="0"/>
      <w:marRight w:val="0"/>
      <w:marTop w:val="0"/>
      <w:marBottom w:val="0"/>
      <w:divBdr>
        <w:top w:val="none" w:sz="0" w:space="0" w:color="auto"/>
        <w:left w:val="none" w:sz="0" w:space="0" w:color="auto"/>
        <w:bottom w:val="none" w:sz="0" w:space="0" w:color="auto"/>
        <w:right w:val="none" w:sz="0" w:space="0" w:color="auto"/>
      </w:divBdr>
    </w:div>
    <w:div w:id="1742480048">
      <w:bodyDiv w:val="1"/>
      <w:marLeft w:val="0"/>
      <w:marRight w:val="0"/>
      <w:marTop w:val="0"/>
      <w:marBottom w:val="0"/>
      <w:divBdr>
        <w:top w:val="none" w:sz="0" w:space="0" w:color="auto"/>
        <w:left w:val="none" w:sz="0" w:space="0" w:color="auto"/>
        <w:bottom w:val="none" w:sz="0" w:space="0" w:color="auto"/>
        <w:right w:val="none" w:sz="0" w:space="0" w:color="auto"/>
      </w:divBdr>
    </w:div>
    <w:div w:id="1743982918">
      <w:bodyDiv w:val="1"/>
      <w:marLeft w:val="0"/>
      <w:marRight w:val="0"/>
      <w:marTop w:val="0"/>
      <w:marBottom w:val="0"/>
      <w:divBdr>
        <w:top w:val="none" w:sz="0" w:space="0" w:color="auto"/>
        <w:left w:val="none" w:sz="0" w:space="0" w:color="auto"/>
        <w:bottom w:val="none" w:sz="0" w:space="0" w:color="auto"/>
        <w:right w:val="none" w:sz="0" w:space="0" w:color="auto"/>
      </w:divBdr>
    </w:div>
    <w:div w:id="1744135207">
      <w:bodyDiv w:val="1"/>
      <w:marLeft w:val="0"/>
      <w:marRight w:val="0"/>
      <w:marTop w:val="0"/>
      <w:marBottom w:val="0"/>
      <w:divBdr>
        <w:top w:val="none" w:sz="0" w:space="0" w:color="auto"/>
        <w:left w:val="none" w:sz="0" w:space="0" w:color="auto"/>
        <w:bottom w:val="none" w:sz="0" w:space="0" w:color="auto"/>
        <w:right w:val="none" w:sz="0" w:space="0" w:color="auto"/>
      </w:divBdr>
    </w:div>
    <w:div w:id="1744646149">
      <w:bodyDiv w:val="1"/>
      <w:marLeft w:val="0"/>
      <w:marRight w:val="0"/>
      <w:marTop w:val="0"/>
      <w:marBottom w:val="0"/>
      <w:divBdr>
        <w:top w:val="none" w:sz="0" w:space="0" w:color="auto"/>
        <w:left w:val="none" w:sz="0" w:space="0" w:color="auto"/>
        <w:bottom w:val="none" w:sz="0" w:space="0" w:color="auto"/>
        <w:right w:val="none" w:sz="0" w:space="0" w:color="auto"/>
      </w:divBdr>
    </w:div>
    <w:div w:id="1744765428">
      <w:bodyDiv w:val="1"/>
      <w:marLeft w:val="0"/>
      <w:marRight w:val="0"/>
      <w:marTop w:val="0"/>
      <w:marBottom w:val="0"/>
      <w:divBdr>
        <w:top w:val="none" w:sz="0" w:space="0" w:color="auto"/>
        <w:left w:val="none" w:sz="0" w:space="0" w:color="auto"/>
        <w:bottom w:val="none" w:sz="0" w:space="0" w:color="auto"/>
        <w:right w:val="none" w:sz="0" w:space="0" w:color="auto"/>
      </w:divBdr>
    </w:div>
    <w:div w:id="1744831119">
      <w:bodyDiv w:val="1"/>
      <w:marLeft w:val="0"/>
      <w:marRight w:val="0"/>
      <w:marTop w:val="0"/>
      <w:marBottom w:val="0"/>
      <w:divBdr>
        <w:top w:val="none" w:sz="0" w:space="0" w:color="auto"/>
        <w:left w:val="none" w:sz="0" w:space="0" w:color="auto"/>
        <w:bottom w:val="none" w:sz="0" w:space="0" w:color="auto"/>
        <w:right w:val="none" w:sz="0" w:space="0" w:color="auto"/>
      </w:divBdr>
    </w:div>
    <w:div w:id="1744915549">
      <w:bodyDiv w:val="1"/>
      <w:marLeft w:val="0"/>
      <w:marRight w:val="0"/>
      <w:marTop w:val="0"/>
      <w:marBottom w:val="0"/>
      <w:divBdr>
        <w:top w:val="none" w:sz="0" w:space="0" w:color="auto"/>
        <w:left w:val="none" w:sz="0" w:space="0" w:color="auto"/>
        <w:bottom w:val="none" w:sz="0" w:space="0" w:color="auto"/>
        <w:right w:val="none" w:sz="0" w:space="0" w:color="auto"/>
      </w:divBdr>
    </w:div>
    <w:div w:id="1745909887">
      <w:bodyDiv w:val="1"/>
      <w:marLeft w:val="0"/>
      <w:marRight w:val="0"/>
      <w:marTop w:val="0"/>
      <w:marBottom w:val="0"/>
      <w:divBdr>
        <w:top w:val="none" w:sz="0" w:space="0" w:color="auto"/>
        <w:left w:val="none" w:sz="0" w:space="0" w:color="auto"/>
        <w:bottom w:val="none" w:sz="0" w:space="0" w:color="auto"/>
        <w:right w:val="none" w:sz="0" w:space="0" w:color="auto"/>
      </w:divBdr>
    </w:div>
    <w:div w:id="1748722125">
      <w:bodyDiv w:val="1"/>
      <w:marLeft w:val="0"/>
      <w:marRight w:val="0"/>
      <w:marTop w:val="0"/>
      <w:marBottom w:val="0"/>
      <w:divBdr>
        <w:top w:val="none" w:sz="0" w:space="0" w:color="auto"/>
        <w:left w:val="none" w:sz="0" w:space="0" w:color="auto"/>
        <w:bottom w:val="none" w:sz="0" w:space="0" w:color="auto"/>
        <w:right w:val="none" w:sz="0" w:space="0" w:color="auto"/>
      </w:divBdr>
    </w:div>
    <w:div w:id="1749885591">
      <w:bodyDiv w:val="1"/>
      <w:marLeft w:val="0"/>
      <w:marRight w:val="0"/>
      <w:marTop w:val="0"/>
      <w:marBottom w:val="0"/>
      <w:divBdr>
        <w:top w:val="none" w:sz="0" w:space="0" w:color="auto"/>
        <w:left w:val="none" w:sz="0" w:space="0" w:color="auto"/>
        <w:bottom w:val="none" w:sz="0" w:space="0" w:color="auto"/>
        <w:right w:val="none" w:sz="0" w:space="0" w:color="auto"/>
      </w:divBdr>
    </w:div>
    <w:div w:id="1750154311">
      <w:bodyDiv w:val="1"/>
      <w:marLeft w:val="0"/>
      <w:marRight w:val="0"/>
      <w:marTop w:val="0"/>
      <w:marBottom w:val="0"/>
      <w:divBdr>
        <w:top w:val="none" w:sz="0" w:space="0" w:color="auto"/>
        <w:left w:val="none" w:sz="0" w:space="0" w:color="auto"/>
        <w:bottom w:val="none" w:sz="0" w:space="0" w:color="auto"/>
        <w:right w:val="none" w:sz="0" w:space="0" w:color="auto"/>
      </w:divBdr>
    </w:div>
    <w:div w:id="1751197405">
      <w:bodyDiv w:val="1"/>
      <w:marLeft w:val="0"/>
      <w:marRight w:val="0"/>
      <w:marTop w:val="0"/>
      <w:marBottom w:val="0"/>
      <w:divBdr>
        <w:top w:val="none" w:sz="0" w:space="0" w:color="auto"/>
        <w:left w:val="none" w:sz="0" w:space="0" w:color="auto"/>
        <w:bottom w:val="none" w:sz="0" w:space="0" w:color="auto"/>
        <w:right w:val="none" w:sz="0" w:space="0" w:color="auto"/>
      </w:divBdr>
    </w:div>
    <w:div w:id="1751809009">
      <w:bodyDiv w:val="1"/>
      <w:marLeft w:val="0"/>
      <w:marRight w:val="0"/>
      <w:marTop w:val="0"/>
      <w:marBottom w:val="0"/>
      <w:divBdr>
        <w:top w:val="none" w:sz="0" w:space="0" w:color="auto"/>
        <w:left w:val="none" w:sz="0" w:space="0" w:color="auto"/>
        <w:bottom w:val="none" w:sz="0" w:space="0" w:color="auto"/>
        <w:right w:val="none" w:sz="0" w:space="0" w:color="auto"/>
      </w:divBdr>
    </w:div>
    <w:div w:id="1752239639">
      <w:bodyDiv w:val="1"/>
      <w:marLeft w:val="0"/>
      <w:marRight w:val="0"/>
      <w:marTop w:val="0"/>
      <w:marBottom w:val="0"/>
      <w:divBdr>
        <w:top w:val="none" w:sz="0" w:space="0" w:color="auto"/>
        <w:left w:val="none" w:sz="0" w:space="0" w:color="auto"/>
        <w:bottom w:val="none" w:sz="0" w:space="0" w:color="auto"/>
        <w:right w:val="none" w:sz="0" w:space="0" w:color="auto"/>
      </w:divBdr>
    </w:div>
    <w:div w:id="1753116296">
      <w:bodyDiv w:val="1"/>
      <w:marLeft w:val="0"/>
      <w:marRight w:val="0"/>
      <w:marTop w:val="0"/>
      <w:marBottom w:val="0"/>
      <w:divBdr>
        <w:top w:val="none" w:sz="0" w:space="0" w:color="auto"/>
        <w:left w:val="none" w:sz="0" w:space="0" w:color="auto"/>
        <w:bottom w:val="none" w:sz="0" w:space="0" w:color="auto"/>
        <w:right w:val="none" w:sz="0" w:space="0" w:color="auto"/>
      </w:divBdr>
    </w:div>
    <w:div w:id="1753578672">
      <w:bodyDiv w:val="1"/>
      <w:marLeft w:val="0"/>
      <w:marRight w:val="0"/>
      <w:marTop w:val="0"/>
      <w:marBottom w:val="0"/>
      <w:divBdr>
        <w:top w:val="none" w:sz="0" w:space="0" w:color="auto"/>
        <w:left w:val="none" w:sz="0" w:space="0" w:color="auto"/>
        <w:bottom w:val="none" w:sz="0" w:space="0" w:color="auto"/>
        <w:right w:val="none" w:sz="0" w:space="0" w:color="auto"/>
      </w:divBdr>
    </w:div>
    <w:div w:id="1754207332">
      <w:bodyDiv w:val="1"/>
      <w:marLeft w:val="0"/>
      <w:marRight w:val="0"/>
      <w:marTop w:val="0"/>
      <w:marBottom w:val="0"/>
      <w:divBdr>
        <w:top w:val="none" w:sz="0" w:space="0" w:color="auto"/>
        <w:left w:val="none" w:sz="0" w:space="0" w:color="auto"/>
        <w:bottom w:val="none" w:sz="0" w:space="0" w:color="auto"/>
        <w:right w:val="none" w:sz="0" w:space="0" w:color="auto"/>
      </w:divBdr>
    </w:div>
    <w:div w:id="1754234061">
      <w:bodyDiv w:val="1"/>
      <w:marLeft w:val="0"/>
      <w:marRight w:val="0"/>
      <w:marTop w:val="0"/>
      <w:marBottom w:val="0"/>
      <w:divBdr>
        <w:top w:val="none" w:sz="0" w:space="0" w:color="auto"/>
        <w:left w:val="none" w:sz="0" w:space="0" w:color="auto"/>
        <w:bottom w:val="none" w:sz="0" w:space="0" w:color="auto"/>
        <w:right w:val="none" w:sz="0" w:space="0" w:color="auto"/>
      </w:divBdr>
    </w:div>
    <w:div w:id="1754282938">
      <w:bodyDiv w:val="1"/>
      <w:marLeft w:val="0"/>
      <w:marRight w:val="0"/>
      <w:marTop w:val="0"/>
      <w:marBottom w:val="0"/>
      <w:divBdr>
        <w:top w:val="none" w:sz="0" w:space="0" w:color="auto"/>
        <w:left w:val="none" w:sz="0" w:space="0" w:color="auto"/>
        <w:bottom w:val="none" w:sz="0" w:space="0" w:color="auto"/>
        <w:right w:val="none" w:sz="0" w:space="0" w:color="auto"/>
      </w:divBdr>
    </w:div>
    <w:div w:id="1754545623">
      <w:bodyDiv w:val="1"/>
      <w:marLeft w:val="0"/>
      <w:marRight w:val="0"/>
      <w:marTop w:val="0"/>
      <w:marBottom w:val="0"/>
      <w:divBdr>
        <w:top w:val="none" w:sz="0" w:space="0" w:color="auto"/>
        <w:left w:val="none" w:sz="0" w:space="0" w:color="auto"/>
        <w:bottom w:val="none" w:sz="0" w:space="0" w:color="auto"/>
        <w:right w:val="none" w:sz="0" w:space="0" w:color="auto"/>
      </w:divBdr>
    </w:div>
    <w:div w:id="1754813756">
      <w:bodyDiv w:val="1"/>
      <w:marLeft w:val="0"/>
      <w:marRight w:val="0"/>
      <w:marTop w:val="0"/>
      <w:marBottom w:val="0"/>
      <w:divBdr>
        <w:top w:val="none" w:sz="0" w:space="0" w:color="auto"/>
        <w:left w:val="none" w:sz="0" w:space="0" w:color="auto"/>
        <w:bottom w:val="none" w:sz="0" w:space="0" w:color="auto"/>
        <w:right w:val="none" w:sz="0" w:space="0" w:color="auto"/>
      </w:divBdr>
    </w:div>
    <w:div w:id="1754861805">
      <w:bodyDiv w:val="1"/>
      <w:marLeft w:val="0"/>
      <w:marRight w:val="0"/>
      <w:marTop w:val="0"/>
      <w:marBottom w:val="0"/>
      <w:divBdr>
        <w:top w:val="none" w:sz="0" w:space="0" w:color="auto"/>
        <w:left w:val="none" w:sz="0" w:space="0" w:color="auto"/>
        <w:bottom w:val="none" w:sz="0" w:space="0" w:color="auto"/>
        <w:right w:val="none" w:sz="0" w:space="0" w:color="auto"/>
      </w:divBdr>
    </w:div>
    <w:div w:id="1755009828">
      <w:bodyDiv w:val="1"/>
      <w:marLeft w:val="0"/>
      <w:marRight w:val="0"/>
      <w:marTop w:val="0"/>
      <w:marBottom w:val="0"/>
      <w:divBdr>
        <w:top w:val="none" w:sz="0" w:space="0" w:color="auto"/>
        <w:left w:val="none" w:sz="0" w:space="0" w:color="auto"/>
        <w:bottom w:val="none" w:sz="0" w:space="0" w:color="auto"/>
        <w:right w:val="none" w:sz="0" w:space="0" w:color="auto"/>
      </w:divBdr>
    </w:div>
    <w:div w:id="1755085860">
      <w:bodyDiv w:val="1"/>
      <w:marLeft w:val="0"/>
      <w:marRight w:val="0"/>
      <w:marTop w:val="0"/>
      <w:marBottom w:val="0"/>
      <w:divBdr>
        <w:top w:val="none" w:sz="0" w:space="0" w:color="auto"/>
        <w:left w:val="none" w:sz="0" w:space="0" w:color="auto"/>
        <w:bottom w:val="none" w:sz="0" w:space="0" w:color="auto"/>
        <w:right w:val="none" w:sz="0" w:space="0" w:color="auto"/>
      </w:divBdr>
    </w:div>
    <w:div w:id="1756702653">
      <w:bodyDiv w:val="1"/>
      <w:marLeft w:val="0"/>
      <w:marRight w:val="0"/>
      <w:marTop w:val="0"/>
      <w:marBottom w:val="0"/>
      <w:divBdr>
        <w:top w:val="none" w:sz="0" w:space="0" w:color="auto"/>
        <w:left w:val="none" w:sz="0" w:space="0" w:color="auto"/>
        <w:bottom w:val="none" w:sz="0" w:space="0" w:color="auto"/>
        <w:right w:val="none" w:sz="0" w:space="0" w:color="auto"/>
      </w:divBdr>
    </w:div>
    <w:div w:id="1757091872">
      <w:bodyDiv w:val="1"/>
      <w:marLeft w:val="0"/>
      <w:marRight w:val="0"/>
      <w:marTop w:val="0"/>
      <w:marBottom w:val="0"/>
      <w:divBdr>
        <w:top w:val="none" w:sz="0" w:space="0" w:color="auto"/>
        <w:left w:val="none" w:sz="0" w:space="0" w:color="auto"/>
        <w:bottom w:val="none" w:sz="0" w:space="0" w:color="auto"/>
        <w:right w:val="none" w:sz="0" w:space="0" w:color="auto"/>
      </w:divBdr>
    </w:div>
    <w:div w:id="1758744108">
      <w:bodyDiv w:val="1"/>
      <w:marLeft w:val="0"/>
      <w:marRight w:val="0"/>
      <w:marTop w:val="0"/>
      <w:marBottom w:val="0"/>
      <w:divBdr>
        <w:top w:val="none" w:sz="0" w:space="0" w:color="auto"/>
        <w:left w:val="none" w:sz="0" w:space="0" w:color="auto"/>
        <w:bottom w:val="none" w:sz="0" w:space="0" w:color="auto"/>
        <w:right w:val="none" w:sz="0" w:space="0" w:color="auto"/>
      </w:divBdr>
    </w:div>
    <w:div w:id="1759904436">
      <w:bodyDiv w:val="1"/>
      <w:marLeft w:val="0"/>
      <w:marRight w:val="0"/>
      <w:marTop w:val="0"/>
      <w:marBottom w:val="0"/>
      <w:divBdr>
        <w:top w:val="none" w:sz="0" w:space="0" w:color="auto"/>
        <w:left w:val="none" w:sz="0" w:space="0" w:color="auto"/>
        <w:bottom w:val="none" w:sz="0" w:space="0" w:color="auto"/>
        <w:right w:val="none" w:sz="0" w:space="0" w:color="auto"/>
      </w:divBdr>
    </w:div>
    <w:div w:id="1760758897">
      <w:bodyDiv w:val="1"/>
      <w:marLeft w:val="0"/>
      <w:marRight w:val="0"/>
      <w:marTop w:val="0"/>
      <w:marBottom w:val="0"/>
      <w:divBdr>
        <w:top w:val="none" w:sz="0" w:space="0" w:color="auto"/>
        <w:left w:val="none" w:sz="0" w:space="0" w:color="auto"/>
        <w:bottom w:val="none" w:sz="0" w:space="0" w:color="auto"/>
        <w:right w:val="none" w:sz="0" w:space="0" w:color="auto"/>
      </w:divBdr>
    </w:div>
    <w:div w:id="1761560334">
      <w:bodyDiv w:val="1"/>
      <w:marLeft w:val="0"/>
      <w:marRight w:val="0"/>
      <w:marTop w:val="0"/>
      <w:marBottom w:val="0"/>
      <w:divBdr>
        <w:top w:val="none" w:sz="0" w:space="0" w:color="auto"/>
        <w:left w:val="none" w:sz="0" w:space="0" w:color="auto"/>
        <w:bottom w:val="none" w:sz="0" w:space="0" w:color="auto"/>
        <w:right w:val="none" w:sz="0" w:space="0" w:color="auto"/>
      </w:divBdr>
    </w:div>
    <w:div w:id="1761755926">
      <w:bodyDiv w:val="1"/>
      <w:marLeft w:val="0"/>
      <w:marRight w:val="0"/>
      <w:marTop w:val="0"/>
      <w:marBottom w:val="0"/>
      <w:divBdr>
        <w:top w:val="none" w:sz="0" w:space="0" w:color="auto"/>
        <w:left w:val="none" w:sz="0" w:space="0" w:color="auto"/>
        <w:bottom w:val="none" w:sz="0" w:space="0" w:color="auto"/>
        <w:right w:val="none" w:sz="0" w:space="0" w:color="auto"/>
      </w:divBdr>
    </w:div>
    <w:div w:id="1761950383">
      <w:bodyDiv w:val="1"/>
      <w:marLeft w:val="0"/>
      <w:marRight w:val="0"/>
      <w:marTop w:val="0"/>
      <w:marBottom w:val="0"/>
      <w:divBdr>
        <w:top w:val="none" w:sz="0" w:space="0" w:color="auto"/>
        <w:left w:val="none" w:sz="0" w:space="0" w:color="auto"/>
        <w:bottom w:val="none" w:sz="0" w:space="0" w:color="auto"/>
        <w:right w:val="none" w:sz="0" w:space="0" w:color="auto"/>
      </w:divBdr>
    </w:div>
    <w:div w:id="1762023829">
      <w:bodyDiv w:val="1"/>
      <w:marLeft w:val="0"/>
      <w:marRight w:val="0"/>
      <w:marTop w:val="0"/>
      <w:marBottom w:val="0"/>
      <w:divBdr>
        <w:top w:val="none" w:sz="0" w:space="0" w:color="auto"/>
        <w:left w:val="none" w:sz="0" w:space="0" w:color="auto"/>
        <w:bottom w:val="none" w:sz="0" w:space="0" w:color="auto"/>
        <w:right w:val="none" w:sz="0" w:space="0" w:color="auto"/>
      </w:divBdr>
    </w:div>
    <w:div w:id="1765809151">
      <w:bodyDiv w:val="1"/>
      <w:marLeft w:val="0"/>
      <w:marRight w:val="0"/>
      <w:marTop w:val="0"/>
      <w:marBottom w:val="0"/>
      <w:divBdr>
        <w:top w:val="none" w:sz="0" w:space="0" w:color="auto"/>
        <w:left w:val="none" w:sz="0" w:space="0" w:color="auto"/>
        <w:bottom w:val="none" w:sz="0" w:space="0" w:color="auto"/>
        <w:right w:val="none" w:sz="0" w:space="0" w:color="auto"/>
      </w:divBdr>
    </w:div>
    <w:div w:id="1765952655">
      <w:bodyDiv w:val="1"/>
      <w:marLeft w:val="0"/>
      <w:marRight w:val="0"/>
      <w:marTop w:val="0"/>
      <w:marBottom w:val="0"/>
      <w:divBdr>
        <w:top w:val="none" w:sz="0" w:space="0" w:color="auto"/>
        <w:left w:val="none" w:sz="0" w:space="0" w:color="auto"/>
        <w:bottom w:val="none" w:sz="0" w:space="0" w:color="auto"/>
        <w:right w:val="none" w:sz="0" w:space="0" w:color="auto"/>
      </w:divBdr>
    </w:div>
    <w:div w:id="1766144023">
      <w:bodyDiv w:val="1"/>
      <w:marLeft w:val="0"/>
      <w:marRight w:val="0"/>
      <w:marTop w:val="0"/>
      <w:marBottom w:val="0"/>
      <w:divBdr>
        <w:top w:val="none" w:sz="0" w:space="0" w:color="auto"/>
        <w:left w:val="none" w:sz="0" w:space="0" w:color="auto"/>
        <w:bottom w:val="none" w:sz="0" w:space="0" w:color="auto"/>
        <w:right w:val="none" w:sz="0" w:space="0" w:color="auto"/>
      </w:divBdr>
    </w:div>
    <w:div w:id="1766923556">
      <w:bodyDiv w:val="1"/>
      <w:marLeft w:val="0"/>
      <w:marRight w:val="0"/>
      <w:marTop w:val="0"/>
      <w:marBottom w:val="0"/>
      <w:divBdr>
        <w:top w:val="none" w:sz="0" w:space="0" w:color="auto"/>
        <w:left w:val="none" w:sz="0" w:space="0" w:color="auto"/>
        <w:bottom w:val="none" w:sz="0" w:space="0" w:color="auto"/>
        <w:right w:val="none" w:sz="0" w:space="0" w:color="auto"/>
      </w:divBdr>
    </w:div>
    <w:div w:id="1767341794">
      <w:bodyDiv w:val="1"/>
      <w:marLeft w:val="0"/>
      <w:marRight w:val="0"/>
      <w:marTop w:val="0"/>
      <w:marBottom w:val="0"/>
      <w:divBdr>
        <w:top w:val="none" w:sz="0" w:space="0" w:color="auto"/>
        <w:left w:val="none" w:sz="0" w:space="0" w:color="auto"/>
        <w:bottom w:val="none" w:sz="0" w:space="0" w:color="auto"/>
        <w:right w:val="none" w:sz="0" w:space="0" w:color="auto"/>
      </w:divBdr>
    </w:div>
    <w:div w:id="1767848641">
      <w:bodyDiv w:val="1"/>
      <w:marLeft w:val="0"/>
      <w:marRight w:val="0"/>
      <w:marTop w:val="0"/>
      <w:marBottom w:val="0"/>
      <w:divBdr>
        <w:top w:val="none" w:sz="0" w:space="0" w:color="auto"/>
        <w:left w:val="none" w:sz="0" w:space="0" w:color="auto"/>
        <w:bottom w:val="none" w:sz="0" w:space="0" w:color="auto"/>
        <w:right w:val="none" w:sz="0" w:space="0" w:color="auto"/>
      </w:divBdr>
    </w:div>
    <w:div w:id="1768035380">
      <w:bodyDiv w:val="1"/>
      <w:marLeft w:val="0"/>
      <w:marRight w:val="0"/>
      <w:marTop w:val="0"/>
      <w:marBottom w:val="0"/>
      <w:divBdr>
        <w:top w:val="none" w:sz="0" w:space="0" w:color="auto"/>
        <w:left w:val="none" w:sz="0" w:space="0" w:color="auto"/>
        <w:bottom w:val="none" w:sz="0" w:space="0" w:color="auto"/>
        <w:right w:val="none" w:sz="0" w:space="0" w:color="auto"/>
      </w:divBdr>
    </w:div>
    <w:div w:id="1769038386">
      <w:bodyDiv w:val="1"/>
      <w:marLeft w:val="0"/>
      <w:marRight w:val="0"/>
      <w:marTop w:val="0"/>
      <w:marBottom w:val="0"/>
      <w:divBdr>
        <w:top w:val="none" w:sz="0" w:space="0" w:color="auto"/>
        <w:left w:val="none" w:sz="0" w:space="0" w:color="auto"/>
        <w:bottom w:val="none" w:sz="0" w:space="0" w:color="auto"/>
        <w:right w:val="none" w:sz="0" w:space="0" w:color="auto"/>
      </w:divBdr>
    </w:div>
    <w:div w:id="1769353183">
      <w:bodyDiv w:val="1"/>
      <w:marLeft w:val="0"/>
      <w:marRight w:val="0"/>
      <w:marTop w:val="0"/>
      <w:marBottom w:val="0"/>
      <w:divBdr>
        <w:top w:val="none" w:sz="0" w:space="0" w:color="auto"/>
        <w:left w:val="none" w:sz="0" w:space="0" w:color="auto"/>
        <w:bottom w:val="none" w:sz="0" w:space="0" w:color="auto"/>
        <w:right w:val="none" w:sz="0" w:space="0" w:color="auto"/>
      </w:divBdr>
    </w:div>
    <w:div w:id="1770391464">
      <w:bodyDiv w:val="1"/>
      <w:marLeft w:val="0"/>
      <w:marRight w:val="0"/>
      <w:marTop w:val="0"/>
      <w:marBottom w:val="0"/>
      <w:divBdr>
        <w:top w:val="none" w:sz="0" w:space="0" w:color="auto"/>
        <w:left w:val="none" w:sz="0" w:space="0" w:color="auto"/>
        <w:bottom w:val="none" w:sz="0" w:space="0" w:color="auto"/>
        <w:right w:val="none" w:sz="0" w:space="0" w:color="auto"/>
      </w:divBdr>
    </w:div>
    <w:div w:id="1770393775">
      <w:bodyDiv w:val="1"/>
      <w:marLeft w:val="0"/>
      <w:marRight w:val="0"/>
      <w:marTop w:val="0"/>
      <w:marBottom w:val="0"/>
      <w:divBdr>
        <w:top w:val="none" w:sz="0" w:space="0" w:color="auto"/>
        <w:left w:val="none" w:sz="0" w:space="0" w:color="auto"/>
        <w:bottom w:val="none" w:sz="0" w:space="0" w:color="auto"/>
        <w:right w:val="none" w:sz="0" w:space="0" w:color="auto"/>
      </w:divBdr>
    </w:div>
    <w:div w:id="1770810529">
      <w:bodyDiv w:val="1"/>
      <w:marLeft w:val="0"/>
      <w:marRight w:val="0"/>
      <w:marTop w:val="0"/>
      <w:marBottom w:val="0"/>
      <w:divBdr>
        <w:top w:val="none" w:sz="0" w:space="0" w:color="auto"/>
        <w:left w:val="none" w:sz="0" w:space="0" w:color="auto"/>
        <w:bottom w:val="none" w:sz="0" w:space="0" w:color="auto"/>
        <w:right w:val="none" w:sz="0" w:space="0" w:color="auto"/>
      </w:divBdr>
    </w:div>
    <w:div w:id="1770815060">
      <w:bodyDiv w:val="1"/>
      <w:marLeft w:val="0"/>
      <w:marRight w:val="0"/>
      <w:marTop w:val="0"/>
      <w:marBottom w:val="0"/>
      <w:divBdr>
        <w:top w:val="none" w:sz="0" w:space="0" w:color="auto"/>
        <w:left w:val="none" w:sz="0" w:space="0" w:color="auto"/>
        <w:bottom w:val="none" w:sz="0" w:space="0" w:color="auto"/>
        <w:right w:val="none" w:sz="0" w:space="0" w:color="auto"/>
      </w:divBdr>
    </w:div>
    <w:div w:id="1771469744">
      <w:bodyDiv w:val="1"/>
      <w:marLeft w:val="0"/>
      <w:marRight w:val="0"/>
      <w:marTop w:val="0"/>
      <w:marBottom w:val="0"/>
      <w:divBdr>
        <w:top w:val="none" w:sz="0" w:space="0" w:color="auto"/>
        <w:left w:val="none" w:sz="0" w:space="0" w:color="auto"/>
        <w:bottom w:val="none" w:sz="0" w:space="0" w:color="auto"/>
        <w:right w:val="none" w:sz="0" w:space="0" w:color="auto"/>
      </w:divBdr>
    </w:div>
    <w:div w:id="1771656160">
      <w:bodyDiv w:val="1"/>
      <w:marLeft w:val="0"/>
      <w:marRight w:val="0"/>
      <w:marTop w:val="0"/>
      <w:marBottom w:val="0"/>
      <w:divBdr>
        <w:top w:val="none" w:sz="0" w:space="0" w:color="auto"/>
        <w:left w:val="none" w:sz="0" w:space="0" w:color="auto"/>
        <w:bottom w:val="none" w:sz="0" w:space="0" w:color="auto"/>
        <w:right w:val="none" w:sz="0" w:space="0" w:color="auto"/>
      </w:divBdr>
    </w:div>
    <w:div w:id="1772116817">
      <w:bodyDiv w:val="1"/>
      <w:marLeft w:val="0"/>
      <w:marRight w:val="0"/>
      <w:marTop w:val="0"/>
      <w:marBottom w:val="0"/>
      <w:divBdr>
        <w:top w:val="none" w:sz="0" w:space="0" w:color="auto"/>
        <w:left w:val="none" w:sz="0" w:space="0" w:color="auto"/>
        <w:bottom w:val="none" w:sz="0" w:space="0" w:color="auto"/>
        <w:right w:val="none" w:sz="0" w:space="0" w:color="auto"/>
      </w:divBdr>
    </w:div>
    <w:div w:id="1773357583">
      <w:bodyDiv w:val="1"/>
      <w:marLeft w:val="0"/>
      <w:marRight w:val="0"/>
      <w:marTop w:val="0"/>
      <w:marBottom w:val="0"/>
      <w:divBdr>
        <w:top w:val="none" w:sz="0" w:space="0" w:color="auto"/>
        <w:left w:val="none" w:sz="0" w:space="0" w:color="auto"/>
        <w:bottom w:val="none" w:sz="0" w:space="0" w:color="auto"/>
        <w:right w:val="none" w:sz="0" w:space="0" w:color="auto"/>
      </w:divBdr>
    </w:div>
    <w:div w:id="1775057096">
      <w:bodyDiv w:val="1"/>
      <w:marLeft w:val="0"/>
      <w:marRight w:val="0"/>
      <w:marTop w:val="0"/>
      <w:marBottom w:val="0"/>
      <w:divBdr>
        <w:top w:val="none" w:sz="0" w:space="0" w:color="auto"/>
        <w:left w:val="none" w:sz="0" w:space="0" w:color="auto"/>
        <w:bottom w:val="none" w:sz="0" w:space="0" w:color="auto"/>
        <w:right w:val="none" w:sz="0" w:space="0" w:color="auto"/>
      </w:divBdr>
    </w:div>
    <w:div w:id="1777746233">
      <w:bodyDiv w:val="1"/>
      <w:marLeft w:val="0"/>
      <w:marRight w:val="0"/>
      <w:marTop w:val="0"/>
      <w:marBottom w:val="0"/>
      <w:divBdr>
        <w:top w:val="none" w:sz="0" w:space="0" w:color="auto"/>
        <w:left w:val="none" w:sz="0" w:space="0" w:color="auto"/>
        <w:bottom w:val="none" w:sz="0" w:space="0" w:color="auto"/>
        <w:right w:val="none" w:sz="0" w:space="0" w:color="auto"/>
      </w:divBdr>
    </w:div>
    <w:div w:id="1780180727">
      <w:bodyDiv w:val="1"/>
      <w:marLeft w:val="0"/>
      <w:marRight w:val="0"/>
      <w:marTop w:val="0"/>
      <w:marBottom w:val="0"/>
      <w:divBdr>
        <w:top w:val="none" w:sz="0" w:space="0" w:color="auto"/>
        <w:left w:val="none" w:sz="0" w:space="0" w:color="auto"/>
        <w:bottom w:val="none" w:sz="0" w:space="0" w:color="auto"/>
        <w:right w:val="none" w:sz="0" w:space="0" w:color="auto"/>
      </w:divBdr>
    </w:div>
    <w:div w:id="1783450285">
      <w:bodyDiv w:val="1"/>
      <w:marLeft w:val="0"/>
      <w:marRight w:val="0"/>
      <w:marTop w:val="0"/>
      <w:marBottom w:val="0"/>
      <w:divBdr>
        <w:top w:val="none" w:sz="0" w:space="0" w:color="auto"/>
        <w:left w:val="none" w:sz="0" w:space="0" w:color="auto"/>
        <w:bottom w:val="none" w:sz="0" w:space="0" w:color="auto"/>
        <w:right w:val="none" w:sz="0" w:space="0" w:color="auto"/>
      </w:divBdr>
    </w:div>
    <w:div w:id="1783958700">
      <w:bodyDiv w:val="1"/>
      <w:marLeft w:val="0"/>
      <w:marRight w:val="0"/>
      <w:marTop w:val="0"/>
      <w:marBottom w:val="0"/>
      <w:divBdr>
        <w:top w:val="none" w:sz="0" w:space="0" w:color="auto"/>
        <w:left w:val="none" w:sz="0" w:space="0" w:color="auto"/>
        <w:bottom w:val="none" w:sz="0" w:space="0" w:color="auto"/>
        <w:right w:val="none" w:sz="0" w:space="0" w:color="auto"/>
      </w:divBdr>
    </w:div>
    <w:div w:id="1784886747">
      <w:bodyDiv w:val="1"/>
      <w:marLeft w:val="0"/>
      <w:marRight w:val="0"/>
      <w:marTop w:val="0"/>
      <w:marBottom w:val="0"/>
      <w:divBdr>
        <w:top w:val="none" w:sz="0" w:space="0" w:color="auto"/>
        <w:left w:val="none" w:sz="0" w:space="0" w:color="auto"/>
        <w:bottom w:val="none" w:sz="0" w:space="0" w:color="auto"/>
        <w:right w:val="none" w:sz="0" w:space="0" w:color="auto"/>
      </w:divBdr>
    </w:div>
    <w:div w:id="1785493953">
      <w:bodyDiv w:val="1"/>
      <w:marLeft w:val="0"/>
      <w:marRight w:val="0"/>
      <w:marTop w:val="0"/>
      <w:marBottom w:val="0"/>
      <w:divBdr>
        <w:top w:val="none" w:sz="0" w:space="0" w:color="auto"/>
        <w:left w:val="none" w:sz="0" w:space="0" w:color="auto"/>
        <w:bottom w:val="none" w:sz="0" w:space="0" w:color="auto"/>
        <w:right w:val="none" w:sz="0" w:space="0" w:color="auto"/>
      </w:divBdr>
    </w:div>
    <w:div w:id="1785494726">
      <w:bodyDiv w:val="1"/>
      <w:marLeft w:val="0"/>
      <w:marRight w:val="0"/>
      <w:marTop w:val="0"/>
      <w:marBottom w:val="0"/>
      <w:divBdr>
        <w:top w:val="none" w:sz="0" w:space="0" w:color="auto"/>
        <w:left w:val="none" w:sz="0" w:space="0" w:color="auto"/>
        <w:bottom w:val="none" w:sz="0" w:space="0" w:color="auto"/>
        <w:right w:val="none" w:sz="0" w:space="0" w:color="auto"/>
      </w:divBdr>
    </w:div>
    <w:div w:id="1785810175">
      <w:bodyDiv w:val="1"/>
      <w:marLeft w:val="0"/>
      <w:marRight w:val="0"/>
      <w:marTop w:val="0"/>
      <w:marBottom w:val="0"/>
      <w:divBdr>
        <w:top w:val="none" w:sz="0" w:space="0" w:color="auto"/>
        <w:left w:val="none" w:sz="0" w:space="0" w:color="auto"/>
        <w:bottom w:val="none" w:sz="0" w:space="0" w:color="auto"/>
        <w:right w:val="none" w:sz="0" w:space="0" w:color="auto"/>
      </w:divBdr>
    </w:div>
    <w:div w:id="1786463632">
      <w:bodyDiv w:val="1"/>
      <w:marLeft w:val="0"/>
      <w:marRight w:val="0"/>
      <w:marTop w:val="0"/>
      <w:marBottom w:val="0"/>
      <w:divBdr>
        <w:top w:val="none" w:sz="0" w:space="0" w:color="auto"/>
        <w:left w:val="none" w:sz="0" w:space="0" w:color="auto"/>
        <w:bottom w:val="none" w:sz="0" w:space="0" w:color="auto"/>
        <w:right w:val="none" w:sz="0" w:space="0" w:color="auto"/>
      </w:divBdr>
    </w:div>
    <w:div w:id="1786577400">
      <w:bodyDiv w:val="1"/>
      <w:marLeft w:val="0"/>
      <w:marRight w:val="0"/>
      <w:marTop w:val="0"/>
      <w:marBottom w:val="0"/>
      <w:divBdr>
        <w:top w:val="none" w:sz="0" w:space="0" w:color="auto"/>
        <w:left w:val="none" w:sz="0" w:space="0" w:color="auto"/>
        <w:bottom w:val="none" w:sz="0" w:space="0" w:color="auto"/>
        <w:right w:val="none" w:sz="0" w:space="0" w:color="auto"/>
      </w:divBdr>
    </w:div>
    <w:div w:id="1789664692">
      <w:bodyDiv w:val="1"/>
      <w:marLeft w:val="0"/>
      <w:marRight w:val="0"/>
      <w:marTop w:val="0"/>
      <w:marBottom w:val="0"/>
      <w:divBdr>
        <w:top w:val="none" w:sz="0" w:space="0" w:color="auto"/>
        <w:left w:val="none" w:sz="0" w:space="0" w:color="auto"/>
        <w:bottom w:val="none" w:sz="0" w:space="0" w:color="auto"/>
        <w:right w:val="none" w:sz="0" w:space="0" w:color="auto"/>
      </w:divBdr>
    </w:div>
    <w:div w:id="1789885897">
      <w:bodyDiv w:val="1"/>
      <w:marLeft w:val="0"/>
      <w:marRight w:val="0"/>
      <w:marTop w:val="0"/>
      <w:marBottom w:val="0"/>
      <w:divBdr>
        <w:top w:val="none" w:sz="0" w:space="0" w:color="auto"/>
        <w:left w:val="none" w:sz="0" w:space="0" w:color="auto"/>
        <w:bottom w:val="none" w:sz="0" w:space="0" w:color="auto"/>
        <w:right w:val="none" w:sz="0" w:space="0" w:color="auto"/>
      </w:divBdr>
    </w:div>
    <w:div w:id="1794130993">
      <w:bodyDiv w:val="1"/>
      <w:marLeft w:val="0"/>
      <w:marRight w:val="0"/>
      <w:marTop w:val="0"/>
      <w:marBottom w:val="0"/>
      <w:divBdr>
        <w:top w:val="none" w:sz="0" w:space="0" w:color="auto"/>
        <w:left w:val="none" w:sz="0" w:space="0" w:color="auto"/>
        <w:bottom w:val="none" w:sz="0" w:space="0" w:color="auto"/>
        <w:right w:val="none" w:sz="0" w:space="0" w:color="auto"/>
      </w:divBdr>
    </w:div>
    <w:div w:id="1796556828">
      <w:bodyDiv w:val="1"/>
      <w:marLeft w:val="0"/>
      <w:marRight w:val="0"/>
      <w:marTop w:val="0"/>
      <w:marBottom w:val="0"/>
      <w:divBdr>
        <w:top w:val="none" w:sz="0" w:space="0" w:color="auto"/>
        <w:left w:val="none" w:sz="0" w:space="0" w:color="auto"/>
        <w:bottom w:val="none" w:sz="0" w:space="0" w:color="auto"/>
        <w:right w:val="none" w:sz="0" w:space="0" w:color="auto"/>
      </w:divBdr>
    </w:div>
    <w:div w:id="1796673127">
      <w:bodyDiv w:val="1"/>
      <w:marLeft w:val="0"/>
      <w:marRight w:val="0"/>
      <w:marTop w:val="0"/>
      <w:marBottom w:val="0"/>
      <w:divBdr>
        <w:top w:val="none" w:sz="0" w:space="0" w:color="auto"/>
        <w:left w:val="none" w:sz="0" w:space="0" w:color="auto"/>
        <w:bottom w:val="none" w:sz="0" w:space="0" w:color="auto"/>
        <w:right w:val="none" w:sz="0" w:space="0" w:color="auto"/>
      </w:divBdr>
    </w:div>
    <w:div w:id="1797408085">
      <w:bodyDiv w:val="1"/>
      <w:marLeft w:val="0"/>
      <w:marRight w:val="0"/>
      <w:marTop w:val="0"/>
      <w:marBottom w:val="0"/>
      <w:divBdr>
        <w:top w:val="none" w:sz="0" w:space="0" w:color="auto"/>
        <w:left w:val="none" w:sz="0" w:space="0" w:color="auto"/>
        <w:bottom w:val="none" w:sz="0" w:space="0" w:color="auto"/>
        <w:right w:val="none" w:sz="0" w:space="0" w:color="auto"/>
      </w:divBdr>
    </w:div>
    <w:div w:id="1797528413">
      <w:bodyDiv w:val="1"/>
      <w:marLeft w:val="0"/>
      <w:marRight w:val="0"/>
      <w:marTop w:val="0"/>
      <w:marBottom w:val="0"/>
      <w:divBdr>
        <w:top w:val="none" w:sz="0" w:space="0" w:color="auto"/>
        <w:left w:val="none" w:sz="0" w:space="0" w:color="auto"/>
        <w:bottom w:val="none" w:sz="0" w:space="0" w:color="auto"/>
        <w:right w:val="none" w:sz="0" w:space="0" w:color="auto"/>
      </w:divBdr>
    </w:div>
    <w:div w:id="1798450051">
      <w:bodyDiv w:val="1"/>
      <w:marLeft w:val="0"/>
      <w:marRight w:val="0"/>
      <w:marTop w:val="0"/>
      <w:marBottom w:val="0"/>
      <w:divBdr>
        <w:top w:val="none" w:sz="0" w:space="0" w:color="auto"/>
        <w:left w:val="none" w:sz="0" w:space="0" w:color="auto"/>
        <w:bottom w:val="none" w:sz="0" w:space="0" w:color="auto"/>
        <w:right w:val="none" w:sz="0" w:space="0" w:color="auto"/>
      </w:divBdr>
    </w:div>
    <w:div w:id="1798789541">
      <w:bodyDiv w:val="1"/>
      <w:marLeft w:val="0"/>
      <w:marRight w:val="0"/>
      <w:marTop w:val="0"/>
      <w:marBottom w:val="0"/>
      <w:divBdr>
        <w:top w:val="none" w:sz="0" w:space="0" w:color="auto"/>
        <w:left w:val="none" w:sz="0" w:space="0" w:color="auto"/>
        <w:bottom w:val="none" w:sz="0" w:space="0" w:color="auto"/>
        <w:right w:val="none" w:sz="0" w:space="0" w:color="auto"/>
      </w:divBdr>
    </w:div>
    <w:div w:id="1798836467">
      <w:bodyDiv w:val="1"/>
      <w:marLeft w:val="0"/>
      <w:marRight w:val="0"/>
      <w:marTop w:val="0"/>
      <w:marBottom w:val="0"/>
      <w:divBdr>
        <w:top w:val="none" w:sz="0" w:space="0" w:color="auto"/>
        <w:left w:val="none" w:sz="0" w:space="0" w:color="auto"/>
        <w:bottom w:val="none" w:sz="0" w:space="0" w:color="auto"/>
        <w:right w:val="none" w:sz="0" w:space="0" w:color="auto"/>
      </w:divBdr>
    </w:div>
    <w:div w:id="1798916422">
      <w:bodyDiv w:val="1"/>
      <w:marLeft w:val="0"/>
      <w:marRight w:val="0"/>
      <w:marTop w:val="0"/>
      <w:marBottom w:val="0"/>
      <w:divBdr>
        <w:top w:val="none" w:sz="0" w:space="0" w:color="auto"/>
        <w:left w:val="none" w:sz="0" w:space="0" w:color="auto"/>
        <w:bottom w:val="none" w:sz="0" w:space="0" w:color="auto"/>
        <w:right w:val="none" w:sz="0" w:space="0" w:color="auto"/>
      </w:divBdr>
    </w:div>
    <w:div w:id="1798989549">
      <w:bodyDiv w:val="1"/>
      <w:marLeft w:val="0"/>
      <w:marRight w:val="0"/>
      <w:marTop w:val="0"/>
      <w:marBottom w:val="0"/>
      <w:divBdr>
        <w:top w:val="none" w:sz="0" w:space="0" w:color="auto"/>
        <w:left w:val="none" w:sz="0" w:space="0" w:color="auto"/>
        <w:bottom w:val="none" w:sz="0" w:space="0" w:color="auto"/>
        <w:right w:val="none" w:sz="0" w:space="0" w:color="auto"/>
      </w:divBdr>
    </w:div>
    <w:div w:id="1799760321">
      <w:bodyDiv w:val="1"/>
      <w:marLeft w:val="0"/>
      <w:marRight w:val="0"/>
      <w:marTop w:val="0"/>
      <w:marBottom w:val="0"/>
      <w:divBdr>
        <w:top w:val="none" w:sz="0" w:space="0" w:color="auto"/>
        <w:left w:val="none" w:sz="0" w:space="0" w:color="auto"/>
        <w:bottom w:val="none" w:sz="0" w:space="0" w:color="auto"/>
        <w:right w:val="none" w:sz="0" w:space="0" w:color="auto"/>
      </w:divBdr>
    </w:div>
    <w:div w:id="1800487908">
      <w:bodyDiv w:val="1"/>
      <w:marLeft w:val="0"/>
      <w:marRight w:val="0"/>
      <w:marTop w:val="0"/>
      <w:marBottom w:val="0"/>
      <w:divBdr>
        <w:top w:val="none" w:sz="0" w:space="0" w:color="auto"/>
        <w:left w:val="none" w:sz="0" w:space="0" w:color="auto"/>
        <w:bottom w:val="none" w:sz="0" w:space="0" w:color="auto"/>
        <w:right w:val="none" w:sz="0" w:space="0" w:color="auto"/>
      </w:divBdr>
    </w:div>
    <w:div w:id="1800875568">
      <w:bodyDiv w:val="1"/>
      <w:marLeft w:val="0"/>
      <w:marRight w:val="0"/>
      <w:marTop w:val="0"/>
      <w:marBottom w:val="0"/>
      <w:divBdr>
        <w:top w:val="none" w:sz="0" w:space="0" w:color="auto"/>
        <w:left w:val="none" w:sz="0" w:space="0" w:color="auto"/>
        <w:bottom w:val="none" w:sz="0" w:space="0" w:color="auto"/>
        <w:right w:val="none" w:sz="0" w:space="0" w:color="auto"/>
      </w:divBdr>
    </w:div>
    <w:div w:id="1803186357">
      <w:bodyDiv w:val="1"/>
      <w:marLeft w:val="0"/>
      <w:marRight w:val="0"/>
      <w:marTop w:val="0"/>
      <w:marBottom w:val="0"/>
      <w:divBdr>
        <w:top w:val="none" w:sz="0" w:space="0" w:color="auto"/>
        <w:left w:val="none" w:sz="0" w:space="0" w:color="auto"/>
        <w:bottom w:val="none" w:sz="0" w:space="0" w:color="auto"/>
        <w:right w:val="none" w:sz="0" w:space="0" w:color="auto"/>
      </w:divBdr>
    </w:div>
    <w:div w:id="1803381222">
      <w:bodyDiv w:val="1"/>
      <w:marLeft w:val="0"/>
      <w:marRight w:val="0"/>
      <w:marTop w:val="0"/>
      <w:marBottom w:val="0"/>
      <w:divBdr>
        <w:top w:val="none" w:sz="0" w:space="0" w:color="auto"/>
        <w:left w:val="none" w:sz="0" w:space="0" w:color="auto"/>
        <w:bottom w:val="none" w:sz="0" w:space="0" w:color="auto"/>
        <w:right w:val="none" w:sz="0" w:space="0" w:color="auto"/>
      </w:divBdr>
    </w:div>
    <w:div w:id="1803814894">
      <w:bodyDiv w:val="1"/>
      <w:marLeft w:val="0"/>
      <w:marRight w:val="0"/>
      <w:marTop w:val="0"/>
      <w:marBottom w:val="0"/>
      <w:divBdr>
        <w:top w:val="none" w:sz="0" w:space="0" w:color="auto"/>
        <w:left w:val="none" w:sz="0" w:space="0" w:color="auto"/>
        <w:bottom w:val="none" w:sz="0" w:space="0" w:color="auto"/>
        <w:right w:val="none" w:sz="0" w:space="0" w:color="auto"/>
      </w:divBdr>
    </w:div>
    <w:div w:id="1803957643">
      <w:bodyDiv w:val="1"/>
      <w:marLeft w:val="0"/>
      <w:marRight w:val="0"/>
      <w:marTop w:val="0"/>
      <w:marBottom w:val="0"/>
      <w:divBdr>
        <w:top w:val="none" w:sz="0" w:space="0" w:color="auto"/>
        <w:left w:val="none" w:sz="0" w:space="0" w:color="auto"/>
        <w:bottom w:val="none" w:sz="0" w:space="0" w:color="auto"/>
        <w:right w:val="none" w:sz="0" w:space="0" w:color="auto"/>
      </w:divBdr>
    </w:div>
    <w:div w:id="1805194997">
      <w:bodyDiv w:val="1"/>
      <w:marLeft w:val="0"/>
      <w:marRight w:val="0"/>
      <w:marTop w:val="0"/>
      <w:marBottom w:val="0"/>
      <w:divBdr>
        <w:top w:val="none" w:sz="0" w:space="0" w:color="auto"/>
        <w:left w:val="none" w:sz="0" w:space="0" w:color="auto"/>
        <w:bottom w:val="none" w:sz="0" w:space="0" w:color="auto"/>
        <w:right w:val="none" w:sz="0" w:space="0" w:color="auto"/>
      </w:divBdr>
    </w:div>
    <w:div w:id="1805270410">
      <w:bodyDiv w:val="1"/>
      <w:marLeft w:val="0"/>
      <w:marRight w:val="0"/>
      <w:marTop w:val="0"/>
      <w:marBottom w:val="0"/>
      <w:divBdr>
        <w:top w:val="none" w:sz="0" w:space="0" w:color="auto"/>
        <w:left w:val="none" w:sz="0" w:space="0" w:color="auto"/>
        <w:bottom w:val="none" w:sz="0" w:space="0" w:color="auto"/>
        <w:right w:val="none" w:sz="0" w:space="0" w:color="auto"/>
      </w:divBdr>
    </w:div>
    <w:div w:id="1805998822">
      <w:bodyDiv w:val="1"/>
      <w:marLeft w:val="0"/>
      <w:marRight w:val="0"/>
      <w:marTop w:val="0"/>
      <w:marBottom w:val="0"/>
      <w:divBdr>
        <w:top w:val="none" w:sz="0" w:space="0" w:color="auto"/>
        <w:left w:val="none" w:sz="0" w:space="0" w:color="auto"/>
        <w:bottom w:val="none" w:sz="0" w:space="0" w:color="auto"/>
        <w:right w:val="none" w:sz="0" w:space="0" w:color="auto"/>
      </w:divBdr>
    </w:div>
    <w:div w:id="1805999720">
      <w:bodyDiv w:val="1"/>
      <w:marLeft w:val="0"/>
      <w:marRight w:val="0"/>
      <w:marTop w:val="0"/>
      <w:marBottom w:val="0"/>
      <w:divBdr>
        <w:top w:val="none" w:sz="0" w:space="0" w:color="auto"/>
        <w:left w:val="none" w:sz="0" w:space="0" w:color="auto"/>
        <w:bottom w:val="none" w:sz="0" w:space="0" w:color="auto"/>
        <w:right w:val="none" w:sz="0" w:space="0" w:color="auto"/>
      </w:divBdr>
    </w:div>
    <w:div w:id="1806435418">
      <w:bodyDiv w:val="1"/>
      <w:marLeft w:val="0"/>
      <w:marRight w:val="0"/>
      <w:marTop w:val="0"/>
      <w:marBottom w:val="0"/>
      <w:divBdr>
        <w:top w:val="none" w:sz="0" w:space="0" w:color="auto"/>
        <w:left w:val="none" w:sz="0" w:space="0" w:color="auto"/>
        <w:bottom w:val="none" w:sz="0" w:space="0" w:color="auto"/>
        <w:right w:val="none" w:sz="0" w:space="0" w:color="auto"/>
      </w:divBdr>
    </w:div>
    <w:div w:id="1807317153">
      <w:bodyDiv w:val="1"/>
      <w:marLeft w:val="0"/>
      <w:marRight w:val="0"/>
      <w:marTop w:val="0"/>
      <w:marBottom w:val="0"/>
      <w:divBdr>
        <w:top w:val="none" w:sz="0" w:space="0" w:color="auto"/>
        <w:left w:val="none" w:sz="0" w:space="0" w:color="auto"/>
        <w:bottom w:val="none" w:sz="0" w:space="0" w:color="auto"/>
        <w:right w:val="none" w:sz="0" w:space="0" w:color="auto"/>
      </w:divBdr>
    </w:div>
    <w:div w:id="1807427673">
      <w:bodyDiv w:val="1"/>
      <w:marLeft w:val="0"/>
      <w:marRight w:val="0"/>
      <w:marTop w:val="0"/>
      <w:marBottom w:val="0"/>
      <w:divBdr>
        <w:top w:val="none" w:sz="0" w:space="0" w:color="auto"/>
        <w:left w:val="none" w:sz="0" w:space="0" w:color="auto"/>
        <w:bottom w:val="none" w:sz="0" w:space="0" w:color="auto"/>
        <w:right w:val="none" w:sz="0" w:space="0" w:color="auto"/>
      </w:divBdr>
    </w:div>
    <w:div w:id="1807695248">
      <w:bodyDiv w:val="1"/>
      <w:marLeft w:val="0"/>
      <w:marRight w:val="0"/>
      <w:marTop w:val="0"/>
      <w:marBottom w:val="0"/>
      <w:divBdr>
        <w:top w:val="none" w:sz="0" w:space="0" w:color="auto"/>
        <w:left w:val="none" w:sz="0" w:space="0" w:color="auto"/>
        <w:bottom w:val="none" w:sz="0" w:space="0" w:color="auto"/>
        <w:right w:val="none" w:sz="0" w:space="0" w:color="auto"/>
      </w:divBdr>
    </w:div>
    <w:div w:id="1807816415">
      <w:bodyDiv w:val="1"/>
      <w:marLeft w:val="0"/>
      <w:marRight w:val="0"/>
      <w:marTop w:val="0"/>
      <w:marBottom w:val="0"/>
      <w:divBdr>
        <w:top w:val="none" w:sz="0" w:space="0" w:color="auto"/>
        <w:left w:val="none" w:sz="0" w:space="0" w:color="auto"/>
        <w:bottom w:val="none" w:sz="0" w:space="0" w:color="auto"/>
        <w:right w:val="none" w:sz="0" w:space="0" w:color="auto"/>
      </w:divBdr>
    </w:div>
    <w:div w:id="1808204390">
      <w:bodyDiv w:val="1"/>
      <w:marLeft w:val="0"/>
      <w:marRight w:val="0"/>
      <w:marTop w:val="0"/>
      <w:marBottom w:val="0"/>
      <w:divBdr>
        <w:top w:val="none" w:sz="0" w:space="0" w:color="auto"/>
        <w:left w:val="none" w:sz="0" w:space="0" w:color="auto"/>
        <w:bottom w:val="none" w:sz="0" w:space="0" w:color="auto"/>
        <w:right w:val="none" w:sz="0" w:space="0" w:color="auto"/>
      </w:divBdr>
    </w:div>
    <w:div w:id="1809786939">
      <w:bodyDiv w:val="1"/>
      <w:marLeft w:val="0"/>
      <w:marRight w:val="0"/>
      <w:marTop w:val="0"/>
      <w:marBottom w:val="0"/>
      <w:divBdr>
        <w:top w:val="none" w:sz="0" w:space="0" w:color="auto"/>
        <w:left w:val="none" w:sz="0" w:space="0" w:color="auto"/>
        <w:bottom w:val="none" w:sz="0" w:space="0" w:color="auto"/>
        <w:right w:val="none" w:sz="0" w:space="0" w:color="auto"/>
      </w:divBdr>
    </w:div>
    <w:div w:id="1811360112">
      <w:bodyDiv w:val="1"/>
      <w:marLeft w:val="0"/>
      <w:marRight w:val="0"/>
      <w:marTop w:val="0"/>
      <w:marBottom w:val="0"/>
      <w:divBdr>
        <w:top w:val="none" w:sz="0" w:space="0" w:color="auto"/>
        <w:left w:val="none" w:sz="0" w:space="0" w:color="auto"/>
        <w:bottom w:val="none" w:sz="0" w:space="0" w:color="auto"/>
        <w:right w:val="none" w:sz="0" w:space="0" w:color="auto"/>
      </w:divBdr>
    </w:div>
    <w:div w:id="1812675152">
      <w:bodyDiv w:val="1"/>
      <w:marLeft w:val="0"/>
      <w:marRight w:val="0"/>
      <w:marTop w:val="0"/>
      <w:marBottom w:val="0"/>
      <w:divBdr>
        <w:top w:val="none" w:sz="0" w:space="0" w:color="auto"/>
        <w:left w:val="none" w:sz="0" w:space="0" w:color="auto"/>
        <w:bottom w:val="none" w:sz="0" w:space="0" w:color="auto"/>
        <w:right w:val="none" w:sz="0" w:space="0" w:color="auto"/>
      </w:divBdr>
    </w:div>
    <w:div w:id="1813400647">
      <w:bodyDiv w:val="1"/>
      <w:marLeft w:val="0"/>
      <w:marRight w:val="0"/>
      <w:marTop w:val="0"/>
      <w:marBottom w:val="0"/>
      <w:divBdr>
        <w:top w:val="none" w:sz="0" w:space="0" w:color="auto"/>
        <w:left w:val="none" w:sz="0" w:space="0" w:color="auto"/>
        <w:bottom w:val="none" w:sz="0" w:space="0" w:color="auto"/>
        <w:right w:val="none" w:sz="0" w:space="0" w:color="auto"/>
      </w:divBdr>
    </w:div>
    <w:div w:id="1814833300">
      <w:bodyDiv w:val="1"/>
      <w:marLeft w:val="0"/>
      <w:marRight w:val="0"/>
      <w:marTop w:val="0"/>
      <w:marBottom w:val="0"/>
      <w:divBdr>
        <w:top w:val="none" w:sz="0" w:space="0" w:color="auto"/>
        <w:left w:val="none" w:sz="0" w:space="0" w:color="auto"/>
        <w:bottom w:val="none" w:sz="0" w:space="0" w:color="auto"/>
        <w:right w:val="none" w:sz="0" w:space="0" w:color="auto"/>
      </w:divBdr>
    </w:div>
    <w:div w:id="1815489641">
      <w:bodyDiv w:val="1"/>
      <w:marLeft w:val="0"/>
      <w:marRight w:val="0"/>
      <w:marTop w:val="0"/>
      <w:marBottom w:val="0"/>
      <w:divBdr>
        <w:top w:val="none" w:sz="0" w:space="0" w:color="auto"/>
        <w:left w:val="none" w:sz="0" w:space="0" w:color="auto"/>
        <w:bottom w:val="none" w:sz="0" w:space="0" w:color="auto"/>
        <w:right w:val="none" w:sz="0" w:space="0" w:color="auto"/>
      </w:divBdr>
    </w:div>
    <w:div w:id="1815829856">
      <w:bodyDiv w:val="1"/>
      <w:marLeft w:val="0"/>
      <w:marRight w:val="0"/>
      <w:marTop w:val="0"/>
      <w:marBottom w:val="0"/>
      <w:divBdr>
        <w:top w:val="none" w:sz="0" w:space="0" w:color="auto"/>
        <w:left w:val="none" w:sz="0" w:space="0" w:color="auto"/>
        <w:bottom w:val="none" w:sz="0" w:space="0" w:color="auto"/>
        <w:right w:val="none" w:sz="0" w:space="0" w:color="auto"/>
      </w:divBdr>
    </w:div>
    <w:div w:id="1817406267">
      <w:bodyDiv w:val="1"/>
      <w:marLeft w:val="0"/>
      <w:marRight w:val="0"/>
      <w:marTop w:val="0"/>
      <w:marBottom w:val="0"/>
      <w:divBdr>
        <w:top w:val="none" w:sz="0" w:space="0" w:color="auto"/>
        <w:left w:val="none" w:sz="0" w:space="0" w:color="auto"/>
        <w:bottom w:val="none" w:sz="0" w:space="0" w:color="auto"/>
        <w:right w:val="none" w:sz="0" w:space="0" w:color="auto"/>
      </w:divBdr>
    </w:div>
    <w:div w:id="1817642591">
      <w:bodyDiv w:val="1"/>
      <w:marLeft w:val="0"/>
      <w:marRight w:val="0"/>
      <w:marTop w:val="0"/>
      <w:marBottom w:val="0"/>
      <w:divBdr>
        <w:top w:val="none" w:sz="0" w:space="0" w:color="auto"/>
        <w:left w:val="none" w:sz="0" w:space="0" w:color="auto"/>
        <w:bottom w:val="none" w:sz="0" w:space="0" w:color="auto"/>
        <w:right w:val="none" w:sz="0" w:space="0" w:color="auto"/>
      </w:divBdr>
    </w:div>
    <w:div w:id="1818690537">
      <w:bodyDiv w:val="1"/>
      <w:marLeft w:val="0"/>
      <w:marRight w:val="0"/>
      <w:marTop w:val="0"/>
      <w:marBottom w:val="0"/>
      <w:divBdr>
        <w:top w:val="none" w:sz="0" w:space="0" w:color="auto"/>
        <w:left w:val="none" w:sz="0" w:space="0" w:color="auto"/>
        <w:bottom w:val="none" w:sz="0" w:space="0" w:color="auto"/>
        <w:right w:val="none" w:sz="0" w:space="0" w:color="auto"/>
      </w:divBdr>
    </w:div>
    <w:div w:id="1819614117">
      <w:bodyDiv w:val="1"/>
      <w:marLeft w:val="0"/>
      <w:marRight w:val="0"/>
      <w:marTop w:val="0"/>
      <w:marBottom w:val="0"/>
      <w:divBdr>
        <w:top w:val="none" w:sz="0" w:space="0" w:color="auto"/>
        <w:left w:val="none" w:sz="0" w:space="0" w:color="auto"/>
        <w:bottom w:val="none" w:sz="0" w:space="0" w:color="auto"/>
        <w:right w:val="none" w:sz="0" w:space="0" w:color="auto"/>
      </w:divBdr>
    </w:div>
    <w:div w:id="1820343734">
      <w:bodyDiv w:val="1"/>
      <w:marLeft w:val="0"/>
      <w:marRight w:val="0"/>
      <w:marTop w:val="0"/>
      <w:marBottom w:val="0"/>
      <w:divBdr>
        <w:top w:val="none" w:sz="0" w:space="0" w:color="auto"/>
        <w:left w:val="none" w:sz="0" w:space="0" w:color="auto"/>
        <w:bottom w:val="none" w:sz="0" w:space="0" w:color="auto"/>
        <w:right w:val="none" w:sz="0" w:space="0" w:color="auto"/>
      </w:divBdr>
    </w:div>
    <w:div w:id="1820733700">
      <w:bodyDiv w:val="1"/>
      <w:marLeft w:val="0"/>
      <w:marRight w:val="0"/>
      <w:marTop w:val="0"/>
      <w:marBottom w:val="0"/>
      <w:divBdr>
        <w:top w:val="none" w:sz="0" w:space="0" w:color="auto"/>
        <w:left w:val="none" w:sz="0" w:space="0" w:color="auto"/>
        <w:bottom w:val="none" w:sz="0" w:space="0" w:color="auto"/>
        <w:right w:val="none" w:sz="0" w:space="0" w:color="auto"/>
      </w:divBdr>
    </w:div>
    <w:div w:id="1820802832">
      <w:bodyDiv w:val="1"/>
      <w:marLeft w:val="0"/>
      <w:marRight w:val="0"/>
      <w:marTop w:val="0"/>
      <w:marBottom w:val="0"/>
      <w:divBdr>
        <w:top w:val="none" w:sz="0" w:space="0" w:color="auto"/>
        <w:left w:val="none" w:sz="0" w:space="0" w:color="auto"/>
        <w:bottom w:val="none" w:sz="0" w:space="0" w:color="auto"/>
        <w:right w:val="none" w:sz="0" w:space="0" w:color="auto"/>
      </w:divBdr>
    </w:div>
    <w:div w:id="1822187668">
      <w:bodyDiv w:val="1"/>
      <w:marLeft w:val="0"/>
      <w:marRight w:val="0"/>
      <w:marTop w:val="0"/>
      <w:marBottom w:val="0"/>
      <w:divBdr>
        <w:top w:val="none" w:sz="0" w:space="0" w:color="auto"/>
        <w:left w:val="none" w:sz="0" w:space="0" w:color="auto"/>
        <w:bottom w:val="none" w:sz="0" w:space="0" w:color="auto"/>
        <w:right w:val="none" w:sz="0" w:space="0" w:color="auto"/>
      </w:divBdr>
    </w:div>
    <w:div w:id="1822381322">
      <w:bodyDiv w:val="1"/>
      <w:marLeft w:val="0"/>
      <w:marRight w:val="0"/>
      <w:marTop w:val="0"/>
      <w:marBottom w:val="0"/>
      <w:divBdr>
        <w:top w:val="none" w:sz="0" w:space="0" w:color="auto"/>
        <w:left w:val="none" w:sz="0" w:space="0" w:color="auto"/>
        <w:bottom w:val="none" w:sz="0" w:space="0" w:color="auto"/>
        <w:right w:val="none" w:sz="0" w:space="0" w:color="auto"/>
      </w:divBdr>
    </w:div>
    <w:div w:id="1822578537">
      <w:bodyDiv w:val="1"/>
      <w:marLeft w:val="0"/>
      <w:marRight w:val="0"/>
      <w:marTop w:val="0"/>
      <w:marBottom w:val="0"/>
      <w:divBdr>
        <w:top w:val="none" w:sz="0" w:space="0" w:color="auto"/>
        <w:left w:val="none" w:sz="0" w:space="0" w:color="auto"/>
        <w:bottom w:val="none" w:sz="0" w:space="0" w:color="auto"/>
        <w:right w:val="none" w:sz="0" w:space="0" w:color="auto"/>
      </w:divBdr>
    </w:div>
    <w:div w:id="1822699608">
      <w:bodyDiv w:val="1"/>
      <w:marLeft w:val="0"/>
      <w:marRight w:val="0"/>
      <w:marTop w:val="0"/>
      <w:marBottom w:val="0"/>
      <w:divBdr>
        <w:top w:val="none" w:sz="0" w:space="0" w:color="auto"/>
        <w:left w:val="none" w:sz="0" w:space="0" w:color="auto"/>
        <w:bottom w:val="none" w:sz="0" w:space="0" w:color="auto"/>
        <w:right w:val="none" w:sz="0" w:space="0" w:color="auto"/>
      </w:divBdr>
    </w:div>
    <w:div w:id="1823351794">
      <w:bodyDiv w:val="1"/>
      <w:marLeft w:val="0"/>
      <w:marRight w:val="0"/>
      <w:marTop w:val="0"/>
      <w:marBottom w:val="0"/>
      <w:divBdr>
        <w:top w:val="none" w:sz="0" w:space="0" w:color="auto"/>
        <w:left w:val="none" w:sz="0" w:space="0" w:color="auto"/>
        <w:bottom w:val="none" w:sz="0" w:space="0" w:color="auto"/>
        <w:right w:val="none" w:sz="0" w:space="0" w:color="auto"/>
      </w:divBdr>
    </w:div>
    <w:div w:id="1823736238">
      <w:bodyDiv w:val="1"/>
      <w:marLeft w:val="0"/>
      <w:marRight w:val="0"/>
      <w:marTop w:val="0"/>
      <w:marBottom w:val="0"/>
      <w:divBdr>
        <w:top w:val="none" w:sz="0" w:space="0" w:color="auto"/>
        <w:left w:val="none" w:sz="0" w:space="0" w:color="auto"/>
        <w:bottom w:val="none" w:sz="0" w:space="0" w:color="auto"/>
        <w:right w:val="none" w:sz="0" w:space="0" w:color="auto"/>
      </w:divBdr>
    </w:div>
    <w:div w:id="1824156201">
      <w:bodyDiv w:val="1"/>
      <w:marLeft w:val="0"/>
      <w:marRight w:val="0"/>
      <w:marTop w:val="0"/>
      <w:marBottom w:val="0"/>
      <w:divBdr>
        <w:top w:val="none" w:sz="0" w:space="0" w:color="auto"/>
        <w:left w:val="none" w:sz="0" w:space="0" w:color="auto"/>
        <w:bottom w:val="none" w:sz="0" w:space="0" w:color="auto"/>
        <w:right w:val="none" w:sz="0" w:space="0" w:color="auto"/>
      </w:divBdr>
    </w:div>
    <w:div w:id="1824734004">
      <w:bodyDiv w:val="1"/>
      <w:marLeft w:val="0"/>
      <w:marRight w:val="0"/>
      <w:marTop w:val="0"/>
      <w:marBottom w:val="0"/>
      <w:divBdr>
        <w:top w:val="none" w:sz="0" w:space="0" w:color="auto"/>
        <w:left w:val="none" w:sz="0" w:space="0" w:color="auto"/>
        <w:bottom w:val="none" w:sz="0" w:space="0" w:color="auto"/>
        <w:right w:val="none" w:sz="0" w:space="0" w:color="auto"/>
      </w:divBdr>
    </w:div>
    <w:div w:id="1825078406">
      <w:bodyDiv w:val="1"/>
      <w:marLeft w:val="0"/>
      <w:marRight w:val="0"/>
      <w:marTop w:val="0"/>
      <w:marBottom w:val="0"/>
      <w:divBdr>
        <w:top w:val="none" w:sz="0" w:space="0" w:color="auto"/>
        <w:left w:val="none" w:sz="0" w:space="0" w:color="auto"/>
        <w:bottom w:val="none" w:sz="0" w:space="0" w:color="auto"/>
        <w:right w:val="none" w:sz="0" w:space="0" w:color="auto"/>
      </w:divBdr>
    </w:div>
    <w:div w:id="1826241267">
      <w:bodyDiv w:val="1"/>
      <w:marLeft w:val="0"/>
      <w:marRight w:val="0"/>
      <w:marTop w:val="0"/>
      <w:marBottom w:val="0"/>
      <w:divBdr>
        <w:top w:val="none" w:sz="0" w:space="0" w:color="auto"/>
        <w:left w:val="none" w:sz="0" w:space="0" w:color="auto"/>
        <w:bottom w:val="none" w:sz="0" w:space="0" w:color="auto"/>
        <w:right w:val="none" w:sz="0" w:space="0" w:color="auto"/>
      </w:divBdr>
    </w:div>
    <w:div w:id="1826385862">
      <w:bodyDiv w:val="1"/>
      <w:marLeft w:val="0"/>
      <w:marRight w:val="0"/>
      <w:marTop w:val="0"/>
      <w:marBottom w:val="0"/>
      <w:divBdr>
        <w:top w:val="none" w:sz="0" w:space="0" w:color="auto"/>
        <w:left w:val="none" w:sz="0" w:space="0" w:color="auto"/>
        <w:bottom w:val="none" w:sz="0" w:space="0" w:color="auto"/>
        <w:right w:val="none" w:sz="0" w:space="0" w:color="auto"/>
      </w:divBdr>
    </w:div>
    <w:div w:id="1827044643">
      <w:bodyDiv w:val="1"/>
      <w:marLeft w:val="0"/>
      <w:marRight w:val="0"/>
      <w:marTop w:val="0"/>
      <w:marBottom w:val="0"/>
      <w:divBdr>
        <w:top w:val="none" w:sz="0" w:space="0" w:color="auto"/>
        <w:left w:val="none" w:sz="0" w:space="0" w:color="auto"/>
        <w:bottom w:val="none" w:sz="0" w:space="0" w:color="auto"/>
        <w:right w:val="none" w:sz="0" w:space="0" w:color="auto"/>
      </w:divBdr>
    </w:div>
    <w:div w:id="1827209702">
      <w:bodyDiv w:val="1"/>
      <w:marLeft w:val="0"/>
      <w:marRight w:val="0"/>
      <w:marTop w:val="0"/>
      <w:marBottom w:val="0"/>
      <w:divBdr>
        <w:top w:val="none" w:sz="0" w:space="0" w:color="auto"/>
        <w:left w:val="none" w:sz="0" w:space="0" w:color="auto"/>
        <w:bottom w:val="none" w:sz="0" w:space="0" w:color="auto"/>
        <w:right w:val="none" w:sz="0" w:space="0" w:color="auto"/>
      </w:divBdr>
    </w:div>
    <w:div w:id="1829589228">
      <w:bodyDiv w:val="1"/>
      <w:marLeft w:val="0"/>
      <w:marRight w:val="0"/>
      <w:marTop w:val="0"/>
      <w:marBottom w:val="0"/>
      <w:divBdr>
        <w:top w:val="none" w:sz="0" w:space="0" w:color="auto"/>
        <w:left w:val="none" w:sz="0" w:space="0" w:color="auto"/>
        <w:bottom w:val="none" w:sz="0" w:space="0" w:color="auto"/>
        <w:right w:val="none" w:sz="0" w:space="0" w:color="auto"/>
      </w:divBdr>
    </w:div>
    <w:div w:id="1829859656">
      <w:bodyDiv w:val="1"/>
      <w:marLeft w:val="0"/>
      <w:marRight w:val="0"/>
      <w:marTop w:val="0"/>
      <w:marBottom w:val="0"/>
      <w:divBdr>
        <w:top w:val="none" w:sz="0" w:space="0" w:color="auto"/>
        <w:left w:val="none" w:sz="0" w:space="0" w:color="auto"/>
        <w:bottom w:val="none" w:sz="0" w:space="0" w:color="auto"/>
        <w:right w:val="none" w:sz="0" w:space="0" w:color="auto"/>
      </w:divBdr>
    </w:div>
    <w:div w:id="1830054268">
      <w:bodyDiv w:val="1"/>
      <w:marLeft w:val="0"/>
      <w:marRight w:val="0"/>
      <w:marTop w:val="0"/>
      <w:marBottom w:val="0"/>
      <w:divBdr>
        <w:top w:val="none" w:sz="0" w:space="0" w:color="auto"/>
        <w:left w:val="none" w:sz="0" w:space="0" w:color="auto"/>
        <w:bottom w:val="none" w:sz="0" w:space="0" w:color="auto"/>
        <w:right w:val="none" w:sz="0" w:space="0" w:color="auto"/>
      </w:divBdr>
    </w:div>
    <w:div w:id="1830247278">
      <w:bodyDiv w:val="1"/>
      <w:marLeft w:val="0"/>
      <w:marRight w:val="0"/>
      <w:marTop w:val="0"/>
      <w:marBottom w:val="0"/>
      <w:divBdr>
        <w:top w:val="none" w:sz="0" w:space="0" w:color="auto"/>
        <w:left w:val="none" w:sz="0" w:space="0" w:color="auto"/>
        <w:bottom w:val="none" w:sz="0" w:space="0" w:color="auto"/>
        <w:right w:val="none" w:sz="0" w:space="0" w:color="auto"/>
      </w:divBdr>
    </w:div>
    <w:div w:id="1830368352">
      <w:bodyDiv w:val="1"/>
      <w:marLeft w:val="0"/>
      <w:marRight w:val="0"/>
      <w:marTop w:val="0"/>
      <w:marBottom w:val="0"/>
      <w:divBdr>
        <w:top w:val="none" w:sz="0" w:space="0" w:color="auto"/>
        <w:left w:val="none" w:sz="0" w:space="0" w:color="auto"/>
        <w:bottom w:val="none" w:sz="0" w:space="0" w:color="auto"/>
        <w:right w:val="none" w:sz="0" w:space="0" w:color="auto"/>
      </w:divBdr>
    </w:div>
    <w:div w:id="1830554695">
      <w:bodyDiv w:val="1"/>
      <w:marLeft w:val="0"/>
      <w:marRight w:val="0"/>
      <w:marTop w:val="0"/>
      <w:marBottom w:val="0"/>
      <w:divBdr>
        <w:top w:val="none" w:sz="0" w:space="0" w:color="auto"/>
        <w:left w:val="none" w:sz="0" w:space="0" w:color="auto"/>
        <w:bottom w:val="none" w:sz="0" w:space="0" w:color="auto"/>
        <w:right w:val="none" w:sz="0" w:space="0" w:color="auto"/>
      </w:divBdr>
    </w:div>
    <w:div w:id="1831600396">
      <w:bodyDiv w:val="1"/>
      <w:marLeft w:val="0"/>
      <w:marRight w:val="0"/>
      <w:marTop w:val="0"/>
      <w:marBottom w:val="0"/>
      <w:divBdr>
        <w:top w:val="none" w:sz="0" w:space="0" w:color="auto"/>
        <w:left w:val="none" w:sz="0" w:space="0" w:color="auto"/>
        <w:bottom w:val="none" w:sz="0" w:space="0" w:color="auto"/>
        <w:right w:val="none" w:sz="0" w:space="0" w:color="auto"/>
      </w:divBdr>
    </w:div>
    <w:div w:id="1832059847">
      <w:bodyDiv w:val="1"/>
      <w:marLeft w:val="0"/>
      <w:marRight w:val="0"/>
      <w:marTop w:val="0"/>
      <w:marBottom w:val="0"/>
      <w:divBdr>
        <w:top w:val="none" w:sz="0" w:space="0" w:color="auto"/>
        <w:left w:val="none" w:sz="0" w:space="0" w:color="auto"/>
        <w:bottom w:val="none" w:sz="0" w:space="0" w:color="auto"/>
        <w:right w:val="none" w:sz="0" w:space="0" w:color="auto"/>
      </w:divBdr>
    </w:div>
    <w:div w:id="1832790315">
      <w:bodyDiv w:val="1"/>
      <w:marLeft w:val="0"/>
      <w:marRight w:val="0"/>
      <w:marTop w:val="0"/>
      <w:marBottom w:val="0"/>
      <w:divBdr>
        <w:top w:val="none" w:sz="0" w:space="0" w:color="auto"/>
        <w:left w:val="none" w:sz="0" w:space="0" w:color="auto"/>
        <w:bottom w:val="none" w:sz="0" w:space="0" w:color="auto"/>
        <w:right w:val="none" w:sz="0" w:space="0" w:color="auto"/>
      </w:divBdr>
    </w:div>
    <w:div w:id="1834374448">
      <w:bodyDiv w:val="1"/>
      <w:marLeft w:val="0"/>
      <w:marRight w:val="0"/>
      <w:marTop w:val="0"/>
      <w:marBottom w:val="0"/>
      <w:divBdr>
        <w:top w:val="none" w:sz="0" w:space="0" w:color="auto"/>
        <w:left w:val="none" w:sz="0" w:space="0" w:color="auto"/>
        <w:bottom w:val="none" w:sz="0" w:space="0" w:color="auto"/>
        <w:right w:val="none" w:sz="0" w:space="0" w:color="auto"/>
      </w:divBdr>
    </w:div>
    <w:div w:id="1834561309">
      <w:bodyDiv w:val="1"/>
      <w:marLeft w:val="0"/>
      <w:marRight w:val="0"/>
      <w:marTop w:val="0"/>
      <w:marBottom w:val="0"/>
      <w:divBdr>
        <w:top w:val="none" w:sz="0" w:space="0" w:color="auto"/>
        <w:left w:val="none" w:sz="0" w:space="0" w:color="auto"/>
        <w:bottom w:val="none" w:sz="0" w:space="0" w:color="auto"/>
        <w:right w:val="none" w:sz="0" w:space="0" w:color="auto"/>
      </w:divBdr>
    </w:div>
    <w:div w:id="1834907976">
      <w:bodyDiv w:val="1"/>
      <w:marLeft w:val="0"/>
      <w:marRight w:val="0"/>
      <w:marTop w:val="0"/>
      <w:marBottom w:val="0"/>
      <w:divBdr>
        <w:top w:val="none" w:sz="0" w:space="0" w:color="auto"/>
        <w:left w:val="none" w:sz="0" w:space="0" w:color="auto"/>
        <w:bottom w:val="none" w:sz="0" w:space="0" w:color="auto"/>
        <w:right w:val="none" w:sz="0" w:space="0" w:color="auto"/>
      </w:divBdr>
    </w:div>
    <w:div w:id="1835487620">
      <w:bodyDiv w:val="1"/>
      <w:marLeft w:val="0"/>
      <w:marRight w:val="0"/>
      <w:marTop w:val="0"/>
      <w:marBottom w:val="0"/>
      <w:divBdr>
        <w:top w:val="none" w:sz="0" w:space="0" w:color="auto"/>
        <w:left w:val="none" w:sz="0" w:space="0" w:color="auto"/>
        <w:bottom w:val="none" w:sz="0" w:space="0" w:color="auto"/>
        <w:right w:val="none" w:sz="0" w:space="0" w:color="auto"/>
      </w:divBdr>
    </w:div>
    <w:div w:id="1836603692">
      <w:bodyDiv w:val="1"/>
      <w:marLeft w:val="0"/>
      <w:marRight w:val="0"/>
      <w:marTop w:val="0"/>
      <w:marBottom w:val="0"/>
      <w:divBdr>
        <w:top w:val="none" w:sz="0" w:space="0" w:color="auto"/>
        <w:left w:val="none" w:sz="0" w:space="0" w:color="auto"/>
        <w:bottom w:val="none" w:sz="0" w:space="0" w:color="auto"/>
        <w:right w:val="none" w:sz="0" w:space="0" w:color="auto"/>
      </w:divBdr>
    </w:div>
    <w:div w:id="1837039787">
      <w:bodyDiv w:val="1"/>
      <w:marLeft w:val="0"/>
      <w:marRight w:val="0"/>
      <w:marTop w:val="0"/>
      <w:marBottom w:val="0"/>
      <w:divBdr>
        <w:top w:val="none" w:sz="0" w:space="0" w:color="auto"/>
        <w:left w:val="none" w:sz="0" w:space="0" w:color="auto"/>
        <w:bottom w:val="none" w:sz="0" w:space="0" w:color="auto"/>
        <w:right w:val="none" w:sz="0" w:space="0" w:color="auto"/>
      </w:divBdr>
    </w:div>
    <w:div w:id="1837334243">
      <w:bodyDiv w:val="1"/>
      <w:marLeft w:val="0"/>
      <w:marRight w:val="0"/>
      <w:marTop w:val="0"/>
      <w:marBottom w:val="0"/>
      <w:divBdr>
        <w:top w:val="none" w:sz="0" w:space="0" w:color="auto"/>
        <w:left w:val="none" w:sz="0" w:space="0" w:color="auto"/>
        <w:bottom w:val="none" w:sz="0" w:space="0" w:color="auto"/>
        <w:right w:val="none" w:sz="0" w:space="0" w:color="auto"/>
      </w:divBdr>
    </w:div>
    <w:div w:id="1837383815">
      <w:bodyDiv w:val="1"/>
      <w:marLeft w:val="0"/>
      <w:marRight w:val="0"/>
      <w:marTop w:val="0"/>
      <w:marBottom w:val="0"/>
      <w:divBdr>
        <w:top w:val="none" w:sz="0" w:space="0" w:color="auto"/>
        <w:left w:val="none" w:sz="0" w:space="0" w:color="auto"/>
        <w:bottom w:val="none" w:sz="0" w:space="0" w:color="auto"/>
        <w:right w:val="none" w:sz="0" w:space="0" w:color="auto"/>
      </w:divBdr>
    </w:div>
    <w:div w:id="1837768834">
      <w:bodyDiv w:val="1"/>
      <w:marLeft w:val="0"/>
      <w:marRight w:val="0"/>
      <w:marTop w:val="0"/>
      <w:marBottom w:val="0"/>
      <w:divBdr>
        <w:top w:val="none" w:sz="0" w:space="0" w:color="auto"/>
        <w:left w:val="none" w:sz="0" w:space="0" w:color="auto"/>
        <w:bottom w:val="none" w:sz="0" w:space="0" w:color="auto"/>
        <w:right w:val="none" w:sz="0" w:space="0" w:color="auto"/>
      </w:divBdr>
    </w:div>
    <w:div w:id="1837919652">
      <w:bodyDiv w:val="1"/>
      <w:marLeft w:val="0"/>
      <w:marRight w:val="0"/>
      <w:marTop w:val="0"/>
      <w:marBottom w:val="0"/>
      <w:divBdr>
        <w:top w:val="none" w:sz="0" w:space="0" w:color="auto"/>
        <w:left w:val="none" w:sz="0" w:space="0" w:color="auto"/>
        <w:bottom w:val="none" w:sz="0" w:space="0" w:color="auto"/>
        <w:right w:val="none" w:sz="0" w:space="0" w:color="auto"/>
      </w:divBdr>
    </w:div>
    <w:div w:id="1840998404">
      <w:bodyDiv w:val="1"/>
      <w:marLeft w:val="0"/>
      <w:marRight w:val="0"/>
      <w:marTop w:val="0"/>
      <w:marBottom w:val="0"/>
      <w:divBdr>
        <w:top w:val="none" w:sz="0" w:space="0" w:color="auto"/>
        <w:left w:val="none" w:sz="0" w:space="0" w:color="auto"/>
        <w:bottom w:val="none" w:sz="0" w:space="0" w:color="auto"/>
        <w:right w:val="none" w:sz="0" w:space="0" w:color="auto"/>
      </w:divBdr>
    </w:div>
    <w:div w:id="1841894831">
      <w:bodyDiv w:val="1"/>
      <w:marLeft w:val="0"/>
      <w:marRight w:val="0"/>
      <w:marTop w:val="0"/>
      <w:marBottom w:val="0"/>
      <w:divBdr>
        <w:top w:val="none" w:sz="0" w:space="0" w:color="auto"/>
        <w:left w:val="none" w:sz="0" w:space="0" w:color="auto"/>
        <w:bottom w:val="none" w:sz="0" w:space="0" w:color="auto"/>
        <w:right w:val="none" w:sz="0" w:space="0" w:color="auto"/>
      </w:divBdr>
    </w:div>
    <w:div w:id="1842113658">
      <w:bodyDiv w:val="1"/>
      <w:marLeft w:val="0"/>
      <w:marRight w:val="0"/>
      <w:marTop w:val="0"/>
      <w:marBottom w:val="0"/>
      <w:divBdr>
        <w:top w:val="none" w:sz="0" w:space="0" w:color="auto"/>
        <w:left w:val="none" w:sz="0" w:space="0" w:color="auto"/>
        <w:bottom w:val="none" w:sz="0" w:space="0" w:color="auto"/>
        <w:right w:val="none" w:sz="0" w:space="0" w:color="auto"/>
      </w:divBdr>
    </w:div>
    <w:div w:id="1842772409">
      <w:bodyDiv w:val="1"/>
      <w:marLeft w:val="0"/>
      <w:marRight w:val="0"/>
      <w:marTop w:val="0"/>
      <w:marBottom w:val="0"/>
      <w:divBdr>
        <w:top w:val="none" w:sz="0" w:space="0" w:color="auto"/>
        <w:left w:val="none" w:sz="0" w:space="0" w:color="auto"/>
        <w:bottom w:val="none" w:sz="0" w:space="0" w:color="auto"/>
        <w:right w:val="none" w:sz="0" w:space="0" w:color="auto"/>
      </w:divBdr>
    </w:div>
    <w:div w:id="1842815202">
      <w:bodyDiv w:val="1"/>
      <w:marLeft w:val="0"/>
      <w:marRight w:val="0"/>
      <w:marTop w:val="0"/>
      <w:marBottom w:val="0"/>
      <w:divBdr>
        <w:top w:val="none" w:sz="0" w:space="0" w:color="auto"/>
        <w:left w:val="none" w:sz="0" w:space="0" w:color="auto"/>
        <w:bottom w:val="none" w:sz="0" w:space="0" w:color="auto"/>
        <w:right w:val="none" w:sz="0" w:space="0" w:color="auto"/>
      </w:divBdr>
    </w:div>
    <w:div w:id="1844273017">
      <w:bodyDiv w:val="1"/>
      <w:marLeft w:val="0"/>
      <w:marRight w:val="0"/>
      <w:marTop w:val="0"/>
      <w:marBottom w:val="0"/>
      <w:divBdr>
        <w:top w:val="none" w:sz="0" w:space="0" w:color="auto"/>
        <w:left w:val="none" w:sz="0" w:space="0" w:color="auto"/>
        <w:bottom w:val="none" w:sz="0" w:space="0" w:color="auto"/>
        <w:right w:val="none" w:sz="0" w:space="0" w:color="auto"/>
      </w:divBdr>
    </w:div>
    <w:div w:id="1844852554">
      <w:bodyDiv w:val="1"/>
      <w:marLeft w:val="0"/>
      <w:marRight w:val="0"/>
      <w:marTop w:val="0"/>
      <w:marBottom w:val="0"/>
      <w:divBdr>
        <w:top w:val="none" w:sz="0" w:space="0" w:color="auto"/>
        <w:left w:val="none" w:sz="0" w:space="0" w:color="auto"/>
        <w:bottom w:val="none" w:sz="0" w:space="0" w:color="auto"/>
        <w:right w:val="none" w:sz="0" w:space="0" w:color="auto"/>
      </w:divBdr>
    </w:div>
    <w:div w:id="1844930520">
      <w:bodyDiv w:val="1"/>
      <w:marLeft w:val="0"/>
      <w:marRight w:val="0"/>
      <w:marTop w:val="0"/>
      <w:marBottom w:val="0"/>
      <w:divBdr>
        <w:top w:val="none" w:sz="0" w:space="0" w:color="auto"/>
        <w:left w:val="none" w:sz="0" w:space="0" w:color="auto"/>
        <w:bottom w:val="none" w:sz="0" w:space="0" w:color="auto"/>
        <w:right w:val="none" w:sz="0" w:space="0" w:color="auto"/>
      </w:divBdr>
    </w:div>
    <w:div w:id="1844973034">
      <w:bodyDiv w:val="1"/>
      <w:marLeft w:val="0"/>
      <w:marRight w:val="0"/>
      <w:marTop w:val="0"/>
      <w:marBottom w:val="0"/>
      <w:divBdr>
        <w:top w:val="none" w:sz="0" w:space="0" w:color="auto"/>
        <w:left w:val="none" w:sz="0" w:space="0" w:color="auto"/>
        <w:bottom w:val="none" w:sz="0" w:space="0" w:color="auto"/>
        <w:right w:val="none" w:sz="0" w:space="0" w:color="auto"/>
      </w:divBdr>
    </w:div>
    <w:div w:id="1844974445">
      <w:bodyDiv w:val="1"/>
      <w:marLeft w:val="0"/>
      <w:marRight w:val="0"/>
      <w:marTop w:val="0"/>
      <w:marBottom w:val="0"/>
      <w:divBdr>
        <w:top w:val="none" w:sz="0" w:space="0" w:color="auto"/>
        <w:left w:val="none" w:sz="0" w:space="0" w:color="auto"/>
        <w:bottom w:val="none" w:sz="0" w:space="0" w:color="auto"/>
        <w:right w:val="none" w:sz="0" w:space="0" w:color="auto"/>
      </w:divBdr>
    </w:div>
    <w:div w:id="1845394424">
      <w:bodyDiv w:val="1"/>
      <w:marLeft w:val="0"/>
      <w:marRight w:val="0"/>
      <w:marTop w:val="0"/>
      <w:marBottom w:val="0"/>
      <w:divBdr>
        <w:top w:val="none" w:sz="0" w:space="0" w:color="auto"/>
        <w:left w:val="none" w:sz="0" w:space="0" w:color="auto"/>
        <w:bottom w:val="none" w:sz="0" w:space="0" w:color="auto"/>
        <w:right w:val="none" w:sz="0" w:space="0" w:color="auto"/>
      </w:divBdr>
    </w:div>
    <w:div w:id="1845631262">
      <w:bodyDiv w:val="1"/>
      <w:marLeft w:val="0"/>
      <w:marRight w:val="0"/>
      <w:marTop w:val="0"/>
      <w:marBottom w:val="0"/>
      <w:divBdr>
        <w:top w:val="none" w:sz="0" w:space="0" w:color="auto"/>
        <w:left w:val="none" w:sz="0" w:space="0" w:color="auto"/>
        <w:bottom w:val="none" w:sz="0" w:space="0" w:color="auto"/>
        <w:right w:val="none" w:sz="0" w:space="0" w:color="auto"/>
      </w:divBdr>
    </w:div>
    <w:div w:id="1846167232">
      <w:bodyDiv w:val="1"/>
      <w:marLeft w:val="0"/>
      <w:marRight w:val="0"/>
      <w:marTop w:val="0"/>
      <w:marBottom w:val="0"/>
      <w:divBdr>
        <w:top w:val="none" w:sz="0" w:space="0" w:color="auto"/>
        <w:left w:val="none" w:sz="0" w:space="0" w:color="auto"/>
        <w:bottom w:val="none" w:sz="0" w:space="0" w:color="auto"/>
        <w:right w:val="none" w:sz="0" w:space="0" w:color="auto"/>
      </w:divBdr>
    </w:div>
    <w:div w:id="1846826788">
      <w:bodyDiv w:val="1"/>
      <w:marLeft w:val="0"/>
      <w:marRight w:val="0"/>
      <w:marTop w:val="0"/>
      <w:marBottom w:val="0"/>
      <w:divBdr>
        <w:top w:val="none" w:sz="0" w:space="0" w:color="auto"/>
        <w:left w:val="none" w:sz="0" w:space="0" w:color="auto"/>
        <w:bottom w:val="none" w:sz="0" w:space="0" w:color="auto"/>
        <w:right w:val="none" w:sz="0" w:space="0" w:color="auto"/>
      </w:divBdr>
    </w:div>
    <w:div w:id="1847283866">
      <w:bodyDiv w:val="1"/>
      <w:marLeft w:val="0"/>
      <w:marRight w:val="0"/>
      <w:marTop w:val="0"/>
      <w:marBottom w:val="0"/>
      <w:divBdr>
        <w:top w:val="none" w:sz="0" w:space="0" w:color="auto"/>
        <w:left w:val="none" w:sz="0" w:space="0" w:color="auto"/>
        <w:bottom w:val="none" w:sz="0" w:space="0" w:color="auto"/>
        <w:right w:val="none" w:sz="0" w:space="0" w:color="auto"/>
      </w:divBdr>
    </w:div>
    <w:div w:id="1847943476">
      <w:bodyDiv w:val="1"/>
      <w:marLeft w:val="0"/>
      <w:marRight w:val="0"/>
      <w:marTop w:val="0"/>
      <w:marBottom w:val="0"/>
      <w:divBdr>
        <w:top w:val="none" w:sz="0" w:space="0" w:color="auto"/>
        <w:left w:val="none" w:sz="0" w:space="0" w:color="auto"/>
        <w:bottom w:val="none" w:sz="0" w:space="0" w:color="auto"/>
        <w:right w:val="none" w:sz="0" w:space="0" w:color="auto"/>
      </w:divBdr>
    </w:div>
    <w:div w:id="1848205843">
      <w:bodyDiv w:val="1"/>
      <w:marLeft w:val="0"/>
      <w:marRight w:val="0"/>
      <w:marTop w:val="0"/>
      <w:marBottom w:val="0"/>
      <w:divBdr>
        <w:top w:val="none" w:sz="0" w:space="0" w:color="auto"/>
        <w:left w:val="none" w:sz="0" w:space="0" w:color="auto"/>
        <w:bottom w:val="none" w:sz="0" w:space="0" w:color="auto"/>
        <w:right w:val="none" w:sz="0" w:space="0" w:color="auto"/>
      </w:divBdr>
    </w:div>
    <w:div w:id="1848254903">
      <w:bodyDiv w:val="1"/>
      <w:marLeft w:val="0"/>
      <w:marRight w:val="0"/>
      <w:marTop w:val="0"/>
      <w:marBottom w:val="0"/>
      <w:divBdr>
        <w:top w:val="none" w:sz="0" w:space="0" w:color="auto"/>
        <w:left w:val="none" w:sz="0" w:space="0" w:color="auto"/>
        <w:bottom w:val="none" w:sz="0" w:space="0" w:color="auto"/>
        <w:right w:val="none" w:sz="0" w:space="0" w:color="auto"/>
      </w:divBdr>
    </w:div>
    <w:div w:id="1848669419">
      <w:bodyDiv w:val="1"/>
      <w:marLeft w:val="0"/>
      <w:marRight w:val="0"/>
      <w:marTop w:val="0"/>
      <w:marBottom w:val="0"/>
      <w:divBdr>
        <w:top w:val="none" w:sz="0" w:space="0" w:color="auto"/>
        <w:left w:val="none" w:sz="0" w:space="0" w:color="auto"/>
        <w:bottom w:val="none" w:sz="0" w:space="0" w:color="auto"/>
        <w:right w:val="none" w:sz="0" w:space="0" w:color="auto"/>
      </w:divBdr>
    </w:div>
    <w:div w:id="1850213189">
      <w:bodyDiv w:val="1"/>
      <w:marLeft w:val="0"/>
      <w:marRight w:val="0"/>
      <w:marTop w:val="0"/>
      <w:marBottom w:val="0"/>
      <w:divBdr>
        <w:top w:val="none" w:sz="0" w:space="0" w:color="auto"/>
        <w:left w:val="none" w:sz="0" w:space="0" w:color="auto"/>
        <w:bottom w:val="none" w:sz="0" w:space="0" w:color="auto"/>
        <w:right w:val="none" w:sz="0" w:space="0" w:color="auto"/>
      </w:divBdr>
    </w:div>
    <w:div w:id="1852066664">
      <w:bodyDiv w:val="1"/>
      <w:marLeft w:val="0"/>
      <w:marRight w:val="0"/>
      <w:marTop w:val="0"/>
      <w:marBottom w:val="0"/>
      <w:divBdr>
        <w:top w:val="none" w:sz="0" w:space="0" w:color="auto"/>
        <w:left w:val="none" w:sz="0" w:space="0" w:color="auto"/>
        <w:bottom w:val="none" w:sz="0" w:space="0" w:color="auto"/>
        <w:right w:val="none" w:sz="0" w:space="0" w:color="auto"/>
      </w:divBdr>
    </w:div>
    <w:div w:id="1852140029">
      <w:bodyDiv w:val="1"/>
      <w:marLeft w:val="0"/>
      <w:marRight w:val="0"/>
      <w:marTop w:val="0"/>
      <w:marBottom w:val="0"/>
      <w:divBdr>
        <w:top w:val="none" w:sz="0" w:space="0" w:color="auto"/>
        <w:left w:val="none" w:sz="0" w:space="0" w:color="auto"/>
        <w:bottom w:val="none" w:sz="0" w:space="0" w:color="auto"/>
        <w:right w:val="none" w:sz="0" w:space="0" w:color="auto"/>
      </w:divBdr>
    </w:div>
    <w:div w:id="1852792822">
      <w:bodyDiv w:val="1"/>
      <w:marLeft w:val="0"/>
      <w:marRight w:val="0"/>
      <w:marTop w:val="0"/>
      <w:marBottom w:val="0"/>
      <w:divBdr>
        <w:top w:val="none" w:sz="0" w:space="0" w:color="auto"/>
        <w:left w:val="none" w:sz="0" w:space="0" w:color="auto"/>
        <w:bottom w:val="none" w:sz="0" w:space="0" w:color="auto"/>
        <w:right w:val="none" w:sz="0" w:space="0" w:color="auto"/>
      </w:divBdr>
    </w:div>
    <w:div w:id="1853690613">
      <w:bodyDiv w:val="1"/>
      <w:marLeft w:val="0"/>
      <w:marRight w:val="0"/>
      <w:marTop w:val="0"/>
      <w:marBottom w:val="0"/>
      <w:divBdr>
        <w:top w:val="none" w:sz="0" w:space="0" w:color="auto"/>
        <w:left w:val="none" w:sz="0" w:space="0" w:color="auto"/>
        <w:bottom w:val="none" w:sz="0" w:space="0" w:color="auto"/>
        <w:right w:val="none" w:sz="0" w:space="0" w:color="auto"/>
      </w:divBdr>
    </w:div>
    <w:div w:id="1853764389">
      <w:bodyDiv w:val="1"/>
      <w:marLeft w:val="0"/>
      <w:marRight w:val="0"/>
      <w:marTop w:val="0"/>
      <w:marBottom w:val="0"/>
      <w:divBdr>
        <w:top w:val="none" w:sz="0" w:space="0" w:color="auto"/>
        <w:left w:val="none" w:sz="0" w:space="0" w:color="auto"/>
        <w:bottom w:val="none" w:sz="0" w:space="0" w:color="auto"/>
        <w:right w:val="none" w:sz="0" w:space="0" w:color="auto"/>
      </w:divBdr>
    </w:div>
    <w:div w:id="1854761400">
      <w:bodyDiv w:val="1"/>
      <w:marLeft w:val="0"/>
      <w:marRight w:val="0"/>
      <w:marTop w:val="0"/>
      <w:marBottom w:val="0"/>
      <w:divBdr>
        <w:top w:val="none" w:sz="0" w:space="0" w:color="auto"/>
        <w:left w:val="none" w:sz="0" w:space="0" w:color="auto"/>
        <w:bottom w:val="none" w:sz="0" w:space="0" w:color="auto"/>
        <w:right w:val="none" w:sz="0" w:space="0" w:color="auto"/>
      </w:divBdr>
    </w:div>
    <w:div w:id="1855341122">
      <w:bodyDiv w:val="1"/>
      <w:marLeft w:val="0"/>
      <w:marRight w:val="0"/>
      <w:marTop w:val="0"/>
      <w:marBottom w:val="0"/>
      <w:divBdr>
        <w:top w:val="none" w:sz="0" w:space="0" w:color="auto"/>
        <w:left w:val="none" w:sz="0" w:space="0" w:color="auto"/>
        <w:bottom w:val="none" w:sz="0" w:space="0" w:color="auto"/>
        <w:right w:val="none" w:sz="0" w:space="0" w:color="auto"/>
      </w:divBdr>
    </w:div>
    <w:div w:id="1856067020">
      <w:bodyDiv w:val="1"/>
      <w:marLeft w:val="0"/>
      <w:marRight w:val="0"/>
      <w:marTop w:val="0"/>
      <w:marBottom w:val="0"/>
      <w:divBdr>
        <w:top w:val="none" w:sz="0" w:space="0" w:color="auto"/>
        <w:left w:val="none" w:sz="0" w:space="0" w:color="auto"/>
        <w:bottom w:val="none" w:sz="0" w:space="0" w:color="auto"/>
        <w:right w:val="none" w:sz="0" w:space="0" w:color="auto"/>
      </w:divBdr>
    </w:div>
    <w:div w:id="1857036965">
      <w:bodyDiv w:val="1"/>
      <w:marLeft w:val="0"/>
      <w:marRight w:val="0"/>
      <w:marTop w:val="0"/>
      <w:marBottom w:val="0"/>
      <w:divBdr>
        <w:top w:val="none" w:sz="0" w:space="0" w:color="auto"/>
        <w:left w:val="none" w:sz="0" w:space="0" w:color="auto"/>
        <w:bottom w:val="none" w:sz="0" w:space="0" w:color="auto"/>
        <w:right w:val="none" w:sz="0" w:space="0" w:color="auto"/>
      </w:divBdr>
    </w:div>
    <w:div w:id="1859274323">
      <w:bodyDiv w:val="1"/>
      <w:marLeft w:val="0"/>
      <w:marRight w:val="0"/>
      <w:marTop w:val="0"/>
      <w:marBottom w:val="0"/>
      <w:divBdr>
        <w:top w:val="none" w:sz="0" w:space="0" w:color="auto"/>
        <w:left w:val="none" w:sz="0" w:space="0" w:color="auto"/>
        <w:bottom w:val="none" w:sz="0" w:space="0" w:color="auto"/>
        <w:right w:val="none" w:sz="0" w:space="0" w:color="auto"/>
      </w:divBdr>
    </w:div>
    <w:div w:id="1860505248">
      <w:bodyDiv w:val="1"/>
      <w:marLeft w:val="0"/>
      <w:marRight w:val="0"/>
      <w:marTop w:val="0"/>
      <w:marBottom w:val="0"/>
      <w:divBdr>
        <w:top w:val="none" w:sz="0" w:space="0" w:color="auto"/>
        <w:left w:val="none" w:sz="0" w:space="0" w:color="auto"/>
        <w:bottom w:val="none" w:sz="0" w:space="0" w:color="auto"/>
        <w:right w:val="none" w:sz="0" w:space="0" w:color="auto"/>
      </w:divBdr>
    </w:div>
    <w:div w:id="1860511301">
      <w:bodyDiv w:val="1"/>
      <w:marLeft w:val="0"/>
      <w:marRight w:val="0"/>
      <w:marTop w:val="0"/>
      <w:marBottom w:val="0"/>
      <w:divBdr>
        <w:top w:val="none" w:sz="0" w:space="0" w:color="auto"/>
        <w:left w:val="none" w:sz="0" w:space="0" w:color="auto"/>
        <w:bottom w:val="none" w:sz="0" w:space="0" w:color="auto"/>
        <w:right w:val="none" w:sz="0" w:space="0" w:color="auto"/>
      </w:divBdr>
    </w:div>
    <w:div w:id="1861235092">
      <w:bodyDiv w:val="1"/>
      <w:marLeft w:val="0"/>
      <w:marRight w:val="0"/>
      <w:marTop w:val="0"/>
      <w:marBottom w:val="0"/>
      <w:divBdr>
        <w:top w:val="none" w:sz="0" w:space="0" w:color="auto"/>
        <w:left w:val="none" w:sz="0" w:space="0" w:color="auto"/>
        <w:bottom w:val="none" w:sz="0" w:space="0" w:color="auto"/>
        <w:right w:val="none" w:sz="0" w:space="0" w:color="auto"/>
      </w:divBdr>
    </w:div>
    <w:div w:id="1861696788">
      <w:bodyDiv w:val="1"/>
      <w:marLeft w:val="0"/>
      <w:marRight w:val="0"/>
      <w:marTop w:val="0"/>
      <w:marBottom w:val="0"/>
      <w:divBdr>
        <w:top w:val="none" w:sz="0" w:space="0" w:color="auto"/>
        <w:left w:val="none" w:sz="0" w:space="0" w:color="auto"/>
        <w:bottom w:val="none" w:sz="0" w:space="0" w:color="auto"/>
        <w:right w:val="none" w:sz="0" w:space="0" w:color="auto"/>
      </w:divBdr>
    </w:div>
    <w:div w:id="1862158585">
      <w:bodyDiv w:val="1"/>
      <w:marLeft w:val="0"/>
      <w:marRight w:val="0"/>
      <w:marTop w:val="0"/>
      <w:marBottom w:val="0"/>
      <w:divBdr>
        <w:top w:val="none" w:sz="0" w:space="0" w:color="auto"/>
        <w:left w:val="none" w:sz="0" w:space="0" w:color="auto"/>
        <w:bottom w:val="none" w:sz="0" w:space="0" w:color="auto"/>
        <w:right w:val="none" w:sz="0" w:space="0" w:color="auto"/>
      </w:divBdr>
    </w:div>
    <w:div w:id="1862470925">
      <w:bodyDiv w:val="1"/>
      <w:marLeft w:val="0"/>
      <w:marRight w:val="0"/>
      <w:marTop w:val="0"/>
      <w:marBottom w:val="0"/>
      <w:divBdr>
        <w:top w:val="none" w:sz="0" w:space="0" w:color="auto"/>
        <w:left w:val="none" w:sz="0" w:space="0" w:color="auto"/>
        <w:bottom w:val="none" w:sz="0" w:space="0" w:color="auto"/>
        <w:right w:val="none" w:sz="0" w:space="0" w:color="auto"/>
      </w:divBdr>
    </w:div>
    <w:div w:id="1863517875">
      <w:bodyDiv w:val="1"/>
      <w:marLeft w:val="0"/>
      <w:marRight w:val="0"/>
      <w:marTop w:val="0"/>
      <w:marBottom w:val="0"/>
      <w:divBdr>
        <w:top w:val="none" w:sz="0" w:space="0" w:color="auto"/>
        <w:left w:val="none" w:sz="0" w:space="0" w:color="auto"/>
        <w:bottom w:val="none" w:sz="0" w:space="0" w:color="auto"/>
        <w:right w:val="none" w:sz="0" w:space="0" w:color="auto"/>
      </w:divBdr>
    </w:div>
    <w:div w:id="1863739177">
      <w:bodyDiv w:val="1"/>
      <w:marLeft w:val="0"/>
      <w:marRight w:val="0"/>
      <w:marTop w:val="0"/>
      <w:marBottom w:val="0"/>
      <w:divBdr>
        <w:top w:val="none" w:sz="0" w:space="0" w:color="auto"/>
        <w:left w:val="none" w:sz="0" w:space="0" w:color="auto"/>
        <w:bottom w:val="none" w:sz="0" w:space="0" w:color="auto"/>
        <w:right w:val="none" w:sz="0" w:space="0" w:color="auto"/>
      </w:divBdr>
    </w:div>
    <w:div w:id="1864131973">
      <w:bodyDiv w:val="1"/>
      <w:marLeft w:val="0"/>
      <w:marRight w:val="0"/>
      <w:marTop w:val="0"/>
      <w:marBottom w:val="0"/>
      <w:divBdr>
        <w:top w:val="none" w:sz="0" w:space="0" w:color="auto"/>
        <w:left w:val="none" w:sz="0" w:space="0" w:color="auto"/>
        <w:bottom w:val="none" w:sz="0" w:space="0" w:color="auto"/>
        <w:right w:val="none" w:sz="0" w:space="0" w:color="auto"/>
      </w:divBdr>
    </w:div>
    <w:div w:id="1864662966">
      <w:bodyDiv w:val="1"/>
      <w:marLeft w:val="0"/>
      <w:marRight w:val="0"/>
      <w:marTop w:val="0"/>
      <w:marBottom w:val="0"/>
      <w:divBdr>
        <w:top w:val="none" w:sz="0" w:space="0" w:color="auto"/>
        <w:left w:val="none" w:sz="0" w:space="0" w:color="auto"/>
        <w:bottom w:val="none" w:sz="0" w:space="0" w:color="auto"/>
        <w:right w:val="none" w:sz="0" w:space="0" w:color="auto"/>
      </w:divBdr>
    </w:div>
    <w:div w:id="1864704815">
      <w:bodyDiv w:val="1"/>
      <w:marLeft w:val="0"/>
      <w:marRight w:val="0"/>
      <w:marTop w:val="0"/>
      <w:marBottom w:val="0"/>
      <w:divBdr>
        <w:top w:val="none" w:sz="0" w:space="0" w:color="auto"/>
        <w:left w:val="none" w:sz="0" w:space="0" w:color="auto"/>
        <w:bottom w:val="none" w:sz="0" w:space="0" w:color="auto"/>
        <w:right w:val="none" w:sz="0" w:space="0" w:color="auto"/>
      </w:divBdr>
    </w:div>
    <w:div w:id="1865364625">
      <w:bodyDiv w:val="1"/>
      <w:marLeft w:val="0"/>
      <w:marRight w:val="0"/>
      <w:marTop w:val="0"/>
      <w:marBottom w:val="0"/>
      <w:divBdr>
        <w:top w:val="none" w:sz="0" w:space="0" w:color="auto"/>
        <w:left w:val="none" w:sz="0" w:space="0" w:color="auto"/>
        <w:bottom w:val="none" w:sz="0" w:space="0" w:color="auto"/>
        <w:right w:val="none" w:sz="0" w:space="0" w:color="auto"/>
      </w:divBdr>
    </w:div>
    <w:div w:id="1867064309">
      <w:bodyDiv w:val="1"/>
      <w:marLeft w:val="0"/>
      <w:marRight w:val="0"/>
      <w:marTop w:val="0"/>
      <w:marBottom w:val="0"/>
      <w:divBdr>
        <w:top w:val="none" w:sz="0" w:space="0" w:color="auto"/>
        <w:left w:val="none" w:sz="0" w:space="0" w:color="auto"/>
        <w:bottom w:val="none" w:sz="0" w:space="0" w:color="auto"/>
        <w:right w:val="none" w:sz="0" w:space="0" w:color="auto"/>
      </w:divBdr>
    </w:div>
    <w:div w:id="1869022571">
      <w:bodyDiv w:val="1"/>
      <w:marLeft w:val="0"/>
      <w:marRight w:val="0"/>
      <w:marTop w:val="0"/>
      <w:marBottom w:val="0"/>
      <w:divBdr>
        <w:top w:val="none" w:sz="0" w:space="0" w:color="auto"/>
        <w:left w:val="none" w:sz="0" w:space="0" w:color="auto"/>
        <w:bottom w:val="none" w:sz="0" w:space="0" w:color="auto"/>
        <w:right w:val="none" w:sz="0" w:space="0" w:color="auto"/>
      </w:divBdr>
    </w:div>
    <w:div w:id="1869096548">
      <w:bodyDiv w:val="1"/>
      <w:marLeft w:val="0"/>
      <w:marRight w:val="0"/>
      <w:marTop w:val="0"/>
      <w:marBottom w:val="0"/>
      <w:divBdr>
        <w:top w:val="none" w:sz="0" w:space="0" w:color="auto"/>
        <w:left w:val="none" w:sz="0" w:space="0" w:color="auto"/>
        <w:bottom w:val="none" w:sz="0" w:space="0" w:color="auto"/>
        <w:right w:val="none" w:sz="0" w:space="0" w:color="auto"/>
      </w:divBdr>
    </w:div>
    <w:div w:id="1869561870">
      <w:bodyDiv w:val="1"/>
      <w:marLeft w:val="0"/>
      <w:marRight w:val="0"/>
      <w:marTop w:val="0"/>
      <w:marBottom w:val="0"/>
      <w:divBdr>
        <w:top w:val="none" w:sz="0" w:space="0" w:color="auto"/>
        <w:left w:val="none" w:sz="0" w:space="0" w:color="auto"/>
        <w:bottom w:val="none" w:sz="0" w:space="0" w:color="auto"/>
        <w:right w:val="none" w:sz="0" w:space="0" w:color="auto"/>
      </w:divBdr>
    </w:div>
    <w:div w:id="1870406870">
      <w:bodyDiv w:val="1"/>
      <w:marLeft w:val="0"/>
      <w:marRight w:val="0"/>
      <w:marTop w:val="0"/>
      <w:marBottom w:val="0"/>
      <w:divBdr>
        <w:top w:val="none" w:sz="0" w:space="0" w:color="auto"/>
        <w:left w:val="none" w:sz="0" w:space="0" w:color="auto"/>
        <w:bottom w:val="none" w:sz="0" w:space="0" w:color="auto"/>
        <w:right w:val="none" w:sz="0" w:space="0" w:color="auto"/>
      </w:divBdr>
    </w:div>
    <w:div w:id="1871338323">
      <w:bodyDiv w:val="1"/>
      <w:marLeft w:val="0"/>
      <w:marRight w:val="0"/>
      <w:marTop w:val="0"/>
      <w:marBottom w:val="0"/>
      <w:divBdr>
        <w:top w:val="none" w:sz="0" w:space="0" w:color="auto"/>
        <w:left w:val="none" w:sz="0" w:space="0" w:color="auto"/>
        <w:bottom w:val="none" w:sz="0" w:space="0" w:color="auto"/>
        <w:right w:val="none" w:sz="0" w:space="0" w:color="auto"/>
      </w:divBdr>
    </w:div>
    <w:div w:id="1872104599">
      <w:bodyDiv w:val="1"/>
      <w:marLeft w:val="0"/>
      <w:marRight w:val="0"/>
      <w:marTop w:val="0"/>
      <w:marBottom w:val="0"/>
      <w:divBdr>
        <w:top w:val="none" w:sz="0" w:space="0" w:color="auto"/>
        <w:left w:val="none" w:sz="0" w:space="0" w:color="auto"/>
        <w:bottom w:val="none" w:sz="0" w:space="0" w:color="auto"/>
        <w:right w:val="none" w:sz="0" w:space="0" w:color="auto"/>
      </w:divBdr>
    </w:div>
    <w:div w:id="1872953608">
      <w:bodyDiv w:val="1"/>
      <w:marLeft w:val="0"/>
      <w:marRight w:val="0"/>
      <w:marTop w:val="0"/>
      <w:marBottom w:val="0"/>
      <w:divBdr>
        <w:top w:val="none" w:sz="0" w:space="0" w:color="auto"/>
        <w:left w:val="none" w:sz="0" w:space="0" w:color="auto"/>
        <w:bottom w:val="none" w:sz="0" w:space="0" w:color="auto"/>
        <w:right w:val="none" w:sz="0" w:space="0" w:color="auto"/>
      </w:divBdr>
    </w:div>
    <w:div w:id="1873574582">
      <w:bodyDiv w:val="1"/>
      <w:marLeft w:val="0"/>
      <w:marRight w:val="0"/>
      <w:marTop w:val="0"/>
      <w:marBottom w:val="0"/>
      <w:divBdr>
        <w:top w:val="none" w:sz="0" w:space="0" w:color="auto"/>
        <w:left w:val="none" w:sz="0" w:space="0" w:color="auto"/>
        <w:bottom w:val="none" w:sz="0" w:space="0" w:color="auto"/>
        <w:right w:val="none" w:sz="0" w:space="0" w:color="auto"/>
      </w:divBdr>
    </w:div>
    <w:div w:id="1873685987">
      <w:bodyDiv w:val="1"/>
      <w:marLeft w:val="0"/>
      <w:marRight w:val="0"/>
      <w:marTop w:val="0"/>
      <w:marBottom w:val="0"/>
      <w:divBdr>
        <w:top w:val="none" w:sz="0" w:space="0" w:color="auto"/>
        <w:left w:val="none" w:sz="0" w:space="0" w:color="auto"/>
        <w:bottom w:val="none" w:sz="0" w:space="0" w:color="auto"/>
        <w:right w:val="none" w:sz="0" w:space="0" w:color="auto"/>
      </w:divBdr>
    </w:div>
    <w:div w:id="1874076330">
      <w:bodyDiv w:val="1"/>
      <w:marLeft w:val="0"/>
      <w:marRight w:val="0"/>
      <w:marTop w:val="0"/>
      <w:marBottom w:val="0"/>
      <w:divBdr>
        <w:top w:val="none" w:sz="0" w:space="0" w:color="auto"/>
        <w:left w:val="none" w:sz="0" w:space="0" w:color="auto"/>
        <w:bottom w:val="none" w:sz="0" w:space="0" w:color="auto"/>
        <w:right w:val="none" w:sz="0" w:space="0" w:color="auto"/>
      </w:divBdr>
    </w:div>
    <w:div w:id="1874265568">
      <w:bodyDiv w:val="1"/>
      <w:marLeft w:val="0"/>
      <w:marRight w:val="0"/>
      <w:marTop w:val="0"/>
      <w:marBottom w:val="0"/>
      <w:divBdr>
        <w:top w:val="none" w:sz="0" w:space="0" w:color="auto"/>
        <w:left w:val="none" w:sz="0" w:space="0" w:color="auto"/>
        <w:bottom w:val="none" w:sz="0" w:space="0" w:color="auto"/>
        <w:right w:val="none" w:sz="0" w:space="0" w:color="auto"/>
      </w:divBdr>
    </w:div>
    <w:div w:id="1874533530">
      <w:bodyDiv w:val="1"/>
      <w:marLeft w:val="0"/>
      <w:marRight w:val="0"/>
      <w:marTop w:val="0"/>
      <w:marBottom w:val="0"/>
      <w:divBdr>
        <w:top w:val="none" w:sz="0" w:space="0" w:color="auto"/>
        <w:left w:val="none" w:sz="0" w:space="0" w:color="auto"/>
        <w:bottom w:val="none" w:sz="0" w:space="0" w:color="auto"/>
        <w:right w:val="none" w:sz="0" w:space="0" w:color="auto"/>
      </w:divBdr>
    </w:div>
    <w:div w:id="1874809956">
      <w:bodyDiv w:val="1"/>
      <w:marLeft w:val="0"/>
      <w:marRight w:val="0"/>
      <w:marTop w:val="0"/>
      <w:marBottom w:val="0"/>
      <w:divBdr>
        <w:top w:val="none" w:sz="0" w:space="0" w:color="auto"/>
        <w:left w:val="none" w:sz="0" w:space="0" w:color="auto"/>
        <w:bottom w:val="none" w:sz="0" w:space="0" w:color="auto"/>
        <w:right w:val="none" w:sz="0" w:space="0" w:color="auto"/>
      </w:divBdr>
    </w:div>
    <w:div w:id="1874926260">
      <w:bodyDiv w:val="1"/>
      <w:marLeft w:val="0"/>
      <w:marRight w:val="0"/>
      <w:marTop w:val="0"/>
      <w:marBottom w:val="0"/>
      <w:divBdr>
        <w:top w:val="none" w:sz="0" w:space="0" w:color="auto"/>
        <w:left w:val="none" w:sz="0" w:space="0" w:color="auto"/>
        <w:bottom w:val="none" w:sz="0" w:space="0" w:color="auto"/>
        <w:right w:val="none" w:sz="0" w:space="0" w:color="auto"/>
      </w:divBdr>
    </w:div>
    <w:div w:id="1875117169">
      <w:bodyDiv w:val="1"/>
      <w:marLeft w:val="0"/>
      <w:marRight w:val="0"/>
      <w:marTop w:val="0"/>
      <w:marBottom w:val="0"/>
      <w:divBdr>
        <w:top w:val="none" w:sz="0" w:space="0" w:color="auto"/>
        <w:left w:val="none" w:sz="0" w:space="0" w:color="auto"/>
        <w:bottom w:val="none" w:sz="0" w:space="0" w:color="auto"/>
        <w:right w:val="none" w:sz="0" w:space="0" w:color="auto"/>
      </w:divBdr>
    </w:div>
    <w:div w:id="1875271377">
      <w:bodyDiv w:val="1"/>
      <w:marLeft w:val="0"/>
      <w:marRight w:val="0"/>
      <w:marTop w:val="0"/>
      <w:marBottom w:val="0"/>
      <w:divBdr>
        <w:top w:val="none" w:sz="0" w:space="0" w:color="auto"/>
        <w:left w:val="none" w:sz="0" w:space="0" w:color="auto"/>
        <w:bottom w:val="none" w:sz="0" w:space="0" w:color="auto"/>
        <w:right w:val="none" w:sz="0" w:space="0" w:color="auto"/>
      </w:divBdr>
    </w:div>
    <w:div w:id="1875848156">
      <w:bodyDiv w:val="1"/>
      <w:marLeft w:val="0"/>
      <w:marRight w:val="0"/>
      <w:marTop w:val="0"/>
      <w:marBottom w:val="0"/>
      <w:divBdr>
        <w:top w:val="none" w:sz="0" w:space="0" w:color="auto"/>
        <w:left w:val="none" w:sz="0" w:space="0" w:color="auto"/>
        <w:bottom w:val="none" w:sz="0" w:space="0" w:color="auto"/>
        <w:right w:val="none" w:sz="0" w:space="0" w:color="auto"/>
      </w:divBdr>
    </w:div>
    <w:div w:id="1876110941">
      <w:bodyDiv w:val="1"/>
      <w:marLeft w:val="0"/>
      <w:marRight w:val="0"/>
      <w:marTop w:val="0"/>
      <w:marBottom w:val="0"/>
      <w:divBdr>
        <w:top w:val="none" w:sz="0" w:space="0" w:color="auto"/>
        <w:left w:val="none" w:sz="0" w:space="0" w:color="auto"/>
        <w:bottom w:val="none" w:sz="0" w:space="0" w:color="auto"/>
        <w:right w:val="none" w:sz="0" w:space="0" w:color="auto"/>
      </w:divBdr>
    </w:div>
    <w:div w:id="1877041765">
      <w:bodyDiv w:val="1"/>
      <w:marLeft w:val="0"/>
      <w:marRight w:val="0"/>
      <w:marTop w:val="0"/>
      <w:marBottom w:val="0"/>
      <w:divBdr>
        <w:top w:val="none" w:sz="0" w:space="0" w:color="auto"/>
        <w:left w:val="none" w:sz="0" w:space="0" w:color="auto"/>
        <w:bottom w:val="none" w:sz="0" w:space="0" w:color="auto"/>
        <w:right w:val="none" w:sz="0" w:space="0" w:color="auto"/>
      </w:divBdr>
    </w:div>
    <w:div w:id="1877279247">
      <w:bodyDiv w:val="1"/>
      <w:marLeft w:val="0"/>
      <w:marRight w:val="0"/>
      <w:marTop w:val="0"/>
      <w:marBottom w:val="0"/>
      <w:divBdr>
        <w:top w:val="none" w:sz="0" w:space="0" w:color="auto"/>
        <w:left w:val="none" w:sz="0" w:space="0" w:color="auto"/>
        <w:bottom w:val="none" w:sz="0" w:space="0" w:color="auto"/>
        <w:right w:val="none" w:sz="0" w:space="0" w:color="auto"/>
      </w:divBdr>
    </w:div>
    <w:div w:id="1877351894">
      <w:bodyDiv w:val="1"/>
      <w:marLeft w:val="0"/>
      <w:marRight w:val="0"/>
      <w:marTop w:val="0"/>
      <w:marBottom w:val="0"/>
      <w:divBdr>
        <w:top w:val="none" w:sz="0" w:space="0" w:color="auto"/>
        <w:left w:val="none" w:sz="0" w:space="0" w:color="auto"/>
        <w:bottom w:val="none" w:sz="0" w:space="0" w:color="auto"/>
        <w:right w:val="none" w:sz="0" w:space="0" w:color="auto"/>
      </w:divBdr>
    </w:div>
    <w:div w:id="1877692918">
      <w:bodyDiv w:val="1"/>
      <w:marLeft w:val="0"/>
      <w:marRight w:val="0"/>
      <w:marTop w:val="0"/>
      <w:marBottom w:val="0"/>
      <w:divBdr>
        <w:top w:val="none" w:sz="0" w:space="0" w:color="auto"/>
        <w:left w:val="none" w:sz="0" w:space="0" w:color="auto"/>
        <w:bottom w:val="none" w:sz="0" w:space="0" w:color="auto"/>
        <w:right w:val="none" w:sz="0" w:space="0" w:color="auto"/>
      </w:divBdr>
    </w:div>
    <w:div w:id="1877769249">
      <w:bodyDiv w:val="1"/>
      <w:marLeft w:val="0"/>
      <w:marRight w:val="0"/>
      <w:marTop w:val="0"/>
      <w:marBottom w:val="0"/>
      <w:divBdr>
        <w:top w:val="none" w:sz="0" w:space="0" w:color="auto"/>
        <w:left w:val="none" w:sz="0" w:space="0" w:color="auto"/>
        <w:bottom w:val="none" w:sz="0" w:space="0" w:color="auto"/>
        <w:right w:val="none" w:sz="0" w:space="0" w:color="auto"/>
      </w:divBdr>
    </w:div>
    <w:div w:id="1877891051">
      <w:bodyDiv w:val="1"/>
      <w:marLeft w:val="0"/>
      <w:marRight w:val="0"/>
      <w:marTop w:val="0"/>
      <w:marBottom w:val="0"/>
      <w:divBdr>
        <w:top w:val="none" w:sz="0" w:space="0" w:color="auto"/>
        <w:left w:val="none" w:sz="0" w:space="0" w:color="auto"/>
        <w:bottom w:val="none" w:sz="0" w:space="0" w:color="auto"/>
        <w:right w:val="none" w:sz="0" w:space="0" w:color="auto"/>
      </w:divBdr>
    </w:div>
    <w:div w:id="1879049058">
      <w:bodyDiv w:val="1"/>
      <w:marLeft w:val="0"/>
      <w:marRight w:val="0"/>
      <w:marTop w:val="0"/>
      <w:marBottom w:val="0"/>
      <w:divBdr>
        <w:top w:val="none" w:sz="0" w:space="0" w:color="auto"/>
        <w:left w:val="none" w:sz="0" w:space="0" w:color="auto"/>
        <w:bottom w:val="none" w:sz="0" w:space="0" w:color="auto"/>
        <w:right w:val="none" w:sz="0" w:space="0" w:color="auto"/>
      </w:divBdr>
    </w:div>
    <w:div w:id="1879705453">
      <w:bodyDiv w:val="1"/>
      <w:marLeft w:val="0"/>
      <w:marRight w:val="0"/>
      <w:marTop w:val="0"/>
      <w:marBottom w:val="0"/>
      <w:divBdr>
        <w:top w:val="none" w:sz="0" w:space="0" w:color="auto"/>
        <w:left w:val="none" w:sz="0" w:space="0" w:color="auto"/>
        <w:bottom w:val="none" w:sz="0" w:space="0" w:color="auto"/>
        <w:right w:val="none" w:sz="0" w:space="0" w:color="auto"/>
      </w:divBdr>
    </w:div>
    <w:div w:id="1879969782">
      <w:bodyDiv w:val="1"/>
      <w:marLeft w:val="0"/>
      <w:marRight w:val="0"/>
      <w:marTop w:val="0"/>
      <w:marBottom w:val="0"/>
      <w:divBdr>
        <w:top w:val="none" w:sz="0" w:space="0" w:color="auto"/>
        <w:left w:val="none" w:sz="0" w:space="0" w:color="auto"/>
        <w:bottom w:val="none" w:sz="0" w:space="0" w:color="auto"/>
        <w:right w:val="none" w:sz="0" w:space="0" w:color="auto"/>
      </w:divBdr>
    </w:div>
    <w:div w:id="1881940895">
      <w:bodyDiv w:val="1"/>
      <w:marLeft w:val="0"/>
      <w:marRight w:val="0"/>
      <w:marTop w:val="0"/>
      <w:marBottom w:val="0"/>
      <w:divBdr>
        <w:top w:val="none" w:sz="0" w:space="0" w:color="auto"/>
        <w:left w:val="none" w:sz="0" w:space="0" w:color="auto"/>
        <w:bottom w:val="none" w:sz="0" w:space="0" w:color="auto"/>
        <w:right w:val="none" w:sz="0" w:space="0" w:color="auto"/>
      </w:divBdr>
    </w:div>
    <w:div w:id="1882740784">
      <w:bodyDiv w:val="1"/>
      <w:marLeft w:val="0"/>
      <w:marRight w:val="0"/>
      <w:marTop w:val="0"/>
      <w:marBottom w:val="0"/>
      <w:divBdr>
        <w:top w:val="none" w:sz="0" w:space="0" w:color="auto"/>
        <w:left w:val="none" w:sz="0" w:space="0" w:color="auto"/>
        <w:bottom w:val="none" w:sz="0" w:space="0" w:color="auto"/>
        <w:right w:val="none" w:sz="0" w:space="0" w:color="auto"/>
      </w:divBdr>
    </w:div>
    <w:div w:id="1882746047">
      <w:bodyDiv w:val="1"/>
      <w:marLeft w:val="0"/>
      <w:marRight w:val="0"/>
      <w:marTop w:val="0"/>
      <w:marBottom w:val="0"/>
      <w:divBdr>
        <w:top w:val="none" w:sz="0" w:space="0" w:color="auto"/>
        <w:left w:val="none" w:sz="0" w:space="0" w:color="auto"/>
        <w:bottom w:val="none" w:sz="0" w:space="0" w:color="auto"/>
        <w:right w:val="none" w:sz="0" w:space="0" w:color="auto"/>
      </w:divBdr>
    </w:div>
    <w:div w:id="1882932527">
      <w:bodyDiv w:val="1"/>
      <w:marLeft w:val="0"/>
      <w:marRight w:val="0"/>
      <w:marTop w:val="0"/>
      <w:marBottom w:val="0"/>
      <w:divBdr>
        <w:top w:val="none" w:sz="0" w:space="0" w:color="auto"/>
        <w:left w:val="none" w:sz="0" w:space="0" w:color="auto"/>
        <w:bottom w:val="none" w:sz="0" w:space="0" w:color="auto"/>
        <w:right w:val="none" w:sz="0" w:space="0" w:color="auto"/>
      </w:divBdr>
    </w:div>
    <w:div w:id="1883247422">
      <w:bodyDiv w:val="1"/>
      <w:marLeft w:val="0"/>
      <w:marRight w:val="0"/>
      <w:marTop w:val="0"/>
      <w:marBottom w:val="0"/>
      <w:divBdr>
        <w:top w:val="none" w:sz="0" w:space="0" w:color="auto"/>
        <w:left w:val="none" w:sz="0" w:space="0" w:color="auto"/>
        <w:bottom w:val="none" w:sz="0" w:space="0" w:color="auto"/>
        <w:right w:val="none" w:sz="0" w:space="0" w:color="auto"/>
      </w:divBdr>
    </w:div>
    <w:div w:id="1883319711">
      <w:bodyDiv w:val="1"/>
      <w:marLeft w:val="0"/>
      <w:marRight w:val="0"/>
      <w:marTop w:val="0"/>
      <w:marBottom w:val="0"/>
      <w:divBdr>
        <w:top w:val="none" w:sz="0" w:space="0" w:color="auto"/>
        <w:left w:val="none" w:sz="0" w:space="0" w:color="auto"/>
        <w:bottom w:val="none" w:sz="0" w:space="0" w:color="auto"/>
        <w:right w:val="none" w:sz="0" w:space="0" w:color="auto"/>
      </w:divBdr>
    </w:div>
    <w:div w:id="1883401691">
      <w:bodyDiv w:val="1"/>
      <w:marLeft w:val="0"/>
      <w:marRight w:val="0"/>
      <w:marTop w:val="0"/>
      <w:marBottom w:val="0"/>
      <w:divBdr>
        <w:top w:val="none" w:sz="0" w:space="0" w:color="auto"/>
        <w:left w:val="none" w:sz="0" w:space="0" w:color="auto"/>
        <w:bottom w:val="none" w:sz="0" w:space="0" w:color="auto"/>
        <w:right w:val="none" w:sz="0" w:space="0" w:color="auto"/>
      </w:divBdr>
    </w:div>
    <w:div w:id="1884368370">
      <w:bodyDiv w:val="1"/>
      <w:marLeft w:val="0"/>
      <w:marRight w:val="0"/>
      <w:marTop w:val="0"/>
      <w:marBottom w:val="0"/>
      <w:divBdr>
        <w:top w:val="none" w:sz="0" w:space="0" w:color="auto"/>
        <w:left w:val="none" w:sz="0" w:space="0" w:color="auto"/>
        <w:bottom w:val="none" w:sz="0" w:space="0" w:color="auto"/>
        <w:right w:val="none" w:sz="0" w:space="0" w:color="auto"/>
      </w:divBdr>
    </w:div>
    <w:div w:id="1884706940">
      <w:bodyDiv w:val="1"/>
      <w:marLeft w:val="0"/>
      <w:marRight w:val="0"/>
      <w:marTop w:val="0"/>
      <w:marBottom w:val="0"/>
      <w:divBdr>
        <w:top w:val="none" w:sz="0" w:space="0" w:color="auto"/>
        <w:left w:val="none" w:sz="0" w:space="0" w:color="auto"/>
        <w:bottom w:val="none" w:sz="0" w:space="0" w:color="auto"/>
        <w:right w:val="none" w:sz="0" w:space="0" w:color="auto"/>
      </w:divBdr>
    </w:div>
    <w:div w:id="1886597602">
      <w:bodyDiv w:val="1"/>
      <w:marLeft w:val="0"/>
      <w:marRight w:val="0"/>
      <w:marTop w:val="0"/>
      <w:marBottom w:val="0"/>
      <w:divBdr>
        <w:top w:val="none" w:sz="0" w:space="0" w:color="auto"/>
        <w:left w:val="none" w:sz="0" w:space="0" w:color="auto"/>
        <w:bottom w:val="none" w:sz="0" w:space="0" w:color="auto"/>
        <w:right w:val="none" w:sz="0" w:space="0" w:color="auto"/>
      </w:divBdr>
    </w:div>
    <w:div w:id="1886984521">
      <w:bodyDiv w:val="1"/>
      <w:marLeft w:val="0"/>
      <w:marRight w:val="0"/>
      <w:marTop w:val="0"/>
      <w:marBottom w:val="0"/>
      <w:divBdr>
        <w:top w:val="none" w:sz="0" w:space="0" w:color="auto"/>
        <w:left w:val="none" w:sz="0" w:space="0" w:color="auto"/>
        <w:bottom w:val="none" w:sz="0" w:space="0" w:color="auto"/>
        <w:right w:val="none" w:sz="0" w:space="0" w:color="auto"/>
      </w:divBdr>
    </w:div>
    <w:div w:id="1887178540">
      <w:bodyDiv w:val="1"/>
      <w:marLeft w:val="0"/>
      <w:marRight w:val="0"/>
      <w:marTop w:val="0"/>
      <w:marBottom w:val="0"/>
      <w:divBdr>
        <w:top w:val="none" w:sz="0" w:space="0" w:color="auto"/>
        <w:left w:val="none" w:sz="0" w:space="0" w:color="auto"/>
        <w:bottom w:val="none" w:sz="0" w:space="0" w:color="auto"/>
        <w:right w:val="none" w:sz="0" w:space="0" w:color="auto"/>
      </w:divBdr>
    </w:div>
    <w:div w:id="1887332459">
      <w:bodyDiv w:val="1"/>
      <w:marLeft w:val="0"/>
      <w:marRight w:val="0"/>
      <w:marTop w:val="0"/>
      <w:marBottom w:val="0"/>
      <w:divBdr>
        <w:top w:val="none" w:sz="0" w:space="0" w:color="auto"/>
        <w:left w:val="none" w:sz="0" w:space="0" w:color="auto"/>
        <w:bottom w:val="none" w:sz="0" w:space="0" w:color="auto"/>
        <w:right w:val="none" w:sz="0" w:space="0" w:color="auto"/>
      </w:divBdr>
    </w:div>
    <w:div w:id="1889146350">
      <w:bodyDiv w:val="1"/>
      <w:marLeft w:val="0"/>
      <w:marRight w:val="0"/>
      <w:marTop w:val="0"/>
      <w:marBottom w:val="0"/>
      <w:divBdr>
        <w:top w:val="none" w:sz="0" w:space="0" w:color="auto"/>
        <w:left w:val="none" w:sz="0" w:space="0" w:color="auto"/>
        <w:bottom w:val="none" w:sz="0" w:space="0" w:color="auto"/>
        <w:right w:val="none" w:sz="0" w:space="0" w:color="auto"/>
      </w:divBdr>
    </w:div>
    <w:div w:id="1889150105">
      <w:bodyDiv w:val="1"/>
      <w:marLeft w:val="0"/>
      <w:marRight w:val="0"/>
      <w:marTop w:val="0"/>
      <w:marBottom w:val="0"/>
      <w:divBdr>
        <w:top w:val="none" w:sz="0" w:space="0" w:color="auto"/>
        <w:left w:val="none" w:sz="0" w:space="0" w:color="auto"/>
        <w:bottom w:val="none" w:sz="0" w:space="0" w:color="auto"/>
        <w:right w:val="none" w:sz="0" w:space="0" w:color="auto"/>
      </w:divBdr>
    </w:div>
    <w:div w:id="1889368634">
      <w:bodyDiv w:val="1"/>
      <w:marLeft w:val="0"/>
      <w:marRight w:val="0"/>
      <w:marTop w:val="0"/>
      <w:marBottom w:val="0"/>
      <w:divBdr>
        <w:top w:val="none" w:sz="0" w:space="0" w:color="auto"/>
        <w:left w:val="none" w:sz="0" w:space="0" w:color="auto"/>
        <w:bottom w:val="none" w:sz="0" w:space="0" w:color="auto"/>
        <w:right w:val="none" w:sz="0" w:space="0" w:color="auto"/>
      </w:divBdr>
    </w:div>
    <w:div w:id="1891452186">
      <w:bodyDiv w:val="1"/>
      <w:marLeft w:val="0"/>
      <w:marRight w:val="0"/>
      <w:marTop w:val="0"/>
      <w:marBottom w:val="0"/>
      <w:divBdr>
        <w:top w:val="none" w:sz="0" w:space="0" w:color="auto"/>
        <w:left w:val="none" w:sz="0" w:space="0" w:color="auto"/>
        <w:bottom w:val="none" w:sz="0" w:space="0" w:color="auto"/>
        <w:right w:val="none" w:sz="0" w:space="0" w:color="auto"/>
      </w:divBdr>
    </w:div>
    <w:div w:id="1892837476">
      <w:bodyDiv w:val="1"/>
      <w:marLeft w:val="0"/>
      <w:marRight w:val="0"/>
      <w:marTop w:val="0"/>
      <w:marBottom w:val="0"/>
      <w:divBdr>
        <w:top w:val="none" w:sz="0" w:space="0" w:color="auto"/>
        <w:left w:val="none" w:sz="0" w:space="0" w:color="auto"/>
        <w:bottom w:val="none" w:sz="0" w:space="0" w:color="auto"/>
        <w:right w:val="none" w:sz="0" w:space="0" w:color="auto"/>
      </w:divBdr>
    </w:div>
    <w:div w:id="1892885657">
      <w:bodyDiv w:val="1"/>
      <w:marLeft w:val="0"/>
      <w:marRight w:val="0"/>
      <w:marTop w:val="0"/>
      <w:marBottom w:val="0"/>
      <w:divBdr>
        <w:top w:val="none" w:sz="0" w:space="0" w:color="auto"/>
        <w:left w:val="none" w:sz="0" w:space="0" w:color="auto"/>
        <w:bottom w:val="none" w:sz="0" w:space="0" w:color="auto"/>
        <w:right w:val="none" w:sz="0" w:space="0" w:color="auto"/>
      </w:divBdr>
    </w:div>
    <w:div w:id="1894343838">
      <w:bodyDiv w:val="1"/>
      <w:marLeft w:val="0"/>
      <w:marRight w:val="0"/>
      <w:marTop w:val="0"/>
      <w:marBottom w:val="0"/>
      <w:divBdr>
        <w:top w:val="none" w:sz="0" w:space="0" w:color="auto"/>
        <w:left w:val="none" w:sz="0" w:space="0" w:color="auto"/>
        <w:bottom w:val="none" w:sz="0" w:space="0" w:color="auto"/>
        <w:right w:val="none" w:sz="0" w:space="0" w:color="auto"/>
      </w:divBdr>
    </w:div>
    <w:div w:id="1894383958">
      <w:bodyDiv w:val="1"/>
      <w:marLeft w:val="0"/>
      <w:marRight w:val="0"/>
      <w:marTop w:val="0"/>
      <w:marBottom w:val="0"/>
      <w:divBdr>
        <w:top w:val="none" w:sz="0" w:space="0" w:color="auto"/>
        <w:left w:val="none" w:sz="0" w:space="0" w:color="auto"/>
        <w:bottom w:val="none" w:sz="0" w:space="0" w:color="auto"/>
        <w:right w:val="none" w:sz="0" w:space="0" w:color="auto"/>
      </w:divBdr>
    </w:div>
    <w:div w:id="1895238023">
      <w:bodyDiv w:val="1"/>
      <w:marLeft w:val="0"/>
      <w:marRight w:val="0"/>
      <w:marTop w:val="0"/>
      <w:marBottom w:val="0"/>
      <w:divBdr>
        <w:top w:val="none" w:sz="0" w:space="0" w:color="auto"/>
        <w:left w:val="none" w:sz="0" w:space="0" w:color="auto"/>
        <w:bottom w:val="none" w:sz="0" w:space="0" w:color="auto"/>
        <w:right w:val="none" w:sz="0" w:space="0" w:color="auto"/>
      </w:divBdr>
    </w:div>
    <w:div w:id="1895696571">
      <w:bodyDiv w:val="1"/>
      <w:marLeft w:val="0"/>
      <w:marRight w:val="0"/>
      <w:marTop w:val="0"/>
      <w:marBottom w:val="0"/>
      <w:divBdr>
        <w:top w:val="none" w:sz="0" w:space="0" w:color="auto"/>
        <w:left w:val="none" w:sz="0" w:space="0" w:color="auto"/>
        <w:bottom w:val="none" w:sz="0" w:space="0" w:color="auto"/>
        <w:right w:val="none" w:sz="0" w:space="0" w:color="auto"/>
      </w:divBdr>
    </w:div>
    <w:div w:id="1896043797">
      <w:bodyDiv w:val="1"/>
      <w:marLeft w:val="0"/>
      <w:marRight w:val="0"/>
      <w:marTop w:val="0"/>
      <w:marBottom w:val="0"/>
      <w:divBdr>
        <w:top w:val="none" w:sz="0" w:space="0" w:color="auto"/>
        <w:left w:val="none" w:sz="0" w:space="0" w:color="auto"/>
        <w:bottom w:val="none" w:sz="0" w:space="0" w:color="auto"/>
        <w:right w:val="none" w:sz="0" w:space="0" w:color="auto"/>
      </w:divBdr>
    </w:div>
    <w:div w:id="1896506444">
      <w:bodyDiv w:val="1"/>
      <w:marLeft w:val="0"/>
      <w:marRight w:val="0"/>
      <w:marTop w:val="0"/>
      <w:marBottom w:val="0"/>
      <w:divBdr>
        <w:top w:val="none" w:sz="0" w:space="0" w:color="auto"/>
        <w:left w:val="none" w:sz="0" w:space="0" w:color="auto"/>
        <w:bottom w:val="none" w:sz="0" w:space="0" w:color="auto"/>
        <w:right w:val="none" w:sz="0" w:space="0" w:color="auto"/>
      </w:divBdr>
    </w:div>
    <w:div w:id="1896967961">
      <w:bodyDiv w:val="1"/>
      <w:marLeft w:val="0"/>
      <w:marRight w:val="0"/>
      <w:marTop w:val="0"/>
      <w:marBottom w:val="0"/>
      <w:divBdr>
        <w:top w:val="none" w:sz="0" w:space="0" w:color="auto"/>
        <w:left w:val="none" w:sz="0" w:space="0" w:color="auto"/>
        <w:bottom w:val="none" w:sz="0" w:space="0" w:color="auto"/>
        <w:right w:val="none" w:sz="0" w:space="0" w:color="auto"/>
      </w:divBdr>
    </w:div>
    <w:div w:id="1897009373">
      <w:bodyDiv w:val="1"/>
      <w:marLeft w:val="0"/>
      <w:marRight w:val="0"/>
      <w:marTop w:val="0"/>
      <w:marBottom w:val="0"/>
      <w:divBdr>
        <w:top w:val="none" w:sz="0" w:space="0" w:color="auto"/>
        <w:left w:val="none" w:sz="0" w:space="0" w:color="auto"/>
        <w:bottom w:val="none" w:sz="0" w:space="0" w:color="auto"/>
        <w:right w:val="none" w:sz="0" w:space="0" w:color="auto"/>
      </w:divBdr>
    </w:div>
    <w:div w:id="1897278997">
      <w:bodyDiv w:val="1"/>
      <w:marLeft w:val="0"/>
      <w:marRight w:val="0"/>
      <w:marTop w:val="0"/>
      <w:marBottom w:val="0"/>
      <w:divBdr>
        <w:top w:val="none" w:sz="0" w:space="0" w:color="auto"/>
        <w:left w:val="none" w:sz="0" w:space="0" w:color="auto"/>
        <w:bottom w:val="none" w:sz="0" w:space="0" w:color="auto"/>
        <w:right w:val="none" w:sz="0" w:space="0" w:color="auto"/>
      </w:divBdr>
    </w:div>
    <w:div w:id="1897469069">
      <w:bodyDiv w:val="1"/>
      <w:marLeft w:val="0"/>
      <w:marRight w:val="0"/>
      <w:marTop w:val="0"/>
      <w:marBottom w:val="0"/>
      <w:divBdr>
        <w:top w:val="none" w:sz="0" w:space="0" w:color="auto"/>
        <w:left w:val="none" w:sz="0" w:space="0" w:color="auto"/>
        <w:bottom w:val="none" w:sz="0" w:space="0" w:color="auto"/>
        <w:right w:val="none" w:sz="0" w:space="0" w:color="auto"/>
      </w:divBdr>
    </w:div>
    <w:div w:id="1898010545">
      <w:bodyDiv w:val="1"/>
      <w:marLeft w:val="0"/>
      <w:marRight w:val="0"/>
      <w:marTop w:val="0"/>
      <w:marBottom w:val="0"/>
      <w:divBdr>
        <w:top w:val="none" w:sz="0" w:space="0" w:color="auto"/>
        <w:left w:val="none" w:sz="0" w:space="0" w:color="auto"/>
        <w:bottom w:val="none" w:sz="0" w:space="0" w:color="auto"/>
        <w:right w:val="none" w:sz="0" w:space="0" w:color="auto"/>
      </w:divBdr>
    </w:div>
    <w:div w:id="1898127637">
      <w:bodyDiv w:val="1"/>
      <w:marLeft w:val="0"/>
      <w:marRight w:val="0"/>
      <w:marTop w:val="0"/>
      <w:marBottom w:val="0"/>
      <w:divBdr>
        <w:top w:val="none" w:sz="0" w:space="0" w:color="auto"/>
        <w:left w:val="none" w:sz="0" w:space="0" w:color="auto"/>
        <w:bottom w:val="none" w:sz="0" w:space="0" w:color="auto"/>
        <w:right w:val="none" w:sz="0" w:space="0" w:color="auto"/>
      </w:divBdr>
    </w:div>
    <w:div w:id="1898928889">
      <w:bodyDiv w:val="1"/>
      <w:marLeft w:val="0"/>
      <w:marRight w:val="0"/>
      <w:marTop w:val="0"/>
      <w:marBottom w:val="0"/>
      <w:divBdr>
        <w:top w:val="none" w:sz="0" w:space="0" w:color="auto"/>
        <w:left w:val="none" w:sz="0" w:space="0" w:color="auto"/>
        <w:bottom w:val="none" w:sz="0" w:space="0" w:color="auto"/>
        <w:right w:val="none" w:sz="0" w:space="0" w:color="auto"/>
      </w:divBdr>
    </w:div>
    <w:div w:id="1899782536">
      <w:bodyDiv w:val="1"/>
      <w:marLeft w:val="0"/>
      <w:marRight w:val="0"/>
      <w:marTop w:val="0"/>
      <w:marBottom w:val="0"/>
      <w:divBdr>
        <w:top w:val="none" w:sz="0" w:space="0" w:color="auto"/>
        <w:left w:val="none" w:sz="0" w:space="0" w:color="auto"/>
        <w:bottom w:val="none" w:sz="0" w:space="0" w:color="auto"/>
        <w:right w:val="none" w:sz="0" w:space="0" w:color="auto"/>
      </w:divBdr>
    </w:div>
    <w:div w:id="1900359393">
      <w:bodyDiv w:val="1"/>
      <w:marLeft w:val="0"/>
      <w:marRight w:val="0"/>
      <w:marTop w:val="0"/>
      <w:marBottom w:val="0"/>
      <w:divBdr>
        <w:top w:val="none" w:sz="0" w:space="0" w:color="auto"/>
        <w:left w:val="none" w:sz="0" w:space="0" w:color="auto"/>
        <w:bottom w:val="none" w:sz="0" w:space="0" w:color="auto"/>
        <w:right w:val="none" w:sz="0" w:space="0" w:color="auto"/>
      </w:divBdr>
    </w:div>
    <w:div w:id="1900550702">
      <w:bodyDiv w:val="1"/>
      <w:marLeft w:val="0"/>
      <w:marRight w:val="0"/>
      <w:marTop w:val="0"/>
      <w:marBottom w:val="0"/>
      <w:divBdr>
        <w:top w:val="none" w:sz="0" w:space="0" w:color="auto"/>
        <w:left w:val="none" w:sz="0" w:space="0" w:color="auto"/>
        <w:bottom w:val="none" w:sz="0" w:space="0" w:color="auto"/>
        <w:right w:val="none" w:sz="0" w:space="0" w:color="auto"/>
      </w:divBdr>
    </w:div>
    <w:div w:id="1900827242">
      <w:bodyDiv w:val="1"/>
      <w:marLeft w:val="0"/>
      <w:marRight w:val="0"/>
      <w:marTop w:val="0"/>
      <w:marBottom w:val="0"/>
      <w:divBdr>
        <w:top w:val="none" w:sz="0" w:space="0" w:color="auto"/>
        <w:left w:val="none" w:sz="0" w:space="0" w:color="auto"/>
        <w:bottom w:val="none" w:sz="0" w:space="0" w:color="auto"/>
        <w:right w:val="none" w:sz="0" w:space="0" w:color="auto"/>
      </w:divBdr>
    </w:div>
    <w:div w:id="1900898607">
      <w:bodyDiv w:val="1"/>
      <w:marLeft w:val="0"/>
      <w:marRight w:val="0"/>
      <w:marTop w:val="0"/>
      <w:marBottom w:val="0"/>
      <w:divBdr>
        <w:top w:val="none" w:sz="0" w:space="0" w:color="auto"/>
        <w:left w:val="none" w:sz="0" w:space="0" w:color="auto"/>
        <w:bottom w:val="none" w:sz="0" w:space="0" w:color="auto"/>
        <w:right w:val="none" w:sz="0" w:space="0" w:color="auto"/>
      </w:divBdr>
    </w:div>
    <w:div w:id="1901213708">
      <w:bodyDiv w:val="1"/>
      <w:marLeft w:val="0"/>
      <w:marRight w:val="0"/>
      <w:marTop w:val="0"/>
      <w:marBottom w:val="0"/>
      <w:divBdr>
        <w:top w:val="none" w:sz="0" w:space="0" w:color="auto"/>
        <w:left w:val="none" w:sz="0" w:space="0" w:color="auto"/>
        <w:bottom w:val="none" w:sz="0" w:space="0" w:color="auto"/>
        <w:right w:val="none" w:sz="0" w:space="0" w:color="auto"/>
      </w:divBdr>
    </w:div>
    <w:div w:id="1902983540">
      <w:bodyDiv w:val="1"/>
      <w:marLeft w:val="0"/>
      <w:marRight w:val="0"/>
      <w:marTop w:val="0"/>
      <w:marBottom w:val="0"/>
      <w:divBdr>
        <w:top w:val="none" w:sz="0" w:space="0" w:color="auto"/>
        <w:left w:val="none" w:sz="0" w:space="0" w:color="auto"/>
        <w:bottom w:val="none" w:sz="0" w:space="0" w:color="auto"/>
        <w:right w:val="none" w:sz="0" w:space="0" w:color="auto"/>
      </w:divBdr>
    </w:div>
    <w:div w:id="1903365299">
      <w:bodyDiv w:val="1"/>
      <w:marLeft w:val="0"/>
      <w:marRight w:val="0"/>
      <w:marTop w:val="0"/>
      <w:marBottom w:val="0"/>
      <w:divBdr>
        <w:top w:val="none" w:sz="0" w:space="0" w:color="auto"/>
        <w:left w:val="none" w:sz="0" w:space="0" w:color="auto"/>
        <w:bottom w:val="none" w:sz="0" w:space="0" w:color="auto"/>
        <w:right w:val="none" w:sz="0" w:space="0" w:color="auto"/>
      </w:divBdr>
    </w:div>
    <w:div w:id="1903369529">
      <w:bodyDiv w:val="1"/>
      <w:marLeft w:val="0"/>
      <w:marRight w:val="0"/>
      <w:marTop w:val="0"/>
      <w:marBottom w:val="0"/>
      <w:divBdr>
        <w:top w:val="none" w:sz="0" w:space="0" w:color="auto"/>
        <w:left w:val="none" w:sz="0" w:space="0" w:color="auto"/>
        <w:bottom w:val="none" w:sz="0" w:space="0" w:color="auto"/>
        <w:right w:val="none" w:sz="0" w:space="0" w:color="auto"/>
      </w:divBdr>
    </w:div>
    <w:div w:id="1904370827">
      <w:bodyDiv w:val="1"/>
      <w:marLeft w:val="0"/>
      <w:marRight w:val="0"/>
      <w:marTop w:val="0"/>
      <w:marBottom w:val="0"/>
      <w:divBdr>
        <w:top w:val="none" w:sz="0" w:space="0" w:color="auto"/>
        <w:left w:val="none" w:sz="0" w:space="0" w:color="auto"/>
        <w:bottom w:val="none" w:sz="0" w:space="0" w:color="auto"/>
        <w:right w:val="none" w:sz="0" w:space="0" w:color="auto"/>
      </w:divBdr>
    </w:div>
    <w:div w:id="1904441768">
      <w:bodyDiv w:val="1"/>
      <w:marLeft w:val="0"/>
      <w:marRight w:val="0"/>
      <w:marTop w:val="0"/>
      <w:marBottom w:val="0"/>
      <w:divBdr>
        <w:top w:val="none" w:sz="0" w:space="0" w:color="auto"/>
        <w:left w:val="none" w:sz="0" w:space="0" w:color="auto"/>
        <w:bottom w:val="none" w:sz="0" w:space="0" w:color="auto"/>
        <w:right w:val="none" w:sz="0" w:space="0" w:color="auto"/>
      </w:divBdr>
    </w:div>
    <w:div w:id="1904675107">
      <w:bodyDiv w:val="1"/>
      <w:marLeft w:val="0"/>
      <w:marRight w:val="0"/>
      <w:marTop w:val="0"/>
      <w:marBottom w:val="0"/>
      <w:divBdr>
        <w:top w:val="none" w:sz="0" w:space="0" w:color="auto"/>
        <w:left w:val="none" w:sz="0" w:space="0" w:color="auto"/>
        <w:bottom w:val="none" w:sz="0" w:space="0" w:color="auto"/>
        <w:right w:val="none" w:sz="0" w:space="0" w:color="auto"/>
      </w:divBdr>
    </w:div>
    <w:div w:id="1904876108">
      <w:bodyDiv w:val="1"/>
      <w:marLeft w:val="0"/>
      <w:marRight w:val="0"/>
      <w:marTop w:val="0"/>
      <w:marBottom w:val="0"/>
      <w:divBdr>
        <w:top w:val="none" w:sz="0" w:space="0" w:color="auto"/>
        <w:left w:val="none" w:sz="0" w:space="0" w:color="auto"/>
        <w:bottom w:val="none" w:sz="0" w:space="0" w:color="auto"/>
        <w:right w:val="none" w:sz="0" w:space="0" w:color="auto"/>
      </w:divBdr>
    </w:div>
    <w:div w:id="1905604247">
      <w:bodyDiv w:val="1"/>
      <w:marLeft w:val="0"/>
      <w:marRight w:val="0"/>
      <w:marTop w:val="0"/>
      <w:marBottom w:val="0"/>
      <w:divBdr>
        <w:top w:val="none" w:sz="0" w:space="0" w:color="auto"/>
        <w:left w:val="none" w:sz="0" w:space="0" w:color="auto"/>
        <w:bottom w:val="none" w:sz="0" w:space="0" w:color="auto"/>
        <w:right w:val="none" w:sz="0" w:space="0" w:color="auto"/>
      </w:divBdr>
    </w:div>
    <w:div w:id="1907569183">
      <w:bodyDiv w:val="1"/>
      <w:marLeft w:val="0"/>
      <w:marRight w:val="0"/>
      <w:marTop w:val="0"/>
      <w:marBottom w:val="0"/>
      <w:divBdr>
        <w:top w:val="none" w:sz="0" w:space="0" w:color="auto"/>
        <w:left w:val="none" w:sz="0" w:space="0" w:color="auto"/>
        <w:bottom w:val="none" w:sz="0" w:space="0" w:color="auto"/>
        <w:right w:val="none" w:sz="0" w:space="0" w:color="auto"/>
      </w:divBdr>
    </w:div>
    <w:div w:id="1907951746">
      <w:bodyDiv w:val="1"/>
      <w:marLeft w:val="0"/>
      <w:marRight w:val="0"/>
      <w:marTop w:val="0"/>
      <w:marBottom w:val="0"/>
      <w:divBdr>
        <w:top w:val="none" w:sz="0" w:space="0" w:color="auto"/>
        <w:left w:val="none" w:sz="0" w:space="0" w:color="auto"/>
        <w:bottom w:val="none" w:sz="0" w:space="0" w:color="auto"/>
        <w:right w:val="none" w:sz="0" w:space="0" w:color="auto"/>
      </w:divBdr>
    </w:div>
    <w:div w:id="1909028764">
      <w:bodyDiv w:val="1"/>
      <w:marLeft w:val="0"/>
      <w:marRight w:val="0"/>
      <w:marTop w:val="0"/>
      <w:marBottom w:val="0"/>
      <w:divBdr>
        <w:top w:val="none" w:sz="0" w:space="0" w:color="auto"/>
        <w:left w:val="none" w:sz="0" w:space="0" w:color="auto"/>
        <w:bottom w:val="none" w:sz="0" w:space="0" w:color="auto"/>
        <w:right w:val="none" w:sz="0" w:space="0" w:color="auto"/>
      </w:divBdr>
    </w:div>
    <w:div w:id="1909145071">
      <w:bodyDiv w:val="1"/>
      <w:marLeft w:val="0"/>
      <w:marRight w:val="0"/>
      <w:marTop w:val="0"/>
      <w:marBottom w:val="0"/>
      <w:divBdr>
        <w:top w:val="none" w:sz="0" w:space="0" w:color="auto"/>
        <w:left w:val="none" w:sz="0" w:space="0" w:color="auto"/>
        <w:bottom w:val="none" w:sz="0" w:space="0" w:color="auto"/>
        <w:right w:val="none" w:sz="0" w:space="0" w:color="auto"/>
      </w:divBdr>
    </w:div>
    <w:div w:id="1909224821">
      <w:bodyDiv w:val="1"/>
      <w:marLeft w:val="0"/>
      <w:marRight w:val="0"/>
      <w:marTop w:val="0"/>
      <w:marBottom w:val="0"/>
      <w:divBdr>
        <w:top w:val="none" w:sz="0" w:space="0" w:color="auto"/>
        <w:left w:val="none" w:sz="0" w:space="0" w:color="auto"/>
        <w:bottom w:val="none" w:sz="0" w:space="0" w:color="auto"/>
        <w:right w:val="none" w:sz="0" w:space="0" w:color="auto"/>
      </w:divBdr>
    </w:div>
    <w:div w:id="1909458198">
      <w:bodyDiv w:val="1"/>
      <w:marLeft w:val="0"/>
      <w:marRight w:val="0"/>
      <w:marTop w:val="0"/>
      <w:marBottom w:val="0"/>
      <w:divBdr>
        <w:top w:val="none" w:sz="0" w:space="0" w:color="auto"/>
        <w:left w:val="none" w:sz="0" w:space="0" w:color="auto"/>
        <w:bottom w:val="none" w:sz="0" w:space="0" w:color="auto"/>
        <w:right w:val="none" w:sz="0" w:space="0" w:color="auto"/>
      </w:divBdr>
    </w:div>
    <w:div w:id="1910532314">
      <w:bodyDiv w:val="1"/>
      <w:marLeft w:val="0"/>
      <w:marRight w:val="0"/>
      <w:marTop w:val="0"/>
      <w:marBottom w:val="0"/>
      <w:divBdr>
        <w:top w:val="none" w:sz="0" w:space="0" w:color="auto"/>
        <w:left w:val="none" w:sz="0" w:space="0" w:color="auto"/>
        <w:bottom w:val="none" w:sz="0" w:space="0" w:color="auto"/>
        <w:right w:val="none" w:sz="0" w:space="0" w:color="auto"/>
      </w:divBdr>
    </w:div>
    <w:div w:id="1912419970">
      <w:bodyDiv w:val="1"/>
      <w:marLeft w:val="0"/>
      <w:marRight w:val="0"/>
      <w:marTop w:val="0"/>
      <w:marBottom w:val="0"/>
      <w:divBdr>
        <w:top w:val="none" w:sz="0" w:space="0" w:color="auto"/>
        <w:left w:val="none" w:sz="0" w:space="0" w:color="auto"/>
        <w:bottom w:val="none" w:sz="0" w:space="0" w:color="auto"/>
        <w:right w:val="none" w:sz="0" w:space="0" w:color="auto"/>
      </w:divBdr>
    </w:div>
    <w:div w:id="1912887712">
      <w:bodyDiv w:val="1"/>
      <w:marLeft w:val="0"/>
      <w:marRight w:val="0"/>
      <w:marTop w:val="0"/>
      <w:marBottom w:val="0"/>
      <w:divBdr>
        <w:top w:val="none" w:sz="0" w:space="0" w:color="auto"/>
        <w:left w:val="none" w:sz="0" w:space="0" w:color="auto"/>
        <w:bottom w:val="none" w:sz="0" w:space="0" w:color="auto"/>
        <w:right w:val="none" w:sz="0" w:space="0" w:color="auto"/>
      </w:divBdr>
    </w:div>
    <w:div w:id="1913080781">
      <w:bodyDiv w:val="1"/>
      <w:marLeft w:val="0"/>
      <w:marRight w:val="0"/>
      <w:marTop w:val="0"/>
      <w:marBottom w:val="0"/>
      <w:divBdr>
        <w:top w:val="none" w:sz="0" w:space="0" w:color="auto"/>
        <w:left w:val="none" w:sz="0" w:space="0" w:color="auto"/>
        <w:bottom w:val="none" w:sz="0" w:space="0" w:color="auto"/>
        <w:right w:val="none" w:sz="0" w:space="0" w:color="auto"/>
      </w:divBdr>
    </w:div>
    <w:div w:id="1913657579">
      <w:bodyDiv w:val="1"/>
      <w:marLeft w:val="0"/>
      <w:marRight w:val="0"/>
      <w:marTop w:val="0"/>
      <w:marBottom w:val="0"/>
      <w:divBdr>
        <w:top w:val="none" w:sz="0" w:space="0" w:color="auto"/>
        <w:left w:val="none" w:sz="0" w:space="0" w:color="auto"/>
        <w:bottom w:val="none" w:sz="0" w:space="0" w:color="auto"/>
        <w:right w:val="none" w:sz="0" w:space="0" w:color="auto"/>
      </w:divBdr>
    </w:div>
    <w:div w:id="1913736888">
      <w:bodyDiv w:val="1"/>
      <w:marLeft w:val="0"/>
      <w:marRight w:val="0"/>
      <w:marTop w:val="0"/>
      <w:marBottom w:val="0"/>
      <w:divBdr>
        <w:top w:val="none" w:sz="0" w:space="0" w:color="auto"/>
        <w:left w:val="none" w:sz="0" w:space="0" w:color="auto"/>
        <w:bottom w:val="none" w:sz="0" w:space="0" w:color="auto"/>
        <w:right w:val="none" w:sz="0" w:space="0" w:color="auto"/>
      </w:divBdr>
    </w:div>
    <w:div w:id="1914269340">
      <w:bodyDiv w:val="1"/>
      <w:marLeft w:val="0"/>
      <w:marRight w:val="0"/>
      <w:marTop w:val="0"/>
      <w:marBottom w:val="0"/>
      <w:divBdr>
        <w:top w:val="none" w:sz="0" w:space="0" w:color="auto"/>
        <w:left w:val="none" w:sz="0" w:space="0" w:color="auto"/>
        <w:bottom w:val="none" w:sz="0" w:space="0" w:color="auto"/>
        <w:right w:val="none" w:sz="0" w:space="0" w:color="auto"/>
      </w:divBdr>
    </w:div>
    <w:div w:id="1914506333">
      <w:bodyDiv w:val="1"/>
      <w:marLeft w:val="0"/>
      <w:marRight w:val="0"/>
      <w:marTop w:val="0"/>
      <w:marBottom w:val="0"/>
      <w:divBdr>
        <w:top w:val="none" w:sz="0" w:space="0" w:color="auto"/>
        <w:left w:val="none" w:sz="0" w:space="0" w:color="auto"/>
        <w:bottom w:val="none" w:sz="0" w:space="0" w:color="auto"/>
        <w:right w:val="none" w:sz="0" w:space="0" w:color="auto"/>
      </w:divBdr>
    </w:div>
    <w:div w:id="1915161135">
      <w:bodyDiv w:val="1"/>
      <w:marLeft w:val="0"/>
      <w:marRight w:val="0"/>
      <w:marTop w:val="0"/>
      <w:marBottom w:val="0"/>
      <w:divBdr>
        <w:top w:val="none" w:sz="0" w:space="0" w:color="auto"/>
        <w:left w:val="none" w:sz="0" w:space="0" w:color="auto"/>
        <w:bottom w:val="none" w:sz="0" w:space="0" w:color="auto"/>
        <w:right w:val="none" w:sz="0" w:space="0" w:color="auto"/>
      </w:divBdr>
    </w:div>
    <w:div w:id="1915317515">
      <w:bodyDiv w:val="1"/>
      <w:marLeft w:val="0"/>
      <w:marRight w:val="0"/>
      <w:marTop w:val="0"/>
      <w:marBottom w:val="0"/>
      <w:divBdr>
        <w:top w:val="none" w:sz="0" w:space="0" w:color="auto"/>
        <w:left w:val="none" w:sz="0" w:space="0" w:color="auto"/>
        <w:bottom w:val="none" w:sz="0" w:space="0" w:color="auto"/>
        <w:right w:val="none" w:sz="0" w:space="0" w:color="auto"/>
      </w:divBdr>
    </w:div>
    <w:div w:id="1915432049">
      <w:bodyDiv w:val="1"/>
      <w:marLeft w:val="0"/>
      <w:marRight w:val="0"/>
      <w:marTop w:val="0"/>
      <w:marBottom w:val="0"/>
      <w:divBdr>
        <w:top w:val="none" w:sz="0" w:space="0" w:color="auto"/>
        <w:left w:val="none" w:sz="0" w:space="0" w:color="auto"/>
        <w:bottom w:val="none" w:sz="0" w:space="0" w:color="auto"/>
        <w:right w:val="none" w:sz="0" w:space="0" w:color="auto"/>
      </w:divBdr>
    </w:div>
    <w:div w:id="1915628308">
      <w:bodyDiv w:val="1"/>
      <w:marLeft w:val="0"/>
      <w:marRight w:val="0"/>
      <w:marTop w:val="0"/>
      <w:marBottom w:val="0"/>
      <w:divBdr>
        <w:top w:val="none" w:sz="0" w:space="0" w:color="auto"/>
        <w:left w:val="none" w:sz="0" w:space="0" w:color="auto"/>
        <w:bottom w:val="none" w:sz="0" w:space="0" w:color="auto"/>
        <w:right w:val="none" w:sz="0" w:space="0" w:color="auto"/>
      </w:divBdr>
    </w:div>
    <w:div w:id="1915890059">
      <w:bodyDiv w:val="1"/>
      <w:marLeft w:val="0"/>
      <w:marRight w:val="0"/>
      <w:marTop w:val="0"/>
      <w:marBottom w:val="0"/>
      <w:divBdr>
        <w:top w:val="none" w:sz="0" w:space="0" w:color="auto"/>
        <w:left w:val="none" w:sz="0" w:space="0" w:color="auto"/>
        <w:bottom w:val="none" w:sz="0" w:space="0" w:color="auto"/>
        <w:right w:val="none" w:sz="0" w:space="0" w:color="auto"/>
      </w:divBdr>
    </w:div>
    <w:div w:id="1916552969">
      <w:bodyDiv w:val="1"/>
      <w:marLeft w:val="0"/>
      <w:marRight w:val="0"/>
      <w:marTop w:val="0"/>
      <w:marBottom w:val="0"/>
      <w:divBdr>
        <w:top w:val="none" w:sz="0" w:space="0" w:color="auto"/>
        <w:left w:val="none" w:sz="0" w:space="0" w:color="auto"/>
        <w:bottom w:val="none" w:sz="0" w:space="0" w:color="auto"/>
        <w:right w:val="none" w:sz="0" w:space="0" w:color="auto"/>
      </w:divBdr>
    </w:div>
    <w:div w:id="1916933575">
      <w:bodyDiv w:val="1"/>
      <w:marLeft w:val="0"/>
      <w:marRight w:val="0"/>
      <w:marTop w:val="0"/>
      <w:marBottom w:val="0"/>
      <w:divBdr>
        <w:top w:val="none" w:sz="0" w:space="0" w:color="auto"/>
        <w:left w:val="none" w:sz="0" w:space="0" w:color="auto"/>
        <w:bottom w:val="none" w:sz="0" w:space="0" w:color="auto"/>
        <w:right w:val="none" w:sz="0" w:space="0" w:color="auto"/>
      </w:divBdr>
    </w:div>
    <w:div w:id="1917275698">
      <w:bodyDiv w:val="1"/>
      <w:marLeft w:val="0"/>
      <w:marRight w:val="0"/>
      <w:marTop w:val="0"/>
      <w:marBottom w:val="0"/>
      <w:divBdr>
        <w:top w:val="none" w:sz="0" w:space="0" w:color="auto"/>
        <w:left w:val="none" w:sz="0" w:space="0" w:color="auto"/>
        <w:bottom w:val="none" w:sz="0" w:space="0" w:color="auto"/>
        <w:right w:val="none" w:sz="0" w:space="0" w:color="auto"/>
      </w:divBdr>
    </w:div>
    <w:div w:id="1917549186">
      <w:bodyDiv w:val="1"/>
      <w:marLeft w:val="0"/>
      <w:marRight w:val="0"/>
      <w:marTop w:val="0"/>
      <w:marBottom w:val="0"/>
      <w:divBdr>
        <w:top w:val="none" w:sz="0" w:space="0" w:color="auto"/>
        <w:left w:val="none" w:sz="0" w:space="0" w:color="auto"/>
        <w:bottom w:val="none" w:sz="0" w:space="0" w:color="auto"/>
        <w:right w:val="none" w:sz="0" w:space="0" w:color="auto"/>
      </w:divBdr>
    </w:div>
    <w:div w:id="1918393527">
      <w:bodyDiv w:val="1"/>
      <w:marLeft w:val="0"/>
      <w:marRight w:val="0"/>
      <w:marTop w:val="0"/>
      <w:marBottom w:val="0"/>
      <w:divBdr>
        <w:top w:val="none" w:sz="0" w:space="0" w:color="auto"/>
        <w:left w:val="none" w:sz="0" w:space="0" w:color="auto"/>
        <w:bottom w:val="none" w:sz="0" w:space="0" w:color="auto"/>
        <w:right w:val="none" w:sz="0" w:space="0" w:color="auto"/>
      </w:divBdr>
    </w:div>
    <w:div w:id="1918972126">
      <w:bodyDiv w:val="1"/>
      <w:marLeft w:val="0"/>
      <w:marRight w:val="0"/>
      <w:marTop w:val="0"/>
      <w:marBottom w:val="0"/>
      <w:divBdr>
        <w:top w:val="none" w:sz="0" w:space="0" w:color="auto"/>
        <w:left w:val="none" w:sz="0" w:space="0" w:color="auto"/>
        <w:bottom w:val="none" w:sz="0" w:space="0" w:color="auto"/>
        <w:right w:val="none" w:sz="0" w:space="0" w:color="auto"/>
      </w:divBdr>
    </w:div>
    <w:div w:id="1919515121">
      <w:bodyDiv w:val="1"/>
      <w:marLeft w:val="0"/>
      <w:marRight w:val="0"/>
      <w:marTop w:val="0"/>
      <w:marBottom w:val="0"/>
      <w:divBdr>
        <w:top w:val="none" w:sz="0" w:space="0" w:color="auto"/>
        <w:left w:val="none" w:sz="0" w:space="0" w:color="auto"/>
        <w:bottom w:val="none" w:sz="0" w:space="0" w:color="auto"/>
        <w:right w:val="none" w:sz="0" w:space="0" w:color="auto"/>
      </w:divBdr>
    </w:div>
    <w:div w:id="1919554178">
      <w:bodyDiv w:val="1"/>
      <w:marLeft w:val="0"/>
      <w:marRight w:val="0"/>
      <w:marTop w:val="0"/>
      <w:marBottom w:val="0"/>
      <w:divBdr>
        <w:top w:val="none" w:sz="0" w:space="0" w:color="auto"/>
        <w:left w:val="none" w:sz="0" w:space="0" w:color="auto"/>
        <w:bottom w:val="none" w:sz="0" w:space="0" w:color="auto"/>
        <w:right w:val="none" w:sz="0" w:space="0" w:color="auto"/>
      </w:divBdr>
    </w:div>
    <w:div w:id="1919632528">
      <w:bodyDiv w:val="1"/>
      <w:marLeft w:val="0"/>
      <w:marRight w:val="0"/>
      <w:marTop w:val="0"/>
      <w:marBottom w:val="0"/>
      <w:divBdr>
        <w:top w:val="none" w:sz="0" w:space="0" w:color="auto"/>
        <w:left w:val="none" w:sz="0" w:space="0" w:color="auto"/>
        <w:bottom w:val="none" w:sz="0" w:space="0" w:color="auto"/>
        <w:right w:val="none" w:sz="0" w:space="0" w:color="auto"/>
      </w:divBdr>
    </w:div>
    <w:div w:id="1920601945">
      <w:bodyDiv w:val="1"/>
      <w:marLeft w:val="0"/>
      <w:marRight w:val="0"/>
      <w:marTop w:val="0"/>
      <w:marBottom w:val="0"/>
      <w:divBdr>
        <w:top w:val="none" w:sz="0" w:space="0" w:color="auto"/>
        <w:left w:val="none" w:sz="0" w:space="0" w:color="auto"/>
        <w:bottom w:val="none" w:sz="0" w:space="0" w:color="auto"/>
        <w:right w:val="none" w:sz="0" w:space="0" w:color="auto"/>
      </w:divBdr>
    </w:div>
    <w:div w:id="1920669941">
      <w:bodyDiv w:val="1"/>
      <w:marLeft w:val="0"/>
      <w:marRight w:val="0"/>
      <w:marTop w:val="0"/>
      <w:marBottom w:val="0"/>
      <w:divBdr>
        <w:top w:val="none" w:sz="0" w:space="0" w:color="auto"/>
        <w:left w:val="none" w:sz="0" w:space="0" w:color="auto"/>
        <w:bottom w:val="none" w:sz="0" w:space="0" w:color="auto"/>
        <w:right w:val="none" w:sz="0" w:space="0" w:color="auto"/>
      </w:divBdr>
    </w:div>
    <w:div w:id="1922446469">
      <w:bodyDiv w:val="1"/>
      <w:marLeft w:val="0"/>
      <w:marRight w:val="0"/>
      <w:marTop w:val="0"/>
      <w:marBottom w:val="0"/>
      <w:divBdr>
        <w:top w:val="none" w:sz="0" w:space="0" w:color="auto"/>
        <w:left w:val="none" w:sz="0" w:space="0" w:color="auto"/>
        <w:bottom w:val="none" w:sz="0" w:space="0" w:color="auto"/>
        <w:right w:val="none" w:sz="0" w:space="0" w:color="auto"/>
      </w:divBdr>
    </w:div>
    <w:div w:id="1922836078">
      <w:bodyDiv w:val="1"/>
      <w:marLeft w:val="0"/>
      <w:marRight w:val="0"/>
      <w:marTop w:val="0"/>
      <w:marBottom w:val="0"/>
      <w:divBdr>
        <w:top w:val="none" w:sz="0" w:space="0" w:color="auto"/>
        <w:left w:val="none" w:sz="0" w:space="0" w:color="auto"/>
        <w:bottom w:val="none" w:sz="0" w:space="0" w:color="auto"/>
        <w:right w:val="none" w:sz="0" w:space="0" w:color="auto"/>
      </w:divBdr>
    </w:div>
    <w:div w:id="1923710769">
      <w:bodyDiv w:val="1"/>
      <w:marLeft w:val="0"/>
      <w:marRight w:val="0"/>
      <w:marTop w:val="0"/>
      <w:marBottom w:val="0"/>
      <w:divBdr>
        <w:top w:val="none" w:sz="0" w:space="0" w:color="auto"/>
        <w:left w:val="none" w:sz="0" w:space="0" w:color="auto"/>
        <w:bottom w:val="none" w:sz="0" w:space="0" w:color="auto"/>
        <w:right w:val="none" w:sz="0" w:space="0" w:color="auto"/>
      </w:divBdr>
    </w:div>
    <w:div w:id="1924607961">
      <w:bodyDiv w:val="1"/>
      <w:marLeft w:val="0"/>
      <w:marRight w:val="0"/>
      <w:marTop w:val="0"/>
      <w:marBottom w:val="0"/>
      <w:divBdr>
        <w:top w:val="none" w:sz="0" w:space="0" w:color="auto"/>
        <w:left w:val="none" w:sz="0" w:space="0" w:color="auto"/>
        <w:bottom w:val="none" w:sz="0" w:space="0" w:color="auto"/>
        <w:right w:val="none" w:sz="0" w:space="0" w:color="auto"/>
      </w:divBdr>
    </w:div>
    <w:div w:id="1925072222">
      <w:bodyDiv w:val="1"/>
      <w:marLeft w:val="0"/>
      <w:marRight w:val="0"/>
      <w:marTop w:val="0"/>
      <w:marBottom w:val="0"/>
      <w:divBdr>
        <w:top w:val="none" w:sz="0" w:space="0" w:color="auto"/>
        <w:left w:val="none" w:sz="0" w:space="0" w:color="auto"/>
        <w:bottom w:val="none" w:sz="0" w:space="0" w:color="auto"/>
        <w:right w:val="none" w:sz="0" w:space="0" w:color="auto"/>
      </w:divBdr>
    </w:div>
    <w:div w:id="1925650997">
      <w:bodyDiv w:val="1"/>
      <w:marLeft w:val="0"/>
      <w:marRight w:val="0"/>
      <w:marTop w:val="0"/>
      <w:marBottom w:val="0"/>
      <w:divBdr>
        <w:top w:val="none" w:sz="0" w:space="0" w:color="auto"/>
        <w:left w:val="none" w:sz="0" w:space="0" w:color="auto"/>
        <w:bottom w:val="none" w:sz="0" w:space="0" w:color="auto"/>
        <w:right w:val="none" w:sz="0" w:space="0" w:color="auto"/>
      </w:divBdr>
    </w:div>
    <w:div w:id="1926499596">
      <w:bodyDiv w:val="1"/>
      <w:marLeft w:val="0"/>
      <w:marRight w:val="0"/>
      <w:marTop w:val="0"/>
      <w:marBottom w:val="0"/>
      <w:divBdr>
        <w:top w:val="none" w:sz="0" w:space="0" w:color="auto"/>
        <w:left w:val="none" w:sz="0" w:space="0" w:color="auto"/>
        <w:bottom w:val="none" w:sz="0" w:space="0" w:color="auto"/>
        <w:right w:val="none" w:sz="0" w:space="0" w:color="auto"/>
      </w:divBdr>
    </w:div>
    <w:div w:id="1926693468">
      <w:bodyDiv w:val="1"/>
      <w:marLeft w:val="0"/>
      <w:marRight w:val="0"/>
      <w:marTop w:val="0"/>
      <w:marBottom w:val="0"/>
      <w:divBdr>
        <w:top w:val="none" w:sz="0" w:space="0" w:color="auto"/>
        <w:left w:val="none" w:sz="0" w:space="0" w:color="auto"/>
        <w:bottom w:val="none" w:sz="0" w:space="0" w:color="auto"/>
        <w:right w:val="none" w:sz="0" w:space="0" w:color="auto"/>
      </w:divBdr>
    </w:div>
    <w:div w:id="1926911770">
      <w:bodyDiv w:val="1"/>
      <w:marLeft w:val="0"/>
      <w:marRight w:val="0"/>
      <w:marTop w:val="0"/>
      <w:marBottom w:val="0"/>
      <w:divBdr>
        <w:top w:val="none" w:sz="0" w:space="0" w:color="auto"/>
        <w:left w:val="none" w:sz="0" w:space="0" w:color="auto"/>
        <w:bottom w:val="none" w:sz="0" w:space="0" w:color="auto"/>
        <w:right w:val="none" w:sz="0" w:space="0" w:color="auto"/>
      </w:divBdr>
    </w:div>
    <w:div w:id="1927492741">
      <w:bodyDiv w:val="1"/>
      <w:marLeft w:val="0"/>
      <w:marRight w:val="0"/>
      <w:marTop w:val="0"/>
      <w:marBottom w:val="0"/>
      <w:divBdr>
        <w:top w:val="none" w:sz="0" w:space="0" w:color="auto"/>
        <w:left w:val="none" w:sz="0" w:space="0" w:color="auto"/>
        <w:bottom w:val="none" w:sz="0" w:space="0" w:color="auto"/>
        <w:right w:val="none" w:sz="0" w:space="0" w:color="auto"/>
      </w:divBdr>
    </w:div>
    <w:div w:id="1928685195">
      <w:bodyDiv w:val="1"/>
      <w:marLeft w:val="0"/>
      <w:marRight w:val="0"/>
      <w:marTop w:val="0"/>
      <w:marBottom w:val="0"/>
      <w:divBdr>
        <w:top w:val="none" w:sz="0" w:space="0" w:color="auto"/>
        <w:left w:val="none" w:sz="0" w:space="0" w:color="auto"/>
        <w:bottom w:val="none" w:sz="0" w:space="0" w:color="auto"/>
        <w:right w:val="none" w:sz="0" w:space="0" w:color="auto"/>
      </w:divBdr>
    </w:div>
    <w:div w:id="1930000201">
      <w:bodyDiv w:val="1"/>
      <w:marLeft w:val="0"/>
      <w:marRight w:val="0"/>
      <w:marTop w:val="0"/>
      <w:marBottom w:val="0"/>
      <w:divBdr>
        <w:top w:val="none" w:sz="0" w:space="0" w:color="auto"/>
        <w:left w:val="none" w:sz="0" w:space="0" w:color="auto"/>
        <w:bottom w:val="none" w:sz="0" w:space="0" w:color="auto"/>
        <w:right w:val="none" w:sz="0" w:space="0" w:color="auto"/>
      </w:divBdr>
    </w:div>
    <w:div w:id="1930386071">
      <w:bodyDiv w:val="1"/>
      <w:marLeft w:val="0"/>
      <w:marRight w:val="0"/>
      <w:marTop w:val="0"/>
      <w:marBottom w:val="0"/>
      <w:divBdr>
        <w:top w:val="none" w:sz="0" w:space="0" w:color="auto"/>
        <w:left w:val="none" w:sz="0" w:space="0" w:color="auto"/>
        <w:bottom w:val="none" w:sz="0" w:space="0" w:color="auto"/>
        <w:right w:val="none" w:sz="0" w:space="0" w:color="auto"/>
      </w:divBdr>
    </w:div>
    <w:div w:id="1932662631">
      <w:bodyDiv w:val="1"/>
      <w:marLeft w:val="0"/>
      <w:marRight w:val="0"/>
      <w:marTop w:val="0"/>
      <w:marBottom w:val="0"/>
      <w:divBdr>
        <w:top w:val="none" w:sz="0" w:space="0" w:color="auto"/>
        <w:left w:val="none" w:sz="0" w:space="0" w:color="auto"/>
        <w:bottom w:val="none" w:sz="0" w:space="0" w:color="auto"/>
        <w:right w:val="none" w:sz="0" w:space="0" w:color="auto"/>
      </w:divBdr>
    </w:div>
    <w:div w:id="1932732784">
      <w:bodyDiv w:val="1"/>
      <w:marLeft w:val="0"/>
      <w:marRight w:val="0"/>
      <w:marTop w:val="0"/>
      <w:marBottom w:val="0"/>
      <w:divBdr>
        <w:top w:val="none" w:sz="0" w:space="0" w:color="auto"/>
        <w:left w:val="none" w:sz="0" w:space="0" w:color="auto"/>
        <w:bottom w:val="none" w:sz="0" w:space="0" w:color="auto"/>
        <w:right w:val="none" w:sz="0" w:space="0" w:color="auto"/>
      </w:divBdr>
    </w:div>
    <w:div w:id="1933076804">
      <w:bodyDiv w:val="1"/>
      <w:marLeft w:val="0"/>
      <w:marRight w:val="0"/>
      <w:marTop w:val="0"/>
      <w:marBottom w:val="0"/>
      <w:divBdr>
        <w:top w:val="none" w:sz="0" w:space="0" w:color="auto"/>
        <w:left w:val="none" w:sz="0" w:space="0" w:color="auto"/>
        <w:bottom w:val="none" w:sz="0" w:space="0" w:color="auto"/>
        <w:right w:val="none" w:sz="0" w:space="0" w:color="auto"/>
      </w:divBdr>
    </w:div>
    <w:div w:id="1933774765">
      <w:bodyDiv w:val="1"/>
      <w:marLeft w:val="0"/>
      <w:marRight w:val="0"/>
      <w:marTop w:val="0"/>
      <w:marBottom w:val="0"/>
      <w:divBdr>
        <w:top w:val="none" w:sz="0" w:space="0" w:color="auto"/>
        <w:left w:val="none" w:sz="0" w:space="0" w:color="auto"/>
        <w:bottom w:val="none" w:sz="0" w:space="0" w:color="auto"/>
        <w:right w:val="none" w:sz="0" w:space="0" w:color="auto"/>
      </w:divBdr>
    </w:div>
    <w:div w:id="1933930918">
      <w:bodyDiv w:val="1"/>
      <w:marLeft w:val="0"/>
      <w:marRight w:val="0"/>
      <w:marTop w:val="0"/>
      <w:marBottom w:val="0"/>
      <w:divBdr>
        <w:top w:val="none" w:sz="0" w:space="0" w:color="auto"/>
        <w:left w:val="none" w:sz="0" w:space="0" w:color="auto"/>
        <w:bottom w:val="none" w:sz="0" w:space="0" w:color="auto"/>
        <w:right w:val="none" w:sz="0" w:space="0" w:color="auto"/>
      </w:divBdr>
    </w:div>
    <w:div w:id="1934896335">
      <w:bodyDiv w:val="1"/>
      <w:marLeft w:val="0"/>
      <w:marRight w:val="0"/>
      <w:marTop w:val="0"/>
      <w:marBottom w:val="0"/>
      <w:divBdr>
        <w:top w:val="none" w:sz="0" w:space="0" w:color="auto"/>
        <w:left w:val="none" w:sz="0" w:space="0" w:color="auto"/>
        <w:bottom w:val="none" w:sz="0" w:space="0" w:color="auto"/>
        <w:right w:val="none" w:sz="0" w:space="0" w:color="auto"/>
      </w:divBdr>
    </w:div>
    <w:div w:id="1935741019">
      <w:bodyDiv w:val="1"/>
      <w:marLeft w:val="0"/>
      <w:marRight w:val="0"/>
      <w:marTop w:val="0"/>
      <w:marBottom w:val="0"/>
      <w:divBdr>
        <w:top w:val="none" w:sz="0" w:space="0" w:color="auto"/>
        <w:left w:val="none" w:sz="0" w:space="0" w:color="auto"/>
        <w:bottom w:val="none" w:sz="0" w:space="0" w:color="auto"/>
        <w:right w:val="none" w:sz="0" w:space="0" w:color="auto"/>
      </w:divBdr>
    </w:div>
    <w:div w:id="1936134536">
      <w:bodyDiv w:val="1"/>
      <w:marLeft w:val="0"/>
      <w:marRight w:val="0"/>
      <w:marTop w:val="0"/>
      <w:marBottom w:val="0"/>
      <w:divBdr>
        <w:top w:val="none" w:sz="0" w:space="0" w:color="auto"/>
        <w:left w:val="none" w:sz="0" w:space="0" w:color="auto"/>
        <w:bottom w:val="none" w:sz="0" w:space="0" w:color="auto"/>
        <w:right w:val="none" w:sz="0" w:space="0" w:color="auto"/>
      </w:divBdr>
    </w:div>
    <w:div w:id="1936136350">
      <w:bodyDiv w:val="1"/>
      <w:marLeft w:val="0"/>
      <w:marRight w:val="0"/>
      <w:marTop w:val="0"/>
      <w:marBottom w:val="0"/>
      <w:divBdr>
        <w:top w:val="none" w:sz="0" w:space="0" w:color="auto"/>
        <w:left w:val="none" w:sz="0" w:space="0" w:color="auto"/>
        <w:bottom w:val="none" w:sz="0" w:space="0" w:color="auto"/>
        <w:right w:val="none" w:sz="0" w:space="0" w:color="auto"/>
      </w:divBdr>
    </w:div>
    <w:div w:id="1936472383">
      <w:bodyDiv w:val="1"/>
      <w:marLeft w:val="0"/>
      <w:marRight w:val="0"/>
      <w:marTop w:val="0"/>
      <w:marBottom w:val="0"/>
      <w:divBdr>
        <w:top w:val="none" w:sz="0" w:space="0" w:color="auto"/>
        <w:left w:val="none" w:sz="0" w:space="0" w:color="auto"/>
        <w:bottom w:val="none" w:sz="0" w:space="0" w:color="auto"/>
        <w:right w:val="none" w:sz="0" w:space="0" w:color="auto"/>
      </w:divBdr>
    </w:div>
    <w:div w:id="1936746041">
      <w:bodyDiv w:val="1"/>
      <w:marLeft w:val="0"/>
      <w:marRight w:val="0"/>
      <w:marTop w:val="0"/>
      <w:marBottom w:val="0"/>
      <w:divBdr>
        <w:top w:val="none" w:sz="0" w:space="0" w:color="auto"/>
        <w:left w:val="none" w:sz="0" w:space="0" w:color="auto"/>
        <w:bottom w:val="none" w:sz="0" w:space="0" w:color="auto"/>
        <w:right w:val="none" w:sz="0" w:space="0" w:color="auto"/>
      </w:divBdr>
    </w:div>
    <w:div w:id="1937397638">
      <w:bodyDiv w:val="1"/>
      <w:marLeft w:val="0"/>
      <w:marRight w:val="0"/>
      <w:marTop w:val="0"/>
      <w:marBottom w:val="0"/>
      <w:divBdr>
        <w:top w:val="none" w:sz="0" w:space="0" w:color="auto"/>
        <w:left w:val="none" w:sz="0" w:space="0" w:color="auto"/>
        <w:bottom w:val="none" w:sz="0" w:space="0" w:color="auto"/>
        <w:right w:val="none" w:sz="0" w:space="0" w:color="auto"/>
      </w:divBdr>
    </w:div>
    <w:div w:id="1937593786">
      <w:bodyDiv w:val="1"/>
      <w:marLeft w:val="0"/>
      <w:marRight w:val="0"/>
      <w:marTop w:val="0"/>
      <w:marBottom w:val="0"/>
      <w:divBdr>
        <w:top w:val="none" w:sz="0" w:space="0" w:color="auto"/>
        <w:left w:val="none" w:sz="0" w:space="0" w:color="auto"/>
        <w:bottom w:val="none" w:sz="0" w:space="0" w:color="auto"/>
        <w:right w:val="none" w:sz="0" w:space="0" w:color="auto"/>
      </w:divBdr>
    </w:div>
    <w:div w:id="1937712391">
      <w:bodyDiv w:val="1"/>
      <w:marLeft w:val="0"/>
      <w:marRight w:val="0"/>
      <w:marTop w:val="0"/>
      <w:marBottom w:val="0"/>
      <w:divBdr>
        <w:top w:val="none" w:sz="0" w:space="0" w:color="auto"/>
        <w:left w:val="none" w:sz="0" w:space="0" w:color="auto"/>
        <w:bottom w:val="none" w:sz="0" w:space="0" w:color="auto"/>
        <w:right w:val="none" w:sz="0" w:space="0" w:color="auto"/>
      </w:divBdr>
    </w:div>
    <w:div w:id="1938362208">
      <w:bodyDiv w:val="1"/>
      <w:marLeft w:val="0"/>
      <w:marRight w:val="0"/>
      <w:marTop w:val="0"/>
      <w:marBottom w:val="0"/>
      <w:divBdr>
        <w:top w:val="none" w:sz="0" w:space="0" w:color="auto"/>
        <w:left w:val="none" w:sz="0" w:space="0" w:color="auto"/>
        <w:bottom w:val="none" w:sz="0" w:space="0" w:color="auto"/>
        <w:right w:val="none" w:sz="0" w:space="0" w:color="auto"/>
      </w:divBdr>
    </w:div>
    <w:div w:id="1938444855">
      <w:bodyDiv w:val="1"/>
      <w:marLeft w:val="0"/>
      <w:marRight w:val="0"/>
      <w:marTop w:val="0"/>
      <w:marBottom w:val="0"/>
      <w:divBdr>
        <w:top w:val="none" w:sz="0" w:space="0" w:color="auto"/>
        <w:left w:val="none" w:sz="0" w:space="0" w:color="auto"/>
        <w:bottom w:val="none" w:sz="0" w:space="0" w:color="auto"/>
        <w:right w:val="none" w:sz="0" w:space="0" w:color="auto"/>
      </w:divBdr>
    </w:div>
    <w:div w:id="1938521519">
      <w:bodyDiv w:val="1"/>
      <w:marLeft w:val="0"/>
      <w:marRight w:val="0"/>
      <w:marTop w:val="0"/>
      <w:marBottom w:val="0"/>
      <w:divBdr>
        <w:top w:val="none" w:sz="0" w:space="0" w:color="auto"/>
        <w:left w:val="none" w:sz="0" w:space="0" w:color="auto"/>
        <w:bottom w:val="none" w:sz="0" w:space="0" w:color="auto"/>
        <w:right w:val="none" w:sz="0" w:space="0" w:color="auto"/>
      </w:divBdr>
    </w:div>
    <w:div w:id="1938950813">
      <w:bodyDiv w:val="1"/>
      <w:marLeft w:val="0"/>
      <w:marRight w:val="0"/>
      <w:marTop w:val="0"/>
      <w:marBottom w:val="0"/>
      <w:divBdr>
        <w:top w:val="none" w:sz="0" w:space="0" w:color="auto"/>
        <w:left w:val="none" w:sz="0" w:space="0" w:color="auto"/>
        <w:bottom w:val="none" w:sz="0" w:space="0" w:color="auto"/>
        <w:right w:val="none" w:sz="0" w:space="0" w:color="auto"/>
      </w:divBdr>
    </w:div>
    <w:div w:id="1939487512">
      <w:bodyDiv w:val="1"/>
      <w:marLeft w:val="0"/>
      <w:marRight w:val="0"/>
      <w:marTop w:val="0"/>
      <w:marBottom w:val="0"/>
      <w:divBdr>
        <w:top w:val="none" w:sz="0" w:space="0" w:color="auto"/>
        <w:left w:val="none" w:sz="0" w:space="0" w:color="auto"/>
        <w:bottom w:val="none" w:sz="0" w:space="0" w:color="auto"/>
        <w:right w:val="none" w:sz="0" w:space="0" w:color="auto"/>
      </w:divBdr>
    </w:div>
    <w:div w:id="1939676808">
      <w:bodyDiv w:val="1"/>
      <w:marLeft w:val="0"/>
      <w:marRight w:val="0"/>
      <w:marTop w:val="0"/>
      <w:marBottom w:val="0"/>
      <w:divBdr>
        <w:top w:val="none" w:sz="0" w:space="0" w:color="auto"/>
        <w:left w:val="none" w:sz="0" w:space="0" w:color="auto"/>
        <w:bottom w:val="none" w:sz="0" w:space="0" w:color="auto"/>
        <w:right w:val="none" w:sz="0" w:space="0" w:color="auto"/>
      </w:divBdr>
    </w:div>
    <w:div w:id="1940137464">
      <w:bodyDiv w:val="1"/>
      <w:marLeft w:val="0"/>
      <w:marRight w:val="0"/>
      <w:marTop w:val="0"/>
      <w:marBottom w:val="0"/>
      <w:divBdr>
        <w:top w:val="none" w:sz="0" w:space="0" w:color="auto"/>
        <w:left w:val="none" w:sz="0" w:space="0" w:color="auto"/>
        <w:bottom w:val="none" w:sz="0" w:space="0" w:color="auto"/>
        <w:right w:val="none" w:sz="0" w:space="0" w:color="auto"/>
      </w:divBdr>
    </w:div>
    <w:div w:id="1941991557">
      <w:bodyDiv w:val="1"/>
      <w:marLeft w:val="0"/>
      <w:marRight w:val="0"/>
      <w:marTop w:val="0"/>
      <w:marBottom w:val="0"/>
      <w:divBdr>
        <w:top w:val="none" w:sz="0" w:space="0" w:color="auto"/>
        <w:left w:val="none" w:sz="0" w:space="0" w:color="auto"/>
        <w:bottom w:val="none" w:sz="0" w:space="0" w:color="auto"/>
        <w:right w:val="none" w:sz="0" w:space="0" w:color="auto"/>
      </w:divBdr>
    </w:div>
    <w:div w:id="1942299082">
      <w:bodyDiv w:val="1"/>
      <w:marLeft w:val="0"/>
      <w:marRight w:val="0"/>
      <w:marTop w:val="0"/>
      <w:marBottom w:val="0"/>
      <w:divBdr>
        <w:top w:val="none" w:sz="0" w:space="0" w:color="auto"/>
        <w:left w:val="none" w:sz="0" w:space="0" w:color="auto"/>
        <w:bottom w:val="none" w:sz="0" w:space="0" w:color="auto"/>
        <w:right w:val="none" w:sz="0" w:space="0" w:color="auto"/>
      </w:divBdr>
    </w:div>
    <w:div w:id="1942569540">
      <w:bodyDiv w:val="1"/>
      <w:marLeft w:val="0"/>
      <w:marRight w:val="0"/>
      <w:marTop w:val="0"/>
      <w:marBottom w:val="0"/>
      <w:divBdr>
        <w:top w:val="none" w:sz="0" w:space="0" w:color="auto"/>
        <w:left w:val="none" w:sz="0" w:space="0" w:color="auto"/>
        <w:bottom w:val="none" w:sz="0" w:space="0" w:color="auto"/>
        <w:right w:val="none" w:sz="0" w:space="0" w:color="auto"/>
      </w:divBdr>
    </w:div>
    <w:div w:id="1942912405">
      <w:bodyDiv w:val="1"/>
      <w:marLeft w:val="0"/>
      <w:marRight w:val="0"/>
      <w:marTop w:val="0"/>
      <w:marBottom w:val="0"/>
      <w:divBdr>
        <w:top w:val="none" w:sz="0" w:space="0" w:color="auto"/>
        <w:left w:val="none" w:sz="0" w:space="0" w:color="auto"/>
        <w:bottom w:val="none" w:sz="0" w:space="0" w:color="auto"/>
        <w:right w:val="none" w:sz="0" w:space="0" w:color="auto"/>
      </w:divBdr>
    </w:div>
    <w:div w:id="1943754602">
      <w:bodyDiv w:val="1"/>
      <w:marLeft w:val="0"/>
      <w:marRight w:val="0"/>
      <w:marTop w:val="0"/>
      <w:marBottom w:val="0"/>
      <w:divBdr>
        <w:top w:val="none" w:sz="0" w:space="0" w:color="auto"/>
        <w:left w:val="none" w:sz="0" w:space="0" w:color="auto"/>
        <w:bottom w:val="none" w:sz="0" w:space="0" w:color="auto"/>
        <w:right w:val="none" w:sz="0" w:space="0" w:color="auto"/>
      </w:divBdr>
    </w:div>
    <w:div w:id="1943755264">
      <w:bodyDiv w:val="1"/>
      <w:marLeft w:val="0"/>
      <w:marRight w:val="0"/>
      <w:marTop w:val="0"/>
      <w:marBottom w:val="0"/>
      <w:divBdr>
        <w:top w:val="none" w:sz="0" w:space="0" w:color="auto"/>
        <w:left w:val="none" w:sz="0" w:space="0" w:color="auto"/>
        <w:bottom w:val="none" w:sz="0" w:space="0" w:color="auto"/>
        <w:right w:val="none" w:sz="0" w:space="0" w:color="auto"/>
      </w:divBdr>
    </w:div>
    <w:div w:id="1944068215">
      <w:bodyDiv w:val="1"/>
      <w:marLeft w:val="0"/>
      <w:marRight w:val="0"/>
      <w:marTop w:val="0"/>
      <w:marBottom w:val="0"/>
      <w:divBdr>
        <w:top w:val="none" w:sz="0" w:space="0" w:color="auto"/>
        <w:left w:val="none" w:sz="0" w:space="0" w:color="auto"/>
        <w:bottom w:val="none" w:sz="0" w:space="0" w:color="auto"/>
        <w:right w:val="none" w:sz="0" w:space="0" w:color="auto"/>
      </w:divBdr>
    </w:div>
    <w:div w:id="1944262021">
      <w:bodyDiv w:val="1"/>
      <w:marLeft w:val="0"/>
      <w:marRight w:val="0"/>
      <w:marTop w:val="0"/>
      <w:marBottom w:val="0"/>
      <w:divBdr>
        <w:top w:val="none" w:sz="0" w:space="0" w:color="auto"/>
        <w:left w:val="none" w:sz="0" w:space="0" w:color="auto"/>
        <w:bottom w:val="none" w:sz="0" w:space="0" w:color="auto"/>
        <w:right w:val="none" w:sz="0" w:space="0" w:color="auto"/>
      </w:divBdr>
    </w:div>
    <w:div w:id="1944265736">
      <w:bodyDiv w:val="1"/>
      <w:marLeft w:val="0"/>
      <w:marRight w:val="0"/>
      <w:marTop w:val="0"/>
      <w:marBottom w:val="0"/>
      <w:divBdr>
        <w:top w:val="none" w:sz="0" w:space="0" w:color="auto"/>
        <w:left w:val="none" w:sz="0" w:space="0" w:color="auto"/>
        <w:bottom w:val="none" w:sz="0" w:space="0" w:color="auto"/>
        <w:right w:val="none" w:sz="0" w:space="0" w:color="auto"/>
      </w:divBdr>
    </w:div>
    <w:div w:id="1944530490">
      <w:bodyDiv w:val="1"/>
      <w:marLeft w:val="0"/>
      <w:marRight w:val="0"/>
      <w:marTop w:val="0"/>
      <w:marBottom w:val="0"/>
      <w:divBdr>
        <w:top w:val="none" w:sz="0" w:space="0" w:color="auto"/>
        <w:left w:val="none" w:sz="0" w:space="0" w:color="auto"/>
        <w:bottom w:val="none" w:sz="0" w:space="0" w:color="auto"/>
        <w:right w:val="none" w:sz="0" w:space="0" w:color="auto"/>
      </w:divBdr>
    </w:div>
    <w:div w:id="1945184987">
      <w:bodyDiv w:val="1"/>
      <w:marLeft w:val="0"/>
      <w:marRight w:val="0"/>
      <w:marTop w:val="0"/>
      <w:marBottom w:val="0"/>
      <w:divBdr>
        <w:top w:val="none" w:sz="0" w:space="0" w:color="auto"/>
        <w:left w:val="none" w:sz="0" w:space="0" w:color="auto"/>
        <w:bottom w:val="none" w:sz="0" w:space="0" w:color="auto"/>
        <w:right w:val="none" w:sz="0" w:space="0" w:color="auto"/>
      </w:divBdr>
    </w:div>
    <w:div w:id="1945842096">
      <w:bodyDiv w:val="1"/>
      <w:marLeft w:val="0"/>
      <w:marRight w:val="0"/>
      <w:marTop w:val="0"/>
      <w:marBottom w:val="0"/>
      <w:divBdr>
        <w:top w:val="none" w:sz="0" w:space="0" w:color="auto"/>
        <w:left w:val="none" w:sz="0" w:space="0" w:color="auto"/>
        <w:bottom w:val="none" w:sz="0" w:space="0" w:color="auto"/>
        <w:right w:val="none" w:sz="0" w:space="0" w:color="auto"/>
      </w:divBdr>
    </w:div>
    <w:div w:id="1946231311">
      <w:bodyDiv w:val="1"/>
      <w:marLeft w:val="0"/>
      <w:marRight w:val="0"/>
      <w:marTop w:val="0"/>
      <w:marBottom w:val="0"/>
      <w:divBdr>
        <w:top w:val="none" w:sz="0" w:space="0" w:color="auto"/>
        <w:left w:val="none" w:sz="0" w:space="0" w:color="auto"/>
        <w:bottom w:val="none" w:sz="0" w:space="0" w:color="auto"/>
        <w:right w:val="none" w:sz="0" w:space="0" w:color="auto"/>
      </w:divBdr>
    </w:div>
    <w:div w:id="1946498810">
      <w:bodyDiv w:val="1"/>
      <w:marLeft w:val="0"/>
      <w:marRight w:val="0"/>
      <w:marTop w:val="0"/>
      <w:marBottom w:val="0"/>
      <w:divBdr>
        <w:top w:val="none" w:sz="0" w:space="0" w:color="auto"/>
        <w:left w:val="none" w:sz="0" w:space="0" w:color="auto"/>
        <w:bottom w:val="none" w:sz="0" w:space="0" w:color="auto"/>
        <w:right w:val="none" w:sz="0" w:space="0" w:color="auto"/>
      </w:divBdr>
    </w:div>
    <w:div w:id="1947611464">
      <w:bodyDiv w:val="1"/>
      <w:marLeft w:val="0"/>
      <w:marRight w:val="0"/>
      <w:marTop w:val="0"/>
      <w:marBottom w:val="0"/>
      <w:divBdr>
        <w:top w:val="none" w:sz="0" w:space="0" w:color="auto"/>
        <w:left w:val="none" w:sz="0" w:space="0" w:color="auto"/>
        <w:bottom w:val="none" w:sz="0" w:space="0" w:color="auto"/>
        <w:right w:val="none" w:sz="0" w:space="0" w:color="auto"/>
      </w:divBdr>
    </w:div>
    <w:div w:id="1947691945">
      <w:bodyDiv w:val="1"/>
      <w:marLeft w:val="0"/>
      <w:marRight w:val="0"/>
      <w:marTop w:val="0"/>
      <w:marBottom w:val="0"/>
      <w:divBdr>
        <w:top w:val="none" w:sz="0" w:space="0" w:color="auto"/>
        <w:left w:val="none" w:sz="0" w:space="0" w:color="auto"/>
        <w:bottom w:val="none" w:sz="0" w:space="0" w:color="auto"/>
        <w:right w:val="none" w:sz="0" w:space="0" w:color="auto"/>
      </w:divBdr>
    </w:div>
    <w:div w:id="1948197172">
      <w:bodyDiv w:val="1"/>
      <w:marLeft w:val="0"/>
      <w:marRight w:val="0"/>
      <w:marTop w:val="0"/>
      <w:marBottom w:val="0"/>
      <w:divBdr>
        <w:top w:val="none" w:sz="0" w:space="0" w:color="auto"/>
        <w:left w:val="none" w:sz="0" w:space="0" w:color="auto"/>
        <w:bottom w:val="none" w:sz="0" w:space="0" w:color="auto"/>
        <w:right w:val="none" w:sz="0" w:space="0" w:color="auto"/>
      </w:divBdr>
    </w:div>
    <w:div w:id="1948266201">
      <w:bodyDiv w:val="1"/>
      <w:marLeft w:val="0"/>
      <w:marRight w:val="0"/>
      <w:marTop w:val="0"/>
      <w:marBottom w:val="0"/>
      <w:divBdr>
        <w:top w:val="none" w:sz="0" w:space="0" w:color="auto"/>
        <w:left w:val="none" w:sz="0" w:space="0" w:color="auto"/>
        <w:bottom w:val="none" w:sz="0" w:space="0" w:color="auto"/>
        <w:right w:val="none" w:sz="0" w:space="0" w:color="auto"/>
      </w:divBdr>
    </w:div>
    <w:div w:id="1948540742">
      <w:bodyDiv w:val="1"/>
      <w:marLeft w:val="0"/>
      <w:marRight w:val="0"/>
      <w:marTop w:val="0"/>
      <w:marBottom w:val="0"/>
      <w:divBdr>
        <w:top w:val="none" w:sz="0" w:space="0" w:color="auto"/>
        <w:left w:val="none" w:sz="0" w:space="0" w:color="auto"/>
        <w:bottom w:val="none" w:sz="0" w:space="0" w:color="auto"/>
        <w:right w:val="none" w:sz="0" w:space="0" w:color="auto"/>
      </w:divBdr>
    </w:div>
    <w:div w:id="1949044679">
      <w:bodyDiv w:val="1"/>
      <w:marLeft w:val="0"/>
      <w:marRight w:val="0"/>
      <w:marTop w:val="0"/>
      <w:marBottom w:val="0"/>
      <w:divBdr>
        <w:top w:val="none" w:sz="0" w:space="0" w:color="auto"/>
        <w:left w:val="none" w:sz="0" w:space="0" w:color="auto"/>
        <w:bottom w:val="none" w:sz="0" w:space="0" w:color="auto"/>
        <w:right w:val="none" w:sz="0" w:space="0" w:color="auto"/>
      </w:divBdr>
    </w:div>
    <w:div w:id="1949189843">
      <w:bodyDiv w:val="1"/>
      <w:marLeft w:val="0"/>
      <w:marRight w:val="0"/>
      <w:marTop w:val="0"/>
      <w:marBottom w:val="0"/>
      <w:divBdr>
        <w:top w:val="none" w:sz="0" w:space="0" w:color="auto"/>
        <w:left w:val="none" w:sz="0" w:space="0" w:color="auto"/>
        <w:bottom w:val="none" w:sz="0" w:space="0" w:color="auto"/>
        <w:right w:val="none" w:sz="0" w:space="0" w:color="auto"/>
      </w:divBdr>
    </w:div>
    <w:div w:id="1951430903">
      <w:bodyDiv w:val="1"/>
      <w:marLeft w:val="0"/>
      <w:marRight w:val="0"/>
      <w:marTop w:val="0"/>
      <w:marBottom w:val="0"/>
      <w:divBdr>
        <w:top w:val="none" w:sz="0" w:space="0" w:color="auto"/>
        <w:left w:val="none" w:sz="0" w:space="0" w:color="auto"/>
        <w:bottom w:val="none" w:sz="0" w:space="0" w:color="auto"/>
        <w:right w:val="none" w:sz="0" w:space="0" w:color="auto"/>
      </w:divBdr>
    </w:div>
    <w:div w:id="1951669374">
      <w:bodyDiv w:val="1"/>
      <w:marLeft w:val="0"/>
      <w:marRight w:val="0"/>
      <w:marTop w:val="0"/>
      <w:marBottom w:val="0"/>
      <w:divBdr>
        <w:top w:val="none" w:sz="0" w:space="0" w:color="auto"/>
        <w:left w:val="none" w:sz="0" w:space="0" w:color="auto"/>
        <w:bottom w:val="none" w:sz="0" w:space="0" w:color="auto"/>
        <w:right w:val="none" w:sz="0" w:space="0" w:color="auto"/>
      </w:divBdr>
    </w:div>
    <w:div w:id="1953051223">
      <w:bodyDiv w:val="1"/>
      <w:marLeft w:val="0"/>
      <w:marRight w:val="0"/>
      <w:marTop w:val="0"/>
      <w:marBottom w:val="0"/>
      <w:divBdr>
        <w:top w:val="none" w:sz="0" w:space="0" w:color="auto"/>
        <w:left w:val="none" w:sz="0" w:space="0" w:color="auto"/>
        <w:bottom w:val="none" w:sz="0" w:space="0" w:color="auto"/>
        <w:right w:val="none" w:sz="0" w:space="0" w:color="auto"/>
      </w:divBdr>
    </w:div>
    <w:div w:id="1953391741">
      <w:bodyDiv w:val="1"/>
      <w:marLeft w:val="0"/>
      <w:marRight w:val="0"/>
      <w:marTop w:val="0"/>
      <w:marBottom w:val="0"/>
      <w:divBdr>
        <w:top w:val="none" w:sz="0" w:space="0" w:color="auto"/>
        <w:left w:val="none" w:sz="0" w:space="0" w:color="auto"/>
        <w:bottom w:val="none" w:sz="0" w:space="0" w:color="auto"/>
        <w:right w:val="none" w:sz="0" w:space="0" w:color="auto"/>
      </w:divBdr>
    </w:div>
    <w:div w:id="1953433863">
      <w:bodyDiv w:val="1"/>
      <w:marLeft w:val="0"/>
      <w:marRight w:val="0"/>
      <w:marTop w:val="0"/>
      <w:marBottom w:val="0"/>
      <w:divBdr>
        <w:top w:val="none" w:sz="0" w:space="0" w:color="auto"/>
        <w:left w:val="none" w:sz="0" w:space="0" w:color="auto"/>
        <w:bottom w:val="none" w:sz="0" w:space="0" w:color="auto"/>
        <w:right w:val="none" w:sz="0" w:space="0" w:color="auto"/>
      </w:divBdr>
    </w:div>
    <w:div w:id="1954284693">
      <w:bodyDiv w:val="1"/>
      <w:marLeft w:val="0"/>
      <w:marRight w:val="0"/>
      <w:marTop w:val="0"/>
      <w:marBottom w:val="0"/>
      <w:divBdr>
        <w:top w:val="none" w:sz="0" w:space="0" w:color="auto"/>
        <w:left w:val="none" w:sz="0" w:space="0" w:color="auto"/>
        <w:bottom w:val="none" w:sz="0" w:space="0" w:color="auto"/>
        <w:right w:val="none" w:sz="0" w:space="0" w:color="auto"/>
      </w:divBdr>
    </w:div>
    <w:div w:id="1954356580">
      <w:bodyDiv w:val="1"/>
      <w:marLeft w:val="0"/>
      <w:marRight w:val="0"/>
      <w:marTop w:val="0"/>
      <w:marBottom w:val="0"/>
      <w:divBdr>
        <w:top w:val="none" w:sz="0" w:space="0" w:color="auto"/>
        <w:left w:val="none" w:sz="0" w:space="0" w:color="auto"/>
        <w:bottom w:val="none" w:sz="0" w:space="0" w:color="auto"/>
        <w:right w:val="none" w:sz="0" w:space="0" w:color="auto"/>
      </w:divBdr>
    </w:div>
    <w:div w:id="1955744235">
      <w:bodyDiv w:val="1"/>
      <w:marLeft w:val="0"/>
      <w:marRight w:val="0"/>
      <w:marTop w:val="0"/>
      <w:marBottom w:val="0"/>
      <w:divBdr>
        <w:top w:val="none" w:sz="0" w:space="0" w:color="auto"/>
        <w:left w:val="none" w:sz="0" w:space="0" w:color="auto"/>
        <w:bottom w:val="none" w:sz="0" w:space="0" w:color="auto"/>
        <w:right w:val="none" w:sz="0" w:space="0" w:color="auto"/>
      </w:divBdr>
    </w:div>
    <w:div w:id="1956593630">
      <w:bodyDiv w:val="1"/>
      <w:marLeft w:val="0"/>
      <w:marRight w:val="0"/>
      <w:marTop w:val="0"/>
      <w:marBottom w:val="0"/>
      <w:divBdr>
        <w:top w:val="none" w:sz="0" w:space="0" w:color="auto"/>
        <w:left w:val="none" w:sz="0" w:space="0" w:color="auto"/>
        <w:bottom w:val="none" w:sz="0" w:space="0" w:color="auto"/>
        <w:right w:val="none" w:sz="0" w:space="0" w:color="auto"/>
      </w:divBdr>
    </w:div>
    <w:div w:id="1956670474">
      <w:bodyDiv w:val="1"/>
      <w:marLeft w:val="0"/>
      <w:marRight w:val="0"/>
      <w:marTop w:val="0"/>
      <w:marBottom w:val="0"/>
      <w:divBdr>
        <w:top w:val="none" w:sz="0" w:space="0" w:color="auto"/>
        <w:left w:val="none" w:sz="0" w:space="0" w:color="auto"/>
        <w:bottom w:val="none" w:sz="0" w:space="0" w:color="auto"/>
        <w:right w:val="none" w:sz="0" w:space="0" w:color="auto"/>
      </w:divBdr>
    </w:div>
    <w:div w:id="1956789082">
      <w:bodyDiv w:val="1"/>
      <w:marLeft w:val="0"/>
      <w:marRight w:val="0"/>
      <w:marTop w:val="0"/>
      <w:marBottom w:val="0"/>
      <w:divBdr>
        <w:top w:val="none" w:sz="0" w:space="0" w:color="auto"/>
        <w:left w:val="none" w:sz="0" w:space="0" w:color="auto"/>
        <w:bottom w:val="none" w:sz="0" w:space="0" w:color="auto"/>
        <w:right w:val="none" w:sz="0" w:space="0" w:color="auto"/>
      </w:divBdr>
    </w:div>
    <w:div w:id="1958414226">
      <w:bodyDiv w:val="1"/>
      <w:marLeft w:val="0"/>
      <w:marRight w:val="0"/>
      <w:marTop w:val="0"/>
      <w:marBottom w:val="0"/>
      <w:divBdr>
        <w:top w:val="none" w:sz="0" w:space="0" w:color="auto"/>
        <w:left w:val="none" w:sz="0" w:space="0" w:color="auto"/>
        <w:bottom w:val="none" w:sz="0" w:space="0" w:color="auto"/>
        <w:right w:val="none" w:sz="0" w:space="0" w:color="auto"/>
      </w:divBdr>
    </w:div>
    <w:div w:id="1958680372">
      <w:bodyDiv w:val="1"/>
      <w:marLeft w:val="0"/>
      <w:marRight w:val="0"/>
      <w:marTop w:val="0"/>
      <w:marBottom w:val="0"/>
      <w:divBdr>
        <w:top w:val="none" w:sz="0" w:space="0" w:color="auto"/>
        <w:left w:val="none" w:sz="0" w:space="0" w:color="auto"/>
        <w:bottom w:val="none" w:sz="0" w:space="0" w:color="auto"/>
        <w:right w:val="none" w:sz="0" w:space="0" w:color="auto"/>
      </w:divBdr>
    </w:div>
    <w:div w:id="1958944558">
      <w:bodyDiv w:val="1"/>
      <w:marLeft w:val="0"/>
      <w:marRight w:val="0"/>
      <w:marTop w:val="0"/>
      <w:marBottom w:val="0"/>
      <w:divBdr>
        <w:top w:val="none" w:sz="0" w:space="0" w:color="auto"/>
        <w:left w:val="none" w:sz="0" w:space="0" w:color="auto"/>
        <w:bottom w:val="none" w:sz="0" w:space="0" w:color="auto"/>
        <w:right w:val="none" w:sz="0" w:space="0" w:color="auto"/>
      </w:divBdr>
    </w:div>
    <w:div w:id="1959678444">
      <w:bodyDiv w:val="1"/>
      <w:marLeft w:val="0"/>
      <w:marRight w:val="0"/>
      <w:marTop w:val="0"/>
      <w:marBottom w:val="0"/>
      <w:divBdr>
        <w:top w:val="none" w:sz="0" w:space="0" w:color="auto"/>
        <w:left w:val="none" w:sz="0" w:space="0" w:color="auto"/>
        <w:bottom w:val="none" w:sz="0" w:space="0" w:color="auto"/>
        <w:right w:val="none" w:sz="0" w:space="0" w:color="auto"/>
      </w:divBdr>
    </w:div>
    <w:div w:id="1960456274">
      <w:bodyDiv w:val="1"/>
      <w:marLeft w:val="0"/>
      <w:marRight w:val="0"/>
      <w:marTop w:val="0"/>
      <w:marBottom w:val="0"/>
      <w:divBdr>
        <w:top w:val="none" w:sz="0" w:space="0" w:color="auto"/>
        <w:left w:val="none" w:sz="0" w:space="0" w:color="auto"/>
        <w:bottom w:val="none" w:sz="0" w:space="0" w:color="auto"/>
        <w:right w:val="none" w:sz="0" w:space="0" w:color="auto"/>
      </w:divBdr>
    </w:div>
    <w:div w:id="1961567910">
      <w:bodyDiv w:val="1"/>
      <w:marLeft w:val="0"/>
      <w:marRight w:val="0"/>
      <w:marTop w:val="0"/>
      <w:marBottom w:val="0"/>
      <w:divBdr>
        <w:top w:val="none" w:sz="0" w:space="0" w:color="auto"/>
        <w:left w:val="none" w:sz="0" w:space="0" w:color="auto"/>
        <w:bottom w:val="none" w:sz="0" w:space="0" w:color="auto"/>
        <w:right w:val="none" w:sz="0" w:space="0" w:color="auto"/>
      </w:divBdr>
    </w:div>
    <w:div w:id="1961758421">
      <w:bodyDiv w:val="1"/>
      <w:marLeft w:val="0"/>
      <w:marRight w:val="0"/>
      <w:marTop w:val="0"/>
      <w:marBottom w:val="0"/>
      <w:divBdr>
        <w:top w:val="none" w:sz="0" w:space="0" w:color="auto"/>
        <w:left w:val="none" w:sz="0" w:space="0" w:color="auto"/>
        <w:bottom w:val="none" w:sz="0" w:space="0" w:color="auto"/>
        <w:right w:val="none" w:sz="0" w:space="0" w:color="auto"/>
      </w:divBdr>
    </w:div>
    <w:div w:id="1962031567">
      <w:bodyDiv w:val="1"/>
      <w:marLeft w:val="0"/>
      <w:marRight w:val="0"/>
      <w:marTop w:val="0"/>
      <w:marBottom w:val="0"/>
      <w:divBdr>
        <w:top w:val="none" w:sz="0" w:space="0" w:color="auto"/>
        <w:left w:val="none" w:sz="0" w:space="0" w:color="auto"/>
        <w:bottom w:val="none" w:sz="0" w:space="0" w:color="auto"/>
        <w:right w:val="none" w:sz="0" w:space="0" w:color="auto"/>
      </w:divBdr>
    </w:div>
    <w:div w:id="1963269823">
      <w:bodyDiv w:val="1"/>
      <w:marLeft w:val="0"/>
      <w:marRight w:val="0"/>
      <w:marTop w:val="0"/>
      <w:marBottom w:val="0"/>
      <w:divBdr>
        <w:top w:val="none" w:sz="0" w:space="0" w:color="auto"/>
        <w:left w:val="none" w:sz="0" w:space="0" w:color="auto"/>
        <w:bottom w:val="none" w:sz="0" w:space="0" w:color="auto"/>
        <w:right w:val="none" w:sz="0" w:space="0" w:color="auto"/>
      </w:divBdr>
    </w:div>
    <w:div w:id="1963488506">
      <w:bodyDiv w:val="1"/>
      <w:marLeft w:val="0"/>
      <w:marRight w:val="0"/>
      <w:marTop w:val="0"/>
      <w:marBottom w:val="0"/>
      <w:divBdr>
        <w:top w:val="none" w:sz="0" w:space="0" w:color="auto"/>
        <w:left w:val="none" w:sz="0" w:space="0" w:color="auto"/>
        <w:bottom w:val="none" w:sz="0" w:space="0" w:color="auto"/>
        <w:right w:val="none" w:sz="0" w:space="0" w:color="auto"/>
      </w:divBdr>
    </w:div>
    <w:div w:id="1963681991">
      <w:bodyDiv w:val="1"/>
      <w:marLeft w:val="0"/>
      <w:marRight w:val="0"/>
      <w:marTop w:val="0"/>
      <w:marBottom w:val="0"/>
      <w:divBdr>
        <w:top w:val="none" w:sz="0" w:space="0" w:color="auto"/>
        <w:left w:val="none" w:sz="0" w:space="0" w:color="auto"/>
        <w:bottom w:val="none" w:sz="0" w:space="0" w:color="auto"/>
        <w:right w:val="none" w:sz="0" w:space="0" w:color="auto"/>
      </w:divBdr>
    </w:div>
    <w:div w:id="1963875653">
      <w:bodyDiv w:val="1"/>
      <w:marLeft w:val="0"/>
      <w:marRight w:val="0"/>
      <w:marTop w:val="0"/>
      <w:marBottom w:val="0"/>
      <w:divBdr>
        <w:top w:val="none" w:sz="0" w:space="0" w:color="auto"/>
        <w:left w:val="none" w:sz="0" w:space="0" w:color="auto"/>
        <w:bottom w:val="none" w:sz="0" w:space="0" w:color="auto"/>
        <w:right w:val="none" w:sz="0" w:space="0" w:color="auto"/>
      </w:divBdr>
    </w:div>
    <w:div w:id="1964311587">
      <w:bodyDiv w:val="1"/>
      <w:marLeft w:val="0"/>
      <w:marRight w:val="0"/>
      <w:marTop w:val="0"/>
      <w:marBottom w:val="0"/>
      <w:divBdr>
        <w:top w:val="none" w:sz="0" w:space="0" w:color="auto"/>
        <w:left w:val="none" w:sz="0" w:space="0" w:color="auto"/>
        <w:bottom w:val="none" w:sz="0" w:space="0" w:color="auto"/>
        <w:right w:val="none" w:sz="0" w:space="0" w:color="auto"/>
      </w:divBdr>
    </w:div>
    <w:div w:id="1965380722">
      <w:bodyDiv w:val="1"/>
      <w:marLeft w:val="0"/>
      <w:marRight w:val="0"/>
      <w:marTop w:val="0"/>
      <w:marBottom w:val="0"/>
      <w:divBdr>
        <w:top w:val="none" w:sz="0" w:space="0" w:color="auto"/>
        <w:left w:val="none" w:sz="0" w:space="0" w:color="auto"/>
        <w:bottom w:val="none" w:sz="0" w:space="0" w:color="auto"/>
        <w:right w:val="none" w:sz="0" w:space="0" w:color="auto"/>
      </w:divBdr>
    </w:div>
    <w:div w:id="1969625153">
      <w:bodyDiv w:val="1"/>
      <w:marLeft w:val="0"/>
      <w:marRight w:val="0"/>
      <w:marTop w:val="0"/>
      <w:marBottom w:val="0"/>
      <w:divBdr>
        <w:top w:val="none" w:sz="0" w:space="0" w:color="auto"/>
        <w:left w:val="none" w:sz="0" w:space="0" w:color="auto"/>
        <w:bottom w:val="none" w:sz="0" w:space="0" w:color="auto"/>
        <w:right w:val="none" w:sz="0" w:space="0" w:color="auto"/>
      </w:divBdr>
    </w:div>
    <w:div w:id="1970167867">
      <w:bodyDiv w:val="1"/>
      <w:marLeft w:val="0"/>
      <w:marRight w:val="0"/>
      <w:marTop w:val="0"/>
      <w:marBottom w:val="0"/>
      <w:divBdr>
        <w:top w:val="none" w:sz="0" w:space="0" w:color="auto"/>
        <w:left w:val="none" w:sz="0" w:space="0" w:color="auto"/>
        <w:bottom w:val="none" w:sz="0" w:space="0" w:color="auto"/>
        <w:right w:val="none" w:sz="0" w:space="0" w:color="auto"/>
      </w:divBdr>
    </w:div>
    <w:div w:id="1970739291">
      <w:bodyDiv w:val="1"/>
      <w:marLeft w:val="0"/>
      <w:marRight w:val="0"/>
      <w:marTop w:val="0"/>
      <w:marBottom w:val="0"/>
      <w:divBdr>
        <w:top w:val="none" w:sz="0" w:space="0" w:color="auto"/>
        <w:left w:val="none" w:sz="0" w:space="0" w:color="auto"/>
        <w:bottom w:val="none" w:sz="0" w:space="0" w:color="auto"/>
        <w:right w:val="none" w:sz="0" w:space="0" w:color="auto"/>
      </w:divBdr>
    </w:div>
    <w:div w:id="1971130148">
      <w:bodyDiv w:val="1"/>
      <w:marLeft w:val="0"/>
      <w:marRight w:val="0"/>
      <w:marTop w:val="0"/>
      <w:marBottom w:val="0"/>
      <w:divBdr>
        <w:top w:val="none" w:sz="0" w:space="0" w:color="auto"/>
        <w:left w:val="none" w:sz="0" w:space="0" w:color="auto"/>
        <w:bottom w:val="none" w:sz="0" w:space="0" w:color="auto"/>
        <w:right w:val="none" w:sz="0" w:space="0" w:color="auto"/>
      </w:divBdr>
    </w:div>
    <w:div w:id="1971351213">
      <w:bodyDiv w:val="1"/>
      <w:marLeft w:val="0"/>
      <w:marRight w:val="0"/>
      <w:marTop w:val="0"/>
      <w:marBottom w:val="0"/>
      <w:divBdr>
        <w:top w:val="none" w:sz="0" w:space="0" w:color="auto"/>
        <w:left w:val="none" w:sz="0" w:space="0" w:color="auto"/>
        <w:bottom w:val="none" w:sz="0" w:space="0" w:color="auto"/>
        <w:right w:val="none" w:sz="0" w:space="0" w:color="auto"/>
      </w:divBdr>
    </w:div>
    <w:div w:id="1974166939">
      <w:bodyDiv w:val="1"/>
      <w:marLeft w:val="0"/>
      <w:marRight w:val="0"/>
      <w:marTop w:val="0"/>
      <w:marBottom w:val="0"/>
      <w:divBdr>
        <w:top w:val="none" w:sz="0" w:space="0" w:color="auto"/>
        <w:left w:val="none" w:sz="0" w:space="0" w:color="auto"/>
        <w:bottom w:val="none" w:sz="0" w:space="0" w:color="auto"/>
        <w:right w:val="none" w:sz="0" w:space="0" w:color="auto"/>
      </w:divBdr>
    </w:div>
    <w:div w:id="1975207519">
      <w:bodyDiv w:val="1"/>
      <w:marLeft w:val="0"/>
      <w:marRight w:val="0"/>
      <w:marTop w:val="0"/>
      <w:marBottom w:val="0"/>
      <w:divBdr>
        <w:top w:val="none" w:sz="0" w:space="0" w:color="auto"/>
        <w:left w:val="none" w:sz="0" w:space="0" w:color="auto"/>
        <w:bottom w:val="none" w:sz="0" w:space="0" w:color="auto"/>
        <w:right w:val="none" w:sz="0" w:space="0" w:color="auto"/>
      </w:divBdr>
    </w:div>
    <w:div w:id="1975400682">
      <w:bodyDiv w:val="1"/>
      <w:marLeft w:val="0"/>
      <w:marRight w:val="0"/>
      <w:marTop w:val="0"/>
      <w:marBottom w:val="0"/>
      <w:divBdr>
        <w:top w:val="none" w:sz="0" w:space="0" w:color="auto"/>
        <w:left w:val="none" w:sz="0" w:space="0" w:color="auto"/>
        <w:bottom w:val="none" w:sz="0" w:space="0" w:color="auto"/>
        <w:right w:val="none" w:sz="0" w:space="0" w:color="auto"/>
      </w:divBdr>
    </w:div>
    <w:div w:id="1975714433">
      <w:bodyDiv w:val="1"/>
      <w:marLeft w:val="0"/>
      <w:marRight w:val="0"/>
      <w:marTop w:val="0"/>
      <w:marBottom w:val="0"/>
      <w:divBdr>
        <w:top w:val="none" w:sz="0" w:space="0" w:color="auto"/>
        <w:left w:val="none" w:sz="0" w:space="0" w:color="auto"/>
        <w:bottom w:val="none" w:sz="0" w:space="0" w:color="auto"/>
        <w:right w:val="none" w:sz="0" w:space="0" w:color="auto"/>
      </w:divBdr>
    </w:div>
    <w:div w:id="1976328129">
      <w:bodyDiv w:val="1"/>
      <w:marLeft w:val="0"/>
      <w:marRight w:val="0"/>
      <w:marTop w:val="0"/>
      <w:marBottom w:val="0"/>
      <w:divBdr>
        <w:top w:val="none" w:sz="0" w:space="0" w:color="auto"/>
        <w:left w:val="none" w:sz="0" w:space="0" w:color="auto"/>
        <w:bottom w:val="none" w:sz="0" w:space="0" w:color="auto"/>
        <w:right w:val="none" w:sz="0" w:space="0" w:color="auto"/>
      </w:divBdr>
    </w:div>
    <w:div w:id="1977295027">
      <w:bodyDiv w:val="1"/>
      <w:marLeft w:val="0"/>
      <w:marRight w:val="0"/>
      <w:marTop w:val="0"/>
      <w:marBottom w:val="0"/>
      <w:divBdr>
        <w:top w:val="none" w:sz="0" w:space="0" w:color="auto"/>
        <w:left w:val="none" w:sz="0" w:space="0" w:color="auto"/>
        <w:bottom w:val="none" w:sz="0" w:space="0" w:color="auto"/>
        <w:right w:val="none" w:sz="0" w:space="0" w:color="auto"/>
      </w:divBdr>
    </w:div>
    <w:div w:id="1977837161">
      <w:bodyDiv w:val="1"/>
      <w:marLeft w:val="0"/>
      <w:marRight w:val="0"/>
      <w:marTop w:val="0"/>
      <w:marBottom w:val="0"/>
      <w:divBdr>
        <w:top w:val="none" w:sz="0" w:space="0" w:color="auto"/>
        <w:left w:val="none" w:sz="0" w:space="0" w:color="auto"/>
        <w:bottom w:val="none" w:sz="0" w:space="0" w:color="auto"/>
        <w:right w:val="none" w:sz="0" w:space="0" w:color="auto"/>
      </w:divBdr>
    </w:div>
    <w:div w:id="1978484464">
      <w:bodyDiv w:val="1"/>
      <w:marLeft w:val="0"/>
      <w:marRight w:val="0"/>
      <w:marTop w:val="0"/>
      <w:marBottom w:val="0"/>
      <w:divBdr>
        <w:top w:val="none" w:sz="0" w:space="0" w:color="auto"/>
        <w:left w:val="none" w:sz="0" w:space="0" w:color="auto"/>
        <w:bottom w:val="none" w:sz="0" w:space="0" w:color="auto"/>
        <w:right w:val="none" w:sz="0" w:space="0" w:color="auto"/>
      </w:divBdr>
    </w:div>
    <w:div w:id="1978879870">
      <w:bodyDiv w:val="1"/>
      <w:marLeft w:val="0"/>
      <w:marRight w:val="0"/>
      <w:marTop w:val="0"/>
      <w:marBottom w:val="0"/>
      <w:divBdr>
        <w:top w:val="none" w:sz="0" w:space="0" w:color="auto"/>
        <w:left w:val="none" w:sz="0" w:space="0" w:color="auto"/>
        <w:bottom w:val="none" w:sz="0" w:space="0" w:color="auto"/>
        <w:right w:val="none" w:sz="0" w:space="0" w:color="auto"/>
      </w:divBdr>
    </w:div>
    <w:div w:id="1978951657">
      <w:bodyDiv w:val="1"/>
      <w:marLeft w:val="0"/>
      <w:marRight w:val="0"/>
      <w:marTop w:val="0"/>
      <w:marBottom w:val="0"/>
      <w:divBdr>
        <w:top w:val="none" w:sz="0" w:space="0" w:color="auto"/>
        <w:left w:val="none" w:sz="0" w:space="0" w:color="auto"/>
        <w:bottom w:val="none" w:sz="0" w:space="0" w:color="auto"/>
        <w:right w:val="none" w:sz="0" w:space="0" w:color="auto"/>
      </w:divBdr>
    </w:div>
    <w:div w:id="1979215711">
      <w:bodyDiv w:val="1"/>
      <w:marLeft w:val="0"/>
      <w:marRight w:val="0"/>
      <w:marTop w:val="0"/>
      <w:marBottom w:val="0"/>
      <w:divBdr>
        <w:top w:val="none" w:sz="0" w:space="0" w:color="auto"/>
        <w:left w:val="none" w:sz="0" w:space="0" w:color="auto"/>
        <w:bottom w:val="none" w:sz="0" w:space="0" w:color="auto"/>
        <w:right w:val="none" w:sz="0" w:space="0" w:color="auto"/>
      </w:divBdr>
    </w:div>
    <w:div w:id="1979410866">
      <w:bodyDiv w:val="1"/>
      <w:marLeft w:val="0"/>
      <w:marRight w:val="0"/>
      <w:marTop w:val="0"/>
      <w:marBottom w:val="0"/>
      <w:divBdr>
        <w:top w:val="none" w:sz="0" w:space="0" w:color="auto"/>
        <w:left w:val="none" w:sz="0" w:space="0" w:color="auto"/>
        <w:bottom w:val="none" w:sz="0" w:space="0" w:color="auto"/>
        <w:right w:val="none" w:sz="0" w:space="0" w:color="auto"/>
      </w:divBdr>
    </w:div>
    <w:div w:id="1979451622">
      <w:bodyDiv w:val="1"/>
      <w:marLeft w:val="0"/>
      <w:marRight w:val="0"/>
      <w:marTop w:val="0"/>
      <w:marBottom w:val="0"/>
      <w:divBdr>
        <w:top w:val="none" w:sz="0" w:space="0" w:color="auto"/>
        <w:left w:val="none" w:sz="0" w:space="0" w:color="auto"/>
        <w:bottom w:val="none" w:sz="0" w:space="0" w:color="auto"/>
        <w:right w:val="none" w:sz="0" w:space="0" w:color="auto"/>
      </w:divBdr>
    </w:div>
    <w:div w:id="1981375625">
      <w:bodyDiv w:val="1"/>
      <w:marLeft w:val="0"/>
      <w:marRight w:val="0"/>
      <w:marTop w:val="0"/>
      <w:marBottom w:val="0"/>
      <w:divBdr>
        <w:top w:val="none" w:sz="0" w:space="0" w:color="auto"/>
        <w:left w:val="none" w:sz="0" w:space="0" w:color="auto"/>
        <w:bottom w:val="none" w:sz="0" w:space="0" w:color="auto"/>
        <w:right w:val="none" w:sz="0" w:space="0" w:color="auto"/>
      </w:divBdr>
    </w:div>
    <w:div w:id="1981686554">
      <w:bodyDiv w:val="1"/>
      <w:marLeft w:val="0"/>
      <w:marRight w:val="0"/>
      <w:marTop w:val="0"/>
      <w:marBottom w:val="0"/>
      <w:divBdr>
        <w:top w:val="none" w:sz="0" w:space="0" w:color="auto"/>
        <w:left w:val="none" w:sz="0" w:space="0" w:color="auto"/>
        <w:bottom w:val="none" w:sz="0" w:space="0" w:color="auto"/>
        <w:right w:val="none" w:sz="0" w:space="0" w:color="auto"/>
      </w:divBdr>
    </w:div>
    <w:div w:id="1982229498">
      <w:bodyDiv w:val="1"/>
      <w:marLeft w:val="0"/>
      <w:marRight w:val="0"/>
      <w:marTop w:val="0"/>
      <w:marBottom w:val="0"/>
      <w:divBdr>
        <w:top w:val="none" w:sz="0" w:space="0" w:color="auto"/>
        <w:left w:val="none" w:sz="0" w:space="0" w:color="auto"/>
        <w:bottom w:val="none" w:sz="0" w:space="0" w:color="auto"/>
        <w:right w:val="none" w:sz="0" w:space="0" w:color="auto"/>
      </w:divBdr>
    </w:div>
    <w:div w:id="1982953462">
      <w:bodyDiv w:val="1"/>
      <w:marLeft w:val="0"/>
      <w:marRight w:val="0"/>
      <w:marTop w:val="0"/>
      <w:marBottom w:val="0"/>
      <w:divBdr>
        <w:top w:val="none" w:sz="0" w:space="0" w:color="auto"/>
        <w:left w:val="none" w:sz="0" w:space="0" w:color="auto"/>
        <w:bottom w:val="none" w:sz="0" w:space="0" w:color="auto"/>
        <w:right w:val="none" w:sz="0" w:space="0" w:color="auto"/>
      </w:divBdr>
    </w:div>
    <w:div w:id="1983076373">
      <w:bodyDiv w:val="1"/>
      <w:marLeft w:val="0"/>
      <w:marRight w:val="0"/>
      <w:marTop w:val="0"/>
      <w:marBottom w:val="0"/>
      <w:divBdr>
        <w:top w:val="none" w:sz="0" w:space="0" w:color="auto"/>
        <w:left w:val="none" w:sz="0" w:space="0" w:color="auto"/>
        <w:bottom w:val="none" w:sz="0" w:space="0" w:color="auto"/>
        <w:right w:val="none" w:sz="0" w:space="0" w:color="auto"/>
      </w:divBdr>
    </w:div>
    <w:div w:id="1984772475">
      <w:bodyDiv w:val="1"/>
      <w:marLeft w:val="0"/>
      <w:marRight w:val="0"/>
      <w:marTop w:val="0"/>
      <w:marBottom w:val="0"/>
      <w:divBdr>
        <w:top w:val="none" w:sz="0" w:space="0" w:color="auto"/>
        <w:left w:val="none" w:sz="0" w:space="0" w:color="auto"/>
        <w:bottom w:val="none" w:sz="0" w:space="0" w:color="auto"/>
        <w:right w:val="none" w:sz="0" w:space="0" w:color="auto"/>
      </w:divBdr>
    </w:div>
    <w:div w:id="1988700262">
      <w:bodyDiv w:val="1"/>
      <w:marLeft w:val="0"/>
      <w:marRight w:val="0"/>
      <w:marTop w:val="0"/>
      <w:marBottom w:val="0"/>
      <w:divBdr>
        <w:top w:val="none" w:sz="0" w:space="0" w:color="auto"/>
        <w:left w:val="none" w:sz="0" w:space="0" w:color="auto"/>
        <w:bottom w:val="none" w:sz="0" w:space="0" w:color="auto"/>
        <w:right w:val="none" w:sz="0" w:space="0" w:color="auto"/>
      </w:divBdr>
    </w:div>
    <w:div w:id="1989892563">
      <w:bodyDiv w:val="1"/>
      <w:marLeft w:val="0"/>
      <w:marRight w:val="0"/>
      <w:marTop w:val="0"/>
      <w:marBottom w:val="0"/>
      <w:divBdr>
        <w:top w:val="none" w:sz="0" w:space="0" w:color="auto"/>
        <w:left w:val="none" w:sz="0" w:space="0" w:color="auto"/>
        <w:bottom w:val="none" w:sz="0" w:space="0" w:color="auto"/>
        <w:right w:val="none" w:sz="0" w:space="0" w:color="auto"/>
      </w:divBdr>
    </w:div>
    <w:div w:id="1990860169">
      <w:bodyDiv w:val="1"/>
      <w:marLeft w:val="0"/>
      <w:marRight w:val="0"/>
      <w:marTop w:val="0"/>
      <w:marBottom w:val="0"/>
      <w:divBdr>
        <w:top w:val="none" w:sz="0" w:space="0" w:color="auto"/>
        <w:left w:val="none" w:sz="0" w:space="0" w:color="auto"/>
        <w:bottom w:val="none" w:sz="0" w:space="0" w:color="auto"/>
        <w:right w:val="none" w:sz="0" w:space="0" w:color="auto"/>
      </w:divBdr>
    </w:div>
    <w:div w:id="1994020574">
      <w:bodyDiv w:val="1"/>
      <w:marLeft w:val="0"/>
      <w:marRight w:val="0"/>
      <w:marTop w:val="0"/>
      <w:marBottom w:val="0"/>
      <w:divBdr>
        <w:top w:val="none" w:sz="0" w:space="0" w:color="auto"/>
        <w:left w:val="none" w:sz="0" w:space="0" w:color="auto"/>
        <w:bottom w:val="none" w:sz="0" w:space="0" w:color="auto"/>
        <w:right w:val="none" w:sz="0" w:space="0" w:color="auto"/>
      </w:divBdr>
    </w:div>
    <w:div w:id="1996256086">
      <w:bodyDiv w:val="1"/>
      <w:marLeft w:val="0"/>
      <w:marRight w:val="0"/>
      <w:marTop w:val="0"/>
      <w:marBottom w:val="0"/>
      <w:divBdr>
        <w:top w:val="none" w:sz="0" w:space="0" w:color="auto"/>
        <w:left w:val="none" w:sz="0" w:space="0" w:color="auto"/>
        <w:bottom w:val="none" w:sz="0" w:space="0" w:color="auto"/>
        <w:right w:val="none" w:sz="0" w:space="0" w:color="auto"/>
      </w:divBdr>
    </w:div>
    <w:div w:id="1996562708">
      <w:bodyDiv w:val="1"/>
      <w:marLeft w:val="0"/>
      <w:marRight w:val="0"/>
      <w:marTop w:val="0"/>
      <w:marBottom w:val="0"/>
      <w:divBdr>
        <w:top w:val="none" w:sz="0" w:space="0" w:color="auto"/>
        <w:left w:val="none" w:sz="0" w:space="0" w:color="auto"/>
        <w:bottom w:val="none" w:sz="0" w:space="0" w:color="auto"/>
        <w:right w:val="none" w:sz="0" w:space="0" w:color="auto"/>
      </w:divBdr>
    </w:div>
    <w:div w:id="1998996476">
      <w:bodyDiv w:val="1"/>
      <w:marLeft w:val="0"/>
      <w:marRight w:val="0"/>
      <w:marTop w:val="0"/>
      <w:marBottom w:val="0"/>
      <w:divBdr>
        <w:top w:val="none" w:sz="0" w:space="0" w:color="auto"/>
        <w:left w:val="none" w:sz="0" w:space="0" w:color="auto"/>
        <w:bottom w:val="none" w:sz="0" w:space="0" w:color="auto"/>
        <w:right w:val="none" w:sz="0" w:space="0" w:color="auto"/>
      </w:divBdr>
    </w:div>
    <w:div w:id="1999112908">
      <w:bodyDiv w:val="1"/>
      <w:marLeft w:val="0"/>
      <w:marRight w:val="0"/>
      <w:marTop w:val="0"/>
      <w:marBottom w:val="0"/>
      <w:divBdr>
        <w:top w:val="none" w:sz="0" w:space="0" w:color="auto"/>
        <w:left w:val="none" w:sz="0" w:space="0" w:color="auto"/>
        <w:bottom w:val="none" w:sz="0" w:space="0" w:color="auto"/>
        <w:right w:val="none" w:sz="0" w:space="0" w:color="auto"/>
      </w:divBdr>
    </w:div>
    <w:div w:id="1999266880">
      <w:bodyDiv w:val="1"/>
      <w:marLeft w:val="0"/>
      <w:marRight w:val="0"/>
      <w:marTop w:val="0"/>
      <w:marBottom w:val="0"/>
      <w:divBdr>
        <w:top w:val="none" w:sz="0" w:space="0" w:color="auto"/>
        <w:left w:val="none" w:sz="0" w:space="0" w:color="auto"/>
        <w:bottom w:val="none" w:sz="0" w:space="0" w:color="auto"/>
        <w:right w:val="none" w:sz="0" w:space="0" w:color="auto"/>
      </w:divBdr>
    </w:div>
    <w:div w:id="1999573732">
      <w:bodyDiv w:val="1"/>
      <w:marLeft w:val="0"/>
      <w:marRight w:val="0"/>
      <w:marTop w:val="0"/>
      <w:marBottom w:val="0"/>
      <w:divBdr>
        <w:top w:val="none" w:sz="0" w:space="0" w:color="auto"/>
        <w:left w:val="none" w:sz="0" w:space="0" w:color="auto"/>
        <w:bottom w:val="none" w:sz="0" w:space="0" w:color="auto"/>
        <w:right w:val="none" w:sz="0" w:space="0" w:color="auto"/>
      </w:divBdr>
    </w:div>
    <w:div w:id="2000427410">
      <w:bodyDiv w:val="1"/>
      <w:marLeft w:val="0"/>
      <w:marRight w:val="0"/>
      <w:marTop w:val="0"/>
      <w:marBottom w:val="0"/>
      <w:divBdr>
        <w:top w:val="none" w:sz="0" w:space="0" w:color="auto"/>
        <w:left w:val="none" w:sz="0" w:space="0" w:color="auto"/>
        <w:bottom w:val="none" w:sz="0" w:space="0" w:color="auto"/>
        <w:right w:val="none" w:sz="0" w:space="0" w:color="auto"/>
      </w:divBdr>
    </w:div>
    <w:div w:id="2000575242">
      <w:bodyDiv w:val="1"/>
      <w:marLeft w:val="0"/>
      <w:marRight w:val="0"/>
      <w:marTop w:val="0"/>
      <w:marBottom w:val="0"/>
      <w:divBdr>
        <w:top w:val="none" w:sz="0" w:space="0" w:color="auto"/>
        <w:left w:val="none" w:sz="0" w:space="0" w:color="auto"/>
        <w:bottom w:val="none" w:sz="0" w:space="0" w:color="auto"/>
        <w:right w:val="none" w:sz="0" w:space="0" w:color="auto"/>
      </w:divBdr>
    </w:div>
    <w:div w:id="2000961359">
      <w:bodyDiv w:val="1"/>
      <w:marLeft w:val="0"/>
      <w:marRight w:val="0"/>
      <w:marTop w:val="0"/>
      <w:marBottom w:val="0"/>
      <w:divBdr>
        <w:top w:val="none" w:sz="0" w:space="0" w:color="auto"/>
        <w:left w:val="none" w:sz="0" w:space="0" w:color="auto"/>
        <w:bottom w:val="none" w:sz="0" w:space="0" w:color="auto"/>
        <w:right w:val="none" w:sz="0" w:space="0" w:color="auto"/>
      </w:divBdr>
    </w:div>
    <w:div w:id="2001040701">
      <w:bodyDiv w:val="1"/>
      <w:marLeft w:val="0"/>
      <w:marRight w:val="0"/>
      <w:marTop w:val="0"/>
      <w:marBottom w:val="0"/>
      <w:divBdr>
        <w:top w:val="none" w:sz="0" w:space="0" w:color="auto"/>
        <w:left w:val="none" w:sz="0" w:space="0" w:color="auto"/>
        <w:bottom w:val="none" w:sz="0" w:space="0" w:color="auto"/>
        <w:right w:val="none" w:sz="0" w:space="0" w:color="auto"/>
      </w:divBdr>
    </w:div>
    <w:div w:id="2001228786">
      <w:bodyDiv w:val="1"/>
      <w:marLeft w:val="0"/>
      <w:marRight w:val="0"/>
      <w:marTop w:val="0"/>
      <w:marBottom w:val="0"/>
      <w:divBdr>
        <w:top w:val="none" w:sz="0" w:space="0" w:color="auto"/>
        <w:left w:val="none" w:sz="0" w:space="0" w:color="auto"/>
        <w:bottom w:val="none" w:sz="0" w:space="0" w:color="auto"/>
        <w:right w:val="none" w:sz="0" w:space="0" w:color="auto"/>
      </w:divBdr>
    </w:div>
    <w:div w:id="2003581553">
      <w:bodyDiv w:val="1"/>
      <w:marLeft w:val="0"/>
      <w:marRight w:val="0"/>
      <w:marTop w:val="0"/>
      <w:marBottom w:val="0"/>
      <w:divBdr>
        <w:top w:val="none" w:sz="0" w:space="0" w:color="auto"/>
        <w:left w:val="none" w:sz="0" w:space="0" w:color="auto"/>
        <w:bottom w:val="none" w:sz="0" w:space="0" w:color="auto"/>
        <w:right w:val="none" w:sz="0" w:space="0" w:color="auto"/>
      </w:divBdr>
    </w:div>
    <w:div w:id="2004775573">
      <w:bodyDiv w:val="1"/>
      <w:marLeft w:val="0"/>
      <w:marRight w:val="0"/>
      <w:marTop w:val="0"/>
      <w:marBottom w:val="0"/>
      <w:divBdr>
        <w:top w:val="none" w:sz="0" w:space="0" w:color="auto"/>
        <w:left w:val="none" w:sz="0" w:space="0" w:color="auto"/>
        <w:bottom w:val="none" w:sz="0" w:space="0" w:color="auto"/>
        <w:right w:val="none" w:sz="0" w:space="0" w:color="auto"/>
      </w:divBdr>
    </w:div>
    <w:div w:id="2005234420">
      <w:bodyDiv w:val="1"/>
      <w:marLeft w:val="0"/>
      <w:marRight w:val="0"/>
      <w:marTop w:val="0"/>
      <w:marBottom w:val="0"/>
      <w:divBdr>
        <w:top w:val="none" w:sz="0" w:space="0" w:color="auto"/>
        <w:left w:val="none" w:sz="0" w:space="0" w:color="auto"/>
        <w:bottom w:val="none" w:sz="0" w:space="0" w:color="auto"/>
        <w:right w:val="none" w:sz="0" w:space="0" w:color="auto"/>
      </w:divBdr>
    </w:div>
    <w:div w:id="2006391542">
      <w:bodyDiv w:val="1"/>
      <w:marLeft w:val="0"/>
      <w:marRight w:val="0"/>
      <w:marTop w:val="0"/>
      <w:marBottom w:val="0"/>
      <w:divBdr>
        <w:top w:val="none" w:sz="0" w:space="0" w:color="auto"/>
        <w:left w:val="none" w:sz="0" w:space="0" w:color="auto"/>
        <w:bottom w:val="none" w:sz="0" w:space="0" w:color="auto"/>
        <w:right w:val="none" w:sz="0" w:space="0" w:color="auto"/>
      </w:divBdr>
    </w:div>
    <w:div w:id="2006391730">
      <w:bodyDiv w:val="1"/>
      <w:marLeft w:val="0"/>
      <w:marRight w:val="0"/>
      <w:marTop w:val="0"/>
      <w:marBottom w:val="0"/>
      <w:divBdr>
        <w:top w:val="none" w:sz="0" w:space="0" w:color="auto"/>
        <w:left w:val="none" w:sz="0" w:space="0" w:color="auto"/>
        <w:bottom w:val="none" w:sz="0" w:space="0" w:color="auto"/>
        <w:right w:val="none" w:sz="0" w:space="0" w:color="auto"/>
      </w:divBdr>
    </w:div>
    <w:div w:id="2007047776">
      <w:bodyDiv w:val="1"/>
      <w:marLeft w:val="0"/>
      <w:marRight w:val="0"/>
      <w:marTop w:val="0"/>
      <w:marBottom w:val="0"/>
      <w:divBdr>
        <w:top w:val="none" w:sz="0" w:space="0" w:color="auto"/>
        <w:left w:val="none" w:sz="0" w:space="0" w:color="auto"/>
        <w:bottom w:val="none" w:sz="0" w:space="0" w:color="auto"/>
        <w:right w:val="none" w:sz="0" w:space="0" w:color="auto"/>
      </w:divBdr>
    </w:div>
    <w:div w:id="2007661296">
      <w:bodyDiv w:val="1"/>
      <w:marLeft w:val="0"/>
      <w:marRight w:val="0"/>
      <w:marTop w:val="0"/>
      <w:marBottom w:val="0"/>
      <w:divBdr>
        <w:top w:val="none" w:sz="0" w:space="0" w:color="auto"/>
        <w:left w:val="none" w:sz="0" w:space="0" w:color="auto"/>
        <w:bottom w:val="none" w:sz="0" w:space="0" w:color="auto"/>
        <w:right w:val="none" w:sz="0" w:space="0" w:color="auto"/>
      </w:divBdr>
    </w:div>
    <w:div w:id="2009667978">
      <w:bodyDiv w:val="1"/>
      <w:marLeft w:val="0"/>
      <w:marRight w:val="0"/>
      <w:marTop w:val="0"/>
      <w:marBottom w:val="0"/>
      <w:divBdr>
        <w:top w:val="none" w:sz="0" w:space="0" w:color="auto"/>
        <w:left w:val="none" w:sz="0" w:space="0" w:color="auto"/>
        <w:bottom w:val="none" w:sz="0" w:space="0" w:color="auto"/>
        <w:right w:val="none" w:sz="0" w:space="0" w:color="auto"/>
      </w:divBdr>
    </w:div>
    <w:div w:id="2010017805">
      <w:bodyDiv w:val="1"/>
      <w:marLeft w:val="0"/>
      <w:marRight w:val="0"/>
      <w:marTop w:val="0"/>
      <w:marBottom w:val="0"/>
      <w:divBdr>
        <w:top w:val="none" w:sz="0" w:space="0" w:color="auto"/>
        <w:left w:val="none" w:sz="0" w:space="0" w:color="auto"/>
        <w:bottom w:val="none" w:sz="0" w:space="0" w:color="auto"/>
        <w:right w:val="none" w:sz="0" w:space="0" w:color="auto"/>
      </w:divBdr>
    </w:div>
    <w:div w:id="2010212205">
      <w:bodyDiv w:val="1"/>
      <w:marLeft w:val="0"/>
      <w:marRight w:val="0"/>
      <w:marTop w:val="0"/>
      <w:marBottom w:val="0"/>
      <w:divBdr>
        <w:top w:val="none" w:sz="0" w:space="0" w:color="auto"/>
        <w:left w:val="none" w:sz="0" w:space="0" w:color="auto"/>
        <w:bottom w:val="none" w:sz="0" w:space="0" w:color="auto"/>
        <w:right w:val="none" w:sz="0" w:space="0" w:color="auto"/>
      </w:divBdr>
    </w:div>
    <w:div w:id="2010256237">
      <w:bodyDiv w:val="1"/>
      <w:marLeft w:val="0"/>
      <w:marRight w:val="0"/>
      <w:marTop w:val="0"/>
      <w:marBottom w:val="0"/>
      <w:divBdr>
        <w:top w:val="none" w:sz="0" w:space="0" w:color="auto"/>
        <w:left w:val="none" w:sz="0" w:space="0" w:color="auto"/>
        <w:bottom w:val="none" w:sz="0" w:space="0" w:color="auto"/>
        <w:right w:val="none" w:sz="0" w:space="0" w:color="auto"/>
      </w:divBdr>
    </w:div>
    <w:div w:id="2010596595">
      <w:bodyDiv w:val="1"/>
      <w:marLeft w:val="0"/>
      <w:marRight w:val="0"/>
      <w:marTop w:val="0"/>
      <w:marBottom w:val="0"/>
      <w:divBdr>
        <w:top w:val="none" w:sz="0" w:space="0" w:color="auto"/>
        <w:left w:val="none" w:sz="0" w:space="0" w:color="auto"/>
        <w:bottom w:val="none" w:sz="0" w:space="0" w:color="auto"/>
        <w:right w:val="none" w:sz="0" w:space="0" w:color="auto"/>
      </w:divBdr>
    </w:div>
    <w:div w:id="2010713263">
      <w:bodyDiv w:val="1"/>
      <w:marLeft w:val="0"/>
      <w:marRight w:val="0"/>
      <w:marTop w:val="0"/>
      <w:marBottom w:val="0"/>
      <w:divBdr>
        <w:top w:val="none" w:sz="0" w:space="0" w:color="auto"/>
        <w:left w:val="none" w:sz="0" w:space="0" w:color="auto"/>
        <w:bottom w:val="none" w:sz="0" w:space="0" w:color="auto"/>
        <w:right w:val="none" w:sz="0" w:space="0" w:color="auto"/>
      </w:divBdr>
    </w:div>
    <w:div w:id="2010791970">
      <w:bodyDiv w:val="1"/>
      <w:marLeft w:val="0"/>
      <w:marRight w:val="0"/>
      <w:marTop w:val="0"/>
      <w:marBottom w:val="0"/>
      <w:divBdr>
        <w:top w:val="none" w:sz="0" w:space="0" w:color="auto"/>
        <w:left w:val="none" w:sz="0" w:space="0" w:color="auto"/>
        <w:bottom w:val="none" w:sz="0" w:space="0" w:color="auto"/>
        <w:right w:val="none" w:sz="0" w:space="0" w:color="auto"/>
      </w:divBdr>
    </w:div>
    <w:div w:id="2010865184">
      <w:bodyDiv w:val="1"/>
      <w:marLeft w:val="0"/>
      <w:marRight w:val="0"/>
      <w:marTop w:val="0"/>
      <w:marBottom w:val="0"/>
      <w:divBdr>
        <w:top w:val="none" w:sz="0" w:space="0" w:color="auto"/>
        <w:left w:val="none" w:sz="0" w:space="0" w:color="auto"/>
        <w:bottom w:val="none" w:sz="0" w:space="0" w:color="auto"/>
        <w:right w:val="none" w:sz="0" w:space="0" w:color="auto"/>
      </w:divBdr>
    </w:div>
    <w:div w:id="2010907354">
      <w:bodyDiv w:val="1"/>
      <w:marLeft w:val="0"/>
      <w:marRight w:val="0"/>
      <w:marTop w:val="0"/>
      <w:marBottom w:val="0"/>
      <w:divBdr>
        <w:top w:val="none" w:sz="0" w:space="0" w:color="auto"/>
        <w:left w:val="none" w:sz="0" w:space="0" w:color="auto"/>
        <w:bottom w:val="none" w:sz="0" w:space="0" w:color="auto"/>
        <w:right w:val="none" w:sz="0" w:space="0" w:color="auto"/>
      </w:divBdr>
    </w:div>
    <w:div w:id="2010982184">
      <w:bodyDiv w:val="1"/>
      <w:marLeft w:val="0"/>
      <w:marRight w:val="0"/>
      <w:marTop w:val="0"/>
      <w:marBottom w:val="0"/>
      <w:divBdr>
        <w:top w:val="none" w:sz="0" w:space="0" w:color="auto"/>
        <w:left w:val="none" w:sz="0" w:space="0" w:color="auto"/>
        <w:bottom w:val="none" w:sz="0" w:space="0" w:color="auto"/>
        <w:right w:val="none" w:sz="0" w:space="0" w:color="auto"/>
      </w:divBdr>
    </w:div>
    <w:div w:id="2010987652">
      <w:bodyDiv w:val="1"/>
      <w:marLeft w:val="0"/>
      <w:marRight w:val="0"/>
      <w:marTop w:val="0"/>
      <w:marBottom w:val="0"/>
      <w:divBdr>
        <w:top w:val="none" w:sz="0" w:space="0" w:color="auto"/>
        <w:left w:val="none" w:sz="0" w:space="0" w:color="auto"/>
        <w:bottom w:val="none" w:sz="0" w:space="0" w:color="auto"/>
        <w:right w:val="none" w:sz="0" w:space="0" w:color="auto"/>
      </w:divBdr>
    </w:div>
    <w:div w:id="2011247509">
      <w:bodyDiv w:val="1"/>
      <w:marLeft w:val="0"/>
      <w:marRight w:val="0"/>
      <w:marTop w:val="0"/>
      <w:marBottom w:val="0"/>
      <w:divBdr>
        <w:top w:val="none" w:sz="0" w:space="0" w:color="auto"/>
        <w:left w:val="none" w:sz="0" w:space="0" w:color="auto"/>
        <w:bottom w:val="none" w:sz="0" w:space="0" w:color="auto"/>
        <w:right w:val="none" w:sz="0" w:space="0" w:color="auto"/>
      </w:divBdr>
    </w:div>
    <w:div w:id="2011640518">
      <w:bodyDiv w:val="1"/>
      <w:marLeft w:val="0"/>
      <w:marRight w:val="0"/>
      <w:marTop w:val="0"/>
      <w:marBottom w:val="0"/>
      <w:divBdr>
        <w:top w:val="none" w:sz="0" w:space="0" w:color="auto"/>
        <w:left w:val="none" w:sz="0" w:space="0" w:color="auto"/>
        <w:bottom w:val="none" w:sz="0" w:space="0" w:color="auto"/>
        <w:right w:val="none" w:sz="0" w:space="0" w:color="auto"/>
      </w:divBdr>
    </w:div>
    <w:div w:id="2011828505">
      <w:bodyDiv w:val="1"/>
      <w:marLeft w:val="0"/>
      <w:marRight w:val="0"/>
      <w:marTop w:val="0"/>
      <w:marBottom w:val="0"/>
      <w:divBdr>
        <w:top w:val="none" w:sz="0" w:space="0" w:color="auto"/>
        <w:left w:val="none" w:sz="0" w:space="0" w:color="auto"/>
        <w:bottom w:val="none" w:sz="0" w:space="0" w:color="auto"/>
        <w:right w:val="none" w:sz="0" w:space="0" w:color="auto"/>
      </w:divBdr>
    </w:div>
    <w:div w:id="2011906055">
      <w:bodyDiv w:val="1"/>
      <w:marLeft w:val="0"/>
      <w:marRight w:val="0"/>
      <w:marTop w:val="0"/>
      <w:marBottom w:val="0"/>
      <w:divBdr>
        <w:top w:val="none" w:sz="0" w:space="0" w:color="auto"/>
        <w:left w:val="none" w:sz="0" w:space="0" w:color="auto"/>
        <w:bottom w:val="none" w:sz="0" w:space="0" w:color="auto"/>
        <w:right w:val="none" w:sz="0" w:space="0" w:color="auto"/>
      </w:divBdr>
    </w:div>
    <w:div w:id="2012482596">
      <w:bodyDiv w:val="1"/>
      <w:marLeft w:val="0"/>
      <w:marRight w:val="0"/>
      <w:marTop w:val="0"/>
      <w:marBottom w:val="0"/>
      <w:divBdr>
        <w:top w:val="none" w:sz="0" w:space="0" w:color="auto"/>
        <w:left w:val="none" w:sz="0" w:space="0" w:color="auto"/>
        <w:bottom w:val="none" w:sz="0" w:space="0" w:color="auto"/>
        <w:right w:val="none" w:sz="0" w:space="0" w:color="auto"/>
      </w:divBdr>
    </w:div>
    <w:div w:id="2012684752">
      <w:bodyDiv w:val="1"/>
      <w:marLeft w:val="0"/>
      <w:marRight w:val="0"/>
      <w:marTop w:val="0"/>
      <w:marBottom w:val="0"/>
      <w:divBdr>
        <w:top w:val="none" w:sz="0" w:space="0" w:color="auto"/>
        <w:left w:val="none" w:sz="0" w:space="0" w:color="auto"/>
        <w:bottom w:val="none" w:sz="0" w:space="0" w:color="auto"/>
        <w:right w:val="none" w:sz="0" w:space="0" w:color="auto"/>
      </w:divBdr>
    </w:div>
    <w:div w:id="2014914502">
      <w:bodyDiv w:val="1"/>
      <w:marLeft w:val="0"/>
      <w:marRight w:val="0"/>
      <w:marTop w:val="0"/>
      <w:marBottom w:val="0"/>
      <w:divBdr>
        <w:top w:val="none" w:sz="0" w:space="0" w:color="auto"/>
        <w:left w:val="none" w:sz="0" w:space="0" w:color="auto"/>
        <w:bottom w:val="none" w:sz="0" w:space="0" w:color="auto"/>
        <w:right w:val="none" w:sz="0" w:space="0" w:color="auto"/>
      </w:divBdr>
    </w:div>
    <w:div w:id="2015180553">
      <w:bodyDiv w:val="1"/>
      <w:marLeft w:val="0"/>
      <w:marRight w:val="0"/>
      <w:marTop w:val="0"/>
      <w:marBottom w:val="0"/>
      <w:divBdr>
        <w:top w:val="none" w:sz="0" w:space="0" w:color="auto"/>
        <w:left w:val="none" w:sz="0" w:space="0" w:color="auto"/>
        <w:bottom w:val="none" w:sz="0" w:space="0" w:color="auto"/>
        <w:right w:val="none" w:sz="0" w:space="0" w:color="auto"/>
      </w:divBdr>
    </w:div>
    <w:div w:id="2015254853">
      <w:bodyDiv w:val="1"/>
      <w:marLeft w:val="0"/>
      <w:marRight w:val="0"/>
      <w:marTop w:val="0"/>
      <w:marBottom w:val="0"/>
      <w:divBdr>
        <w:top w:val="none" w:sz="0" w:space="0" w:color="auto"/>
        <w:left w:val="none" w:sz="0" w:space="0" w:color="auto"/>
        <w:bottom w:val="none" w:sz="0" w:space="0" w:color="auto"/>
        <w:right w:val="none" w:sz="0" w:space="0" w:color="auto"/>
      </w:divBdr>
    </w:div>
    <w:div w:id="2015716628">
      <w:bodyDiv w:val="1"/>
      <w:marLeft w:val="0"/>
      <w:marRight w:val="0"/>
      <w:marTop w:val="0"/>
      <w:marBottom w:val="0"/>
      <w:divBdr>
        <w:top w:val="none" w:sz="0" w:space="0" w:color="auto"/>
        <w:left w:val="none" w:sz="0" w:space="0" w:color="auto"/>
        <w:bottom w:val="none" w:sz="0" w:space="0" w:color="auto"/>
        <w:right w:val="none" w:sz="0" w:space="0" w:color="auto"/>
      </w:divBdr>
    </w:div>
    <w:div w:id="2015722555">
      <w:bodyDiv w:val="1"/>
      <w:marLeft w:val="0"/>
      <w:marRight w:val="0"/>
      <w:marTop w:val="0"/>
      <w:marBottom w:val="0"/>
      <w:divBdr>
        <w:top w:val="none" w:sz="0" w:space="0" w:color="auto"/>
        <w:left w:val="none" w:sz="0" w:space="0" w:color="auto"/>
        <w:bottom w:val="none" w:sz="0" w:space="0" w:color="auto"/>
        <w:right w:val="none" w:sz="0" w:space="0" w:color="auto"/>
      </w:divBdr>
    </w:div>
    <w:div w:id="2016034366">
      <w:bodyDiv w:val="1"/>
      <w:marLeft w:val="0"/>
      <w:marRight w:val="0"/>
      <w:marTop w:val="0"/>
      <w:marBottom w:val="0"/>
      <w:divBdr>
        <w:top w:val="none" w:sz="0" w:space="0" w:color="auto"/>
        <w:left w:val="none" w:sz="0" w:space="0" w:color="auto"/>
        <w:bottom w:val="none" w:sz="0" w:space="0" w:color="auto"/>
        <w:right w:val="none" w:sz="0" w:space="0" w:color="auto"/>
      </w:divBdr>
    </w:div>
    <w:div w:id="2017073713">
      <w:bodyDiv w:val="1"/>
      <w:marLeft w:val="0"/>
      <w:marRight w:val="0"/>
      <w:marTop w:val="0"/>
      <w:marBottom w:val="0"/>
      <w:divBdr>
        <w:top w:val="none" w:sz="0" w:space="0" w:color="auto"/>
        <w:left w:val="none" w:sz="0" w:space="0" w:color="auto"/>
        <w:bottom w:val="none" w:sz="0" w:space="0" w:color="auto"/>
        <w:right w:val="none" w:sz="0" w:space="0" w:color="auto"/>
      </w:divBdr>
    </w:div>
    <w:div w:id="2017339789">
      <w:bodyDiv w:val="1"/>
      <w:marLeft w:val="0"/>
      <w:marRight w:val="0"/>
      <w:marTop w:val="0"/>
      <w:marBottom w:val="0"/>
      <w:divBdr>
        <w:top w:val="none" w:sz="0" w:space="0" w:color="auto"/>
        <w:left w:val="none" w:sz="0" w:space="0" w:color="auto"/>
        <w:bottom w:val="none" w:sz="0" w:space="0" w:color="auto"/>
        <w:right w:val="none" w:sz="0" w:space="0" w:color="auto"/>
      </w:divBdr>
    </w:div>
    <w:div w:id="2018389304">
      <w:bodyDiv w:val="1"/>
      <w:marLeft w:val="0"/>
      <w:marRight w:val="0"/>
      <w:marTop w:val="0"/>
      <w:marBottom w:val="0"/>
      <w:divBdr>
        <w:top w:val="none" w:sz="0" w:space="0" w:color="auto"/>
        <w:left w:val="none" w:sz="0" w:space="0" w:color="auto"/>
        <w:bottom w:val="none" w:sz="0" w:space="0" w:color="auto"/>
        <w:right w:val="none" w:sz="0" w:space="0" w:color="auto"/>
      </w:divBdr>
    </w:div>
    <w:div w:id="2018728320">
      <w:bodyDiv w:val="1"/>
      <w:marLeft w:val="0"/>
      <w:marRight w:val="0"/>
      <w:marTop w:val="0"/>
      <w:marBottom w:val="0"/>
      <w:divBdr>
        <w:top w:val="none" w:sz="0" w:space="0" w:color="auto"/>
        <w:left w:val="none" w:sz="0" w:space="0" w:color="auto"/>
        <w:bottom w:val="none" w:sz="0" w:space="0" w:color="auto"/>
        <w:right w:val="none" w:sz="0" w:space="0" w:color="auto"/>
      </w:divBdr>
    </w:div>
    <w:div w:id="2021740141">
      <w:bodyDiv w:val="1"/>
      <w:marLeft w:val="0"/>
      <w:marRight w:val="0"/>
      <w:marTop w:val="0"/>
      <w:marBottom w:val="0"/>
      <w:divBdr>
        <w:top w:val="none" w:sz="0" w:space="0" w:color="auto"/>
        <w:left w:val="none" w:sz="0" w:space="0" w:color="auto"/>
        <w:bottom w:val="none" w:sz="0" w:space="0" w:color="auto"/>
        <w:right w:val="none" w:sz="0" w:space="0" w:color="auto"/>
      </w:divBdr>
    </w:div>
    <w:div w:id="2023163049">
      <w:bodyDiv w:val="1"/>
      <w:marLeft w:val="0"/>
      <w:marRight w:val="0"/>
      <w:marTop w:val="0"/>
      <w:marBottom w:val="0"/>
      <w:divBdr>
        <w:top w:val="none" w:sz="0" w:space="0" w:color="auto"/>
        <w:left w:val="none" w:sz="0" w:space="0" w:color="auto"/>
        <w:bottom w:val="none" w:sz="0" w:space="0" w:color="auto"/>
        <w:right w:val="none" w:sz="0" w:space="0" w:color="auto"/>
      </w:divBdr>
    </w:div>
    <w:div w:id="2023436583">
      <w:bodyDiv w:val="1"/>
      <w:marLeft w:val="0"/>
      <w:marRight w:val="0"/>
      <w:marTop w:val="0"/>
      <w:marBottom w:val="0"/>
      <w:divBdr>
        <w:top w:val="none" w:sz="0" w:space="0" w:color="auto"/>
        <w:left w:val="none" w:sz="0" w:space="0" w:color="auto"/>
        <w:bottom w:val="none" w:sz="0" w:space="0" w:color="auto"/>
        <w:right w:val="none" w:sz="0" w:space="0" w:color="auto"/>
      </w:divBdr>
    </w:div>
    <w:div w:id="2024552346">
      <w:bodyDiv w:val="1"/>
      <w:marLeft w:val="0"/>
      <w:marRight w:val="0"/>
      <w:marTop w:val="0"/>
      <w:marBottom w:val="0"/>
      <w:divBdr>
        <w:top w:val="none" w:sz="0" w:space="0" w:color="auto"/>
        <w:left w:val="none" w:sz="0" w:space="0" w:color="auto"/>
        <w:bottom w:val="none" w:sz="0" w:space="0" w:color="auto"/>
        <w:right w:val="none" w:sz="0" w:space="0" w:color="auto"/>
      </w:divBdr>
    </w:div>
    <w:div w:id="2024746866">
      <w:bodyDiv w:val="1"/>
      <w:marLeft w:val="0"/>
      <w:marRight w:val="0"/>
      <w:marTop w:val="0"/>
      <w:marBottom w:val="0"/>
      <w:divBdr>
        <w:top w:val="none" w:sz="0" w:space="0" w:color="auto"/>
        <w:left w:val="none" w:sz="0" w:space="0" w:color="auto"/>
        <w:bottom w:val="none" w:sz="0" w:space="0" w:color="auto"/>
        <w:right w:val="none" w:sz="0" w:space="0" w:color="auto"/>
      </w:divBdr>
    </w:div>
    <w:div w:id="2026445031">
      <w:bodyDiv w:val="1"/>
      <w:marLeft w:val="0"/>
      <w:marRight w:val="0"/>
      <w:marTop w:val="0"/>
      <w:marBottom w:val="0"/>
      <w:divBdr>
        <w:top w:val="none" w:sz="0" w:space="0" w:color="auto"/>
        <w:left w:val="none" w:sz="0" w:space="0" w:color="auto"/>
        <w:bottom w:val="none" w:sz="0" w:space="0" w:color="auto"/>
        <w:right w:val="none" w:sz="0" w:space="0" w:color="auto"/>
      </w:divBdr>
    </w:div>
    <w:div w:id="2026516345">
      <w:bodyDiv w:val="1"/>
      <w:marLeft w:val="0"/>
      <w:marRight w:val="0"/>
      <w:marTop w:val="0"/>
      <w:marBottom w:val="0"/>
      <w:divBdr>
        <w:top w:val="none" w:sz="0" w:space="0" w:color="auto"/>
        <w:left w:val="none" w:sz="0" w:space="0" w:color="auto"/>
        <w:bottom w:val="none" w:sz="0" w:space="0" w:color="auto"/>
        <w:right w:val="none" w:sz="0" w:space="0" w:color="auto"/>
      </w:divBdr>
    </w:div>
    <w:div w:id="2028022328">
      <w:bodyDiv w:val="1"/>
      <w:marLeft w:val="0"/>
      <w:marRight w:val="0"/>
      <w:marTop w:val="0"/>
      <w:marBottom w:val="0"/>
      <w:divBdr>
        <w:top w:val="none" w:sz="0" w:space="0" w:color="auto"/>
        <w:left w:val="none" w:sz="0" w:space="0" w:color="auto"/>
        <w:bottom w:val="none" w:sz="0" w:space="0" w:color="auto"/>
        <w:right w:val="none" w:sz="0" w:space="0" w:color="auto"/>
      </w:divBdr>
    </w:div>
    <w:div w:id="2028827241">
      <w:bodyDiv w:val="1"/>
      <w:marLeft w:val="0"/>
      <w:marRight w:val="0"/>
      <w:marTop w:val="0"/>
      <w:marBottom w:val="0"/>
      <w:divBdr>
        <w:top w:val="none" w:sz="0" w:space="0" w:color="auto"/>
        <w:left w:val="none" w:sz="0" w:space="0" w:color="auto"/>
        <w:bottom w:val="none" w:sz="0" w:space="0" w:color="auto"/>
        <w:right w:val="none" w:sz="0" w:space="0" w:color="auto"/>
      </w:divBdr>
    </w:div>
    <w:div w:id="2029018971">
      <w:bodyDiv w:val="1"/>
      <w:marLeft w:val="0"/>
      <w:marRight w:val="0"/>
      <w:marTop w:val="0"/>
      <w:marBottom w:val="0"/>
      <w:divBdr>
        <w:top w:val="none" w:sz="0" w:space="0" w:color="auto"/>
        <w:left w:val="none" w:sz="0" w:space="0" w:color="auto"/>
        <w:bottom w:val="none" w:sz="0" w:space="0" w:color="auto"/>
        <w:right w:val="none" w:sz="0" w:space="0" w:color="auto"/>
      </w:divBdr>
    </w:div>
    <w:div w:id="2029527676">
      <w:bodyDiv w:val="1"/>
      <w:marLeft w:val="0"/>
      <w:marRight w:val="0"/>
      <w:marTop w:val="0"/>
      <w:marBottom w:val="0"/>
      <w:divBdr>
        <w:top w:val="none" w:sz="0" w:space="0" w:color="auto"/>
        <w:left w:val="none" w:sz="0" w:space="0" w:color="auto"/>
        <w:bottom w:val="none" w:sz="0" w:space="0" w:color="auto"/>
        <w:right w:val="none" w:sz="0" w:space="0" w:color="auto"/>
      </w:divBdr>
    </w:div>
    <w:div w:id="2029721220">
      <w:bodyDiv w:val="1"/>
      <w:marLeft w:val="0"/>
      <w:marRight w:val="0"/>
      <w:marTop w:val="0"/>
      <w:marBottom w:val="0"/>
      <w:divBdr>
        <w:top w:val="none" w:sz="0" w:space="0" w:color="auto"/>
        <w:left w:val="none" w:sz="0" w:space="0" w:color="auto"/>
        <w:bottom w:val="none" w:sz="0" w:space="0" w:color="auto"/>
        <w:right w:val="none" w:sz="0" w:space="0" w:color="auto"/>
      </w:divBdr>
    </w:div>
    <w:div w:id="2029870238">
      <w:bodyDiv w:val="1"/>
      <w:marLeft w:val="0"/>
      <w:marRight w:val="0"/>
      <w:marTop w:val="0"/>
      <w:marBottom w:val="0"/>
      <w:divBdr>
        <w:top w:val="none" w:sz="0" w:space="0" w:color="auto"/>
        <w:left w:val="none" w:sz="0" w:space="0" w:color="auto"/>
        <w:bottom w:val="none" w:sz="0" w:space="0" w:color="auto"/>
        <w:right w:val="none" w:sz="0" w:space="0" w:color="auto"/>
      </w:divBdr>
    </w:div>
    <w:div w:id="2030183870">
      <w:bodyDiv w:val="1"/>
      <w:marLeft w:val="0"/>
      <w:marRight w:val="0"/>
      <w:marTop w:val="0"/>
      <w:marBottom w:val="0"/>
      <w:divBdr>
        <w:top w:val="none" w:sz="0" w:space="0" w:color="auto"/>
        <w:left w:val="none" w:sz="0" w:space="0" w:color="auto"/>
        <w:bottom w:val="none" w:sz="0" w:space="0" w:color="auto"/>
        <w:right w:val="none" w:sz="0" w:space="0" w:color="auto"/>
      </w:divBdr>
    </w:div>
    <w:div w:id="2030447852">
      <w:bodyDiv w:val="1"/>
      <w:marLeft w:val="0"/>
      <w:marRight w:val="0"/>
      <w:marTop w:val="0"/>
      <w:marBottom w:val="0"/>
      <w:divBdr>
        <w:top w:val="none" w:sz="0" w:space="0" w:color="auto"/>
        <w:left w:val="none" w:sz="0" w:space="0" w:color="auto"/>
        <w:bottom w:val="none" w:sz="0" w:space="0" w:color="auto"/>
        <w:right w:val="none" w:sz="0" w:space="0" w:color="auto"/>
      </w:divBdr>
    </w:div>
    <w:div w:id="2030716863">
      <w:bodyDiv w:val="1"/>
      <w:marLeft w:val="0"/>
      <w:marRight w:val="0"/>
      <w:marTop w:val="0"/>
      <w:marBottom w:val="0"/>
      <w:divBdr>
        <w:top w:val="none" w:sz="0" w:space="0" w:color="auto"/>
        <w:left w:val="none" w:sz="0" w:space="0" w:color="auto"/>
        <w:bottom w:val="none" w:sz="0" w:space="0" w:color="auto"/>
        <w:right w:val="none" w:sz="0" w:space="0" w:color="auto"/>
      </w:divBdr>
    </w:div>
    <w:div w:id="2031637282">
      <w:bodyDiv w:val="1"/>
      <w:marLeft w:val="0"/>
      <w:marRight w:val="0"/>
      <w:marTop w:val="0"/>
      <w:marBottom w:val="0"/>
      <w:divBdr>
        <w:top w:val="none" w:sz="0" w:space="0" w:color="auto"/>
        <w:left w:val="none" w:sz="0" w:space="0" w:color="auto"/>
        <w:bottom w:val="none" w:sz="0" w:space="0" w:color="auto"/>
        <w:right w:val="none" w:sz="0" w:space="0" w:color="auto"/>
      </w:divBdr>
    </w:div>
    <w:div w:id="2034065387">
      <w:bodyDiv w:val="1"/>
      <w:marLeft w:val="0"/>
      <w:marRight w:val="0"/>
      <w:marTop w:val="0"/>
      <w:marBottom w:val="0"/>
      <w:divBdr>
        <w:top w:val="none" w:sz="0" w:space="0" w:color="auto"/>
        <w:left w:val="none" w:sz="0" w:space="0" w:color="auto"/>
        <w:bottom w:val="none" w:sz="0" w:space="0" w:color="auto"/>
        <w:right w:val="none" w:sz="0" w:space="0" w:color="auto"/>
      </w:divBdr>
    </w:div>
    <w:div w:id="2034959390">
      <w:bodyDiv w:val="1"/>
      <w:marLeft w:val="0"/>
      <w:marRight w:val="0"/>
      <w:marTop w:val="0"/>
      <w:marBottom w:val="0"/>
      <w:divBdr>
        <w:top w:val="none" w:sz="0" w:space="0" w:color="auto"/>
        <w:left w:val="none" w:sz="0" w:space="0" w:color="auto"/>
        <w:bottom w:val="none" w:sz="0" w:space="0" w:color="auto"/>
        <w:right w:val="none" w:sz="0" w:space="0" w:color="auto"/>
      </w:divBdr>
    </w:div>
    <w:div w:id="2035959063">
      <w:bodyDiv w:val="1"/>
      <w:marLeft w:val="0"/>
      <w:marRight w:val="0"/>
      <w:marTop w:val="0"/>
      <w:marBottom w:val="0"/>
      <w:divBdr>
        <w:top w:val="none" w:sz="0" w:space="0" w:color="auto"/>
        <w:left w:val="none" w:sz="0" w:space="0" w:color="auto"/>
        <w:bottom w:val="none" w:sz="0" w:space="0" w:color="auto"/>
        <w:right w:val="none" w:sz="0" w:space="0" w:color="auto"/>
      </w:divBdr>
    </w:div>
    <w:div w:id="2036156625">
      <w:bodyDiv w:val="1"/>
      <w:marLeft w:val="0"/>
      <w:marRight w:val="0"/>
      <w:marTop w:val="0"/>
      <w:marBottom w:val="0"/>
      <w:divBdr>
        <w:top w:val="none" w:sz="0" w:space="0" w:color="auto"/>
        <w:left w:val="none" w:sz="0" w:space="0" w:color="auto"/>
        <w:bottom w:val="none" w:sz="0" w:space="0" w:color="auto"/>
        <w:right w:val="none" w:sz="0" w:space="0" w:color="auto"/>
      </w:divBdr>
    </w:div>
    <w:div w:id="2036224607">
      <w:bodyDiv w:val="1"/>
      <w:marLeft w:val="0"/>
      <w:marRight w:val="0"/>
      <w:marTop w:val="0"/>
      <w:marBottom w:val="0"/>
      <w:divBdr>
        <w:top w:val="none" w:sz="0" w:space="0" w:color="auto"/>
        <w:left w:val="none" w:sz="0" w:space="0" w:color="auto"/>
        <w:bottom w:val="none" w:sz="0" w:space="0" w:color="auto"/>
        <w:right w:val="none" w:sz="0" w:space="0" w:color="auto"/>
      </w:divBdr>
    </w:div>
    <w:div w:id="2036878655">
      <w:bodyDiv w:val="1"/>
      <w:marLeft w:val="0"/>
      <w:marRight w:val="0"/>
      <w:marTop w:val="0"/>
      <w:marBottom w:val="0"/>
      <w:divBdr>
        <w:top w:val="none" w:sz="0" w:space="0" w:color="auto"/>
        <w:left w:val="none" w:sz="0" w:space="0" w:color="auto"/>
        <w:bottom w:val="none" w:sz="0" w:space="0" w:color="auto"/>
        <w:right w:val="none" w:sz="0" w:space="0" w:color="auto"/>
      </w:divBdr>
    </w:div>
    <w:div w:id="2037611029">
      <w:bodyDiv w:val="1"/>
      <w:marLeft w:val="0"/>
      <w:marRight w:val="0"/>
      <w:marTop w:val="0"/>
      <w:marBottom w:val="0"/>
      <w:divBdr>
        <w:top w:val="none" w:sz="0" w:space="0" w:color="auto"/>
        <w:left w:val="none" w:sz="0" w:space="0" w:color="auto"/>
        <w:bottom w:val="none" w:sz="0" w:space="0" w:color="auto"/>
        <w:right w:val="none" w:sz="0" w:space="0" w:color="auto"/>
      </w:divBdr>
    </w:div>
    <w:div w:id="2038120390">
      <w:bodyDiv w:val="1"/>
      <w:marLeft w:val="0"/>
      <w:marRight w:val="0"/>
      <w:marTop w:val="0"/>
      <w:marBottom w:val="0"/>
      <w:divBdr>
        <w:top w:val="none" w:sz="0" w:space="0" w:color="auto"/>
        <w:left w:val="none" w:sz="0" w:space="0" w:color="auto"/>
        <w:bottom w:val="none" w:sz="0" w:space="0" w:color="auto"/>
        <w:right w:val="none" w:sz="0" w:space="0" w:color="auto"/>
      </w:divBdr>
    </w:div>
    <w:div w:id="2038188677">
      <w:bodyDiv w:val="1"/>
      <w:marLeft w:val="0"/>
      <w:marRight w:val="0"/>
      <w:marTop w:val="0"/>
      <w:marBottom w:val="0"/>
      <w:divBdr>
        <w:top w:val="none" w:sz="0" w:space="0" w:color="auto"/>
        <w:left w:val="none" w:sz="0" w:space="0" w:color="auto"/>
        <w:bottom w:val="none" w:sz="0" w:space="0" w:color="auto"/>
        <w:right w:val="none" w:sz="0" w:space="0" w:color="auto"/>
      </w:divBdr>
    </w:div>
    <w:div w:id="2038391016">
      <w:bodyDiv w:val="1"/>
      <w:marLeft w:val="0"/>
      <w:marRight w:val="0"/>
      <w:marTop w:val="0"/>
      <w:marBottom w:val="0"/>
      <w:divBdr>
        <w:top w:val="none" w:sz="0" w:space="0" w:color="auto"/>
        <w:left w:val="none" w:sz="0" w:space="0" w:color="auto"/>
        <w:bottom w:val="none" w:sz="0" w:space="0" w:color="auto"/>
        <w:right w:val="none" w:sz="0" w:space="0" w:color="auto"/>
      </w:divBdr>
    </w:div>
    <w:div w:id="2039311619">
      <w:bodyDiv w:val="1"/>
      <w:marLeft w:val="0"/>
      <w:marRight w:val="0"/>
      <w:marTop w:val="0"/>
      <w:marBottom w:val="0"/>
      <w:divBdr>
        <w:top w:val="none" w:sz="0" w:space="0" w:color="auto"/>
        <w:left w:val="none" w:sz="0" w:space="0" w:color="auto"/>
        <w:bottom w:val="none" w:sz="0" w:space="0" w:color="auto"/>
        <w:right w:val="none" w:sz="0" w:space="0" w:color="auto"/>
      </w:divBdr>
    </w:div>
    <w:div w:id="2039352449">
      <w:bodyDiv w:val="1"/>
      <w:marLeft w:val="0"/>
      <w:marRight w:val="0"/>
      <w:marTop w:val="0"/>
      <w:marBottom w:val="0"/>
      <w:divBdr>
        <w:top w:val="none" w:sz="0" w:space="0" w:color="auto"/>
        <w:left w:val="none" w:sz="0" w:space="0" w:color="auto"/>
        <w:bottom w:val="none" w:sz="0" w:space="0" w:color="auto"/>
        <w:right w:val="none" w:sz="0" w:space="0" w:color="auto"/>
      </w:divBdr>
    </w:div>
    <w:div w:id="2039547538">
      <w:bodyDiv w:val="1"/>
      <w:marLeft w:val="0"/>
      <w:marRight w:val="0"/>
      <w:marTop w:val="0"/>
      <w:marBottom w:val="0"/>
      <w:divBdr>
        <w:top w:val="none" w:sz="0" w:space="0" w:color="auto"/>
        <w:left w:val="none" w:sz="0" w:space="0" w:color="auto"/>
        <w:bottom w:val="none" w:sz="0" w:space="0" w:color="auto"/>
        <w:right w:val="none" w:sz="0" w:space="0" w:color="auto"/>
      </w:divBdr>
    </w:div>
    <w:div w:id="2042002249">
      <w:bodyDiv w:val="1"/>
      <w:marLeft w:val="0"/>
      <w:marRight w:val="0"/>
      <w:marTop w:val="0"/>
      <w:marBottom w:val="0"/>
      <w:divBdr>
        <w:top w:val="none" w:sz="0" w:space="0" w:color="auto"/>
        <w:left w:val="none" w:sz="0" w:space="0" w:color="auto"/>
        <w:bottom w:val="none" w:sz="0" w:space="0" w:color="auto"/>
        <w:right w:val="none" w:sz="0" w:space="0" w:color="auto"/>
      </w:divBdr>
    </w:div>
    <w:div w:id="2042825397">
      <w:bodyDiv w:val="1"/>
      <w:marLeft w:val="0"/>
      <w:marRight w:val="0"/>
      <w:marTop w:val="0"/>
      <w:marBottom w:val="0"/>
      <w:divBdr>
        <w:top w:val="none" w:sz="0" w:space="0" w:color="auto"/>
        <w:left w:val="none" w:sz="0" w:space="0" w:color="auto"/>
        <w:bottom w:val="none" w:sz="0" w:space="0" w:color="auto"/>
        <w:right w:val="none" w:sz="0" w:space="0" w:color="auto"/>
      </w:divBdr>
    </w:div>
    <w:div w:id="2042898496">
      <w:bodyDiv w:val="1"/>
      <w:marLeft w:val="0"/>
      <w:marRight w:val="0"/>
      <w:marTop w:val="0"/>
      <w:marBottom w:val="0"/>
      <w:divBdr>
        <w:top w:val="none" w:sz="0" w:space="0" w:color="auto"/>
        <w:left w:val="none" w:sz="0" w:space="0" w:color="auto"/>
        <w:bottom w:val="none" w:sz="0" w:space="0" w:color="auto"/>
        <w:right w:val="none" w:sz="0" w:space="0" w:color="auto"/>
      </w:divBdr>
    </w:div>
    <w:div w:id="2042973430">
      <w:bodyDiv w:val="1"/>
      <w:marLeft w:val="0"/>
      <w:marRight w:val="0"/>
      <w:marTop w:val="0"/>
      <w:marBottom w:val="0"/>
      <w:divBdr>
        <w:top w:val="none" w:sz="0" w:space="0" w:color="auto"/>
        <w:left w:val="none" w:sz="0" w:space="0" w:color="auto"/>
        <w:bottom w:val="none" w:sz="0" w:space="0" w:color="auto"/>
        <w:right w:val="none" w:sz="0" w:space="0" w:color="auto"/>
      </w:divBdr>
    </w:div>
    <w:div w:id="2043432412">
      <w:bodyDiv w:val="1"/>
      <w:marLeft w:val="0"/>
      <w:marRight w:val="0"/>
      <w:marTop w:val="0"/>
      <w:marBottom w:val="0"/>
      <w:divBdr>
        <w:top w:val="none" w:sz="0" w:space="0" w:color="auto"/>
        <w:left w:val="none" w:sz="0" w:space="0" w:color="auto"/>
        <w:bottom w:val="none" w:sz="0" w:space="0" w:color="auto"/>
        <w:right w:val="none" w:sz="0" w:space="0" w:color="auto"/>
      </w:divBdr>
    </w:div>
    <w:div w:id="2043750160">
      <w:bodyDiv w:val="1"/>
      <w:marLeft w:val="0"/>
      <w:marRight w:val="0"/>
      <w:marTop w:val="0"/>
      <w:marBottom w:val="0"/>
      <w:divBdr>
        <w:top w:val="none" w:sz="0" w:space="0" w:color="auto"/>
        <w:left w:val="none" w:sz="0" w:space="0" w:color="auto"/>
        <w:bottom w:val="none" w:sz="0" w:space="0" w:color="auto"/>
        <w:right w:val="none" w:sz="0" w:space="0" w:color="auto"/>
      </w:divBdr>
    </w:div>
    <w:div w:id="2044089419">
      <w:bodyDiv w:val="1"/>
      <w:marLeft w:val="0"/>
      <w:marRight w:val="0"/>
      <w:marTop w:val="0"/>
      <w:marBottom w:val="0"/>
      <w:divBdr>
        <w:top w:val="none" w:sz="0" w:space="0" w:color="auto"/>
        <w:left w:val="none" w:sz="0" w:space="0" w:color="auto"/>
        <w:bottom w:val="none" w:sz="0" w:space="0" w:color="auto"/>
        <w:right w:val="none" w:sz="0" w:space="0" w:color="auto"/>
      </w:divBdr>
    </w:div>
    <w:div w:id="2044137482">
      <w:bodyDiv w:val="1"/>
      <w:marLeft w:val="0"/>
      <w:marRight w:val="0"/>
      <w:marTop w:val="0"/>
      <w:marBottom w:val="0"/>
      <w:divBdr>
        <w:top w:val="none" w:sz="0" w:space="0" w:color="auto"/>
        <w:left w:val="none" w:sz="0" w:space="0" w:color="auto"/>
        <w:bottom w:val="none" w:sz="0" w:space="0" w:color="auto"/>
        <w:right w:val="none" w:sz="0" w:space="0" w:color="auto"/>
      </w:divBdr>
    </w:div>
    <w:div w:id="2044553647">
      <w:bodyDiv w:val="1"/>
      <w:marLeft w:val="0"/>
      <w:marRight w:val="0"/>
      <w:marTop w:val="0"/>
      <w:marBottom w:val="0"/>
      <w:divBdr>
        <w:top w:val="none" w:sz="0" w:space="0" w:color="auto"/>
        <w:left w:val="none" w:sz="0" w:space="0" w:color="auto"/>
        <w:bottom w:val="none" w:sz="0" w:space="0" w:color="auto"/>
        <w:right w:val="none" w:sz="0" w:space="0" w:color="auto"/>
      </w:divBdr>
    </w:div>
    <w:div w:id="2044671410">
      <w:bodyDiv w:val="1"/>
      <w:marLeft w:val="0"/>
      <w:marRight w:val="0"/>
      <w:marTop w:val="0"/>
      <w:marBottom w:val="0"/>
      <w:divBdr>
        <w:top w:val="none" w:sz="0" w:space="0" w:color="auto"/>
        <w:left w:val="none" w:sz="0" w:space="0" w:color="auto"/>
        <w:bottom w:val="none" w:sz="0" w:space="0" w:color="auto"/>
        <w:right w:val="none" w:sz="0" w:space="0" w:color="auto"/>
      </w:divBdr>
    </w:div>
    <w:div w:id="2045591671">
      <w:bodyDiv w:val="1"/>
      <w:marLeft w:val="0"/>
      <w:marRight w:val="0"/>
      <w:marTop w:val="0"/>
      <w:marBottom w:val="0"/>
      <w:divBdr>
        <w:top w:val="none" w:sz="0" w:space="0" w:color="auto"/>
        <w:left w:val="none" w:sz="0" w:space="0" w:color="auto"/>
        <w:bottom w:val="none" w:sz="0" w:space="0" w:color="auto"/>
        <w:right w:val="none" w:sz="0" w:space="0" w:color="auto"/>
      </w:divBdr>
    </w:div>
    <w:div w:id="2045592202">
      <w:bodyDiv w:val="1"/>
      <w:marLeft w:val="0"/>
      <w:marRight w:val="0"/>
      <w:marTop w:val="0"/>
      <w:marBottom w:val="0"/>
      <w:divBdr>
        <w:top w:val="none" w:sz="0" w:space="0" w:color="auto"/>
        <w:left w:val="none" w:sz="0" w:space="0" w:color="auto"/>
        <w:bottom w:val="none" w:sz="0" w:space="0" w:color="auto"/>
        <w:right w:val="none" w:sz="0" w:space="0" w:color="auto"/>
      </w:divBdr>
    </w:div>
    <w:div w:id="2046561257">
      <w:bodyDiv w:val="1"/>
      <w:marLeft w:val="0"/>
      <w:marRight w:val="0"/>
      <w:marTop w:val="0"/>
      <w:marBottom w:val="0"/>
      <w:divBdr>
        <w:top w:val="none" w:sz="0" w:space="0" w:color="auto"/>
        <w:left w:val="none" w:sz="0" w:space="0" w:color="auto"/>
        <w:bottom w:val="none" w:sz="0" w:space="0" w:color="auto"/>
        <w:right w:val="none" w:sz="0" w:space="0" w:color="auto"/>
      </w:divBdr>
    </w:div>
    <w:div w:id="2047102929">
      <w:bodyDiv w:val="1"/>
      <w:marLeft w:val="0"/>
      <w:marRight w:val="0"/>
      <w:marTop w:val="0"/>
      <w:marBottom w:val="0"/>
      <w:divBdr>
        <w:top w:val="none" w:sz="0" w:space="0" w:color="auto"/>
        <w:left w:val="none" w:sz="0" w:space="0" w:color="auto"/>
        <w:bottom w:val="none" w:sz="0" w:space="0" w:color="auto"/>
        <w:right w:val="none" w:sz="0" w:space="0" w:color="auto"/>
      </w:divBdr>
    </w:div>
    <w:div w:id="2048334533">
      <w:bodyDiv w:val="1"/>
      <w:marLeft w:val="0"/>
      <w:marRight w:val="0"/>
      <w:marTop w:val="0"/>
      <w:marBottom w:val="0"/>
      <w:divBdr>
        <w:top w:val="none" w:sz="0" w:space="0" w:color="auto"/>
        <w:left w:val="none" w:sz="0" w:space="0" w:color="auto"/>
        <w:bottom w:val="none" w:sz="0" w:space="0" w:color="auto"/>
        <w:right w:val="none" w:sz="0" w:space="0" w:color="auto"/>
      </w:divBdr>
    </w:div>
    <w:div w:id="2049254505">
      <w:bodyDiv w:val="1"/>
      <w:marLeft w:val="0"/>
      <w:marRight w:val="0"/>
      <w:marTop w:val="0"/>
      <w:marBottom w:val="0"/>
      <w:divBdr>
        <w:top w:val="none" w:sz="0" w:space="0" w:color="auto"/>
        <w:left w:val="none" w:sz="0" w:space="0" w:color="auto"/>
        <w:bottom w:val="none" w:sz="0" w:space="0" w:color="auto"/>
        <w:right w:val="none" w:sz="0" w:space="0" w:color="auto"/>
      </w:divBdr>
    </w:div>
    <w:div w:id="2049987189">
      <w:bodyDiv w:val="1"/>
      <w:marLeft w:val="0"/>
      <w:marRight w:val="0"/>
      <w:marTop w:val="0"/>
      <w:marBottom w:val="0"/>
      <w:divBdr>
        <w:top w:val="none" w:sz="0" w:space="0" w:color="auto"/>
        <w:left w:val="none" w:sz="0" w:space="0" w:color="auto"/>
        <w:bottom w:val="none" w:sz="0" w:space="0" w:color="auto"/>
        <w:right w:val="none" w:sz="0" w:space="0" w:color="auto"/>
      </w:divBdr>
    </w:div>
    <w:div w:id="2050255423">
      <w:bodyDiv w:val="1"/>
      <w:marLeft w:val="0"/>
      <w:marRight w:val="0"/>
      <w:marTop w:val="0"/>
      <w:marBottom w:val="0"/>
      <w:divBdr>
        <w:top w:val="none" w:sz="0" w:space="0" w:color="auto"/>
        <w:left w:val="none" w:sz="0" w:space="0" w:color="auto"/>
        <w:bottom w:val="none" w:sz="0" w:space="0" w:color="auto"/>
        <w:right w:val="none" w:sz="0" w:space="0" w:color="auto"/>
      </w:divBdr>
    </w:div>
    <w:div w:id="2050495785">
      <w:bodyDiv w:val="1"/>
      <w:marLeft w:val="0"/>
      <w:marRight w:val="0"/>
      <w:marTop w:val="0"/>
      <w:marBottom w:val="0"/>
      <w:divBdr>
        <w:top w:val="none" w:sz="0" w:space="0" w:color="auto"/>
        <w:left w:val="none" w:sz="0" w:space="0" w:color="auto"/>
        <w:bottom w:val="none" w:sz="0" w:space="0" w:color="auto"/>
        <w:right w:val="none" w:sz="0" w:space="0" w:color="auto"/>
      </w:divBdr>
    </w:div>
    <w:div w:id="2051345728">
      <w:bodyDiv w:val="1"/>
      <w:marLeft w:val="0"/>
      <w:marRight w:val="0"/>
      <w:marTop w:val="0"/>
      <w:marBottom w:val="0"/>
      <w:divBdr>
        <w:top w:val="none" w:sz="0" w:space="0" w:color="auto"/>
        <w:left w:val="none" w:sz="0" w:space="0" w:color="auto"/>
        <w:bottom w:val="none" w:sz="0" w:space="0" w:color="auto"/>
        <w:right w:val="none" w:sz="0" w:space="0" w:color="auto"/>
      </w:divBdr>
    </w:div>
    <w:div w:id="2052488232">
      <w:bodyDiv w:val="1"/>
      <w:marLeft w:val="0"/>
      <w:marRight w:val="0"/>
      <w:marTop w:val="0"/>
      <w:marBottom w:val="0"/>
      <w:divBdr>
        <w:top w:val="none" w:sz="0" w:space="0" w:color="auto"/>
        <w:left w:val="none" w:sz="0" w:space="0" w:color="auto"/>
        <w:bottom w:val="none" w:sz="0" w:space="0" w:color="auto"/>
        <w:right w:val="none" w:sz="0" w:space="0" w:color="auto"/>
      </w:divBdr>
    </w:div>
    <w:div w:id="2052994244">
      <w:bodyDiv w:val="1"/>
      <w:marLeft w:val="0"/>
      <w:marRight w:val="0"/>
      <w:marTop w:val="0"/>
      <w:marBottom w:val="0"/>
      <w:divBdr>
        <w:top w:val="none" w:sz="0" w:space="0" w:color="auto"/>
        <w:left w:val="none" w:sz="0" w:space="0" w:color="auto"/>
        <w:bottom w:val="none" w:sz="0" w:space="0" w:color="auto"/>
        <w:right w:val="none" w:sz="0" w:space="0" w:color="auto"/>
      </w:divBdr>
    </w:div>
    <w:div w:id="2053268688">
      <w:bodyDiv w:val="1"/>
      <w:marLeft w:val="0"/>
      <w:marRight w:val="0"/>
      <w:marTop w:val="0"/>
      <w:marBottom w:val="0"/>
      <w:divBdr>
        <w:top w:val="none" w:sz="0" w:space="0" w:color="auto"/>
        <w:left w:val="none" w:sz="0" w:space="0" w:color="auto"/>
        <w:bottom w:val="none" w:sz="0" w:space="0" w:color="auto"/>
        <w:right w:val="none" w:sz="0" w:space="0" w:color="auto"/>
      </w:divBdr>
    </w:div>
    <w:div w:id="2053654875">
      <w:bodyDiv w:val="1"/>
      <w:marLeft w:val="0"/>
      <w:marRight w:val="0"/>
      <w:marTop w:val="0"/>
      <w:marBottom w:val="0"/>
      <w:divBdr>
        <w:top w:val="none" w:sz="0" w:space="0" w:color="auto"/>
        <w:left w:val="none" w:sz="0" w:space="0" w:color="auto"/>
        <w:bottom w:val="none" w:sz="0" w:space="0" w:color="auto"/>
        <w:right w:val="none" w:sz="0" w:space="0" w:color="auto"/>
      </w:divBdr>
    </w:div>
    <w:div w:id="2053992428">
      <w:bodyDiv w:val="1"/>
      <w:marLeft w:val="0"/>
      <w:marRight w:val="0"/>
      <w:marTop w:val="0"/>
      <w:marBottom w:val="0"/>
      <w:divBdr>
        <w:top w:val="none" w:sz="0" w:space="0" w:color="auto"/>
        <w:left w:val="none" w:sz="0" w:space="0" w:color="auto"/>
        <w:bottom w:val="none" w:sz="0" w:space="0" w:color="auto"/>
        <w:right w:val="none" w:sz="0" w:space="0" w:color="auto"/>
      </w:divBdr>
    </w:div>
    <w:div w:id="2056854305">
      <w:bodyDiv w:val="1"/>
      <w:marLeft w:val="0"/>
      <w:marRight w:val="0"/>
      <w:marTop w:val="0"/>
      <w:marBottom w:val="0"/>
      <w:divBdr>
        <w:top w:val="none" w:sz="0" w:space="0" w:color="auto"/>
        <w:left w:val="none" w:sz="0" w:space="0" w:color="auto"/>
        <w:bottom w:val="none" w:sz="0" w:space="0" w:color="auto"/>
        <w:right w:val="none" w:sz="0" w:space="0" w:color="auto"/>
      </w:divBdr>
    </w:div>
    <w:div w:id="2057314964">
      <w:bodyDiv w:val="1"/>
      <w:marLeft w:val="0"/>
      <w:marRight w:val="0"/>
      <w:marTop w:val="0"/>
      <w:marBottom w:val="0"/>
      <w:divBdr>
        <w:top w:val="none" w:sz="0" w:space="0" w:color="auto"/>
        <w:left w:val="none" w:sz="0" w:space="0" w:color="auto"/>
        <w:bottom w:val="none" w:sz="0" w:space="0" w:color="auto"/>
        <w:right w:val="none" w:sz="0" w:space="0" w:color="auto"/>
      </w:divBdr>
    </w:div>
    <w:div w:id="2057704556">
      <w:bodyDiv w:val="1"/>
      <w:marLeft w:val="0"/>
      <w:marRight w:val="0"/>
      <w:marTop w:val="0"/>
      <w:marBottom w:val="0"/>
      <w:divBdr>
        <w:top w:val="none" w:sz="0" w:space="0" w:color="auto"/>
        <w:left w:val="none" w:sz="0" w:space="0" w:color="auto"/>
        <w:bottom w:val="none" w:sz="0" w:space="0" w:color="auto"/>
        <w:right w:val="none" w:sz="0" w:space="0" w:color="auto"/>
      </w:divBdr>
    </w:div>
    <w:div w:id="2057922903">
      <w:bodyDiv w:val="1"/>
      <w:marLeft w:val="0"/>
      <w:marRight w:val="0"/>
      <w:marTop w:val="0"/>
      <w:marBottom w:val="0"/>
      <w:divBdr>
        <w:top w:val="none" w:sz="0" w:space="0" w:color="auto"/>
        <w:left w:val="none" w:sz="0" w:space="0" w:color="auto"/>
        <w:bottom w:val="none" w:sz="0" w:space="0" w:color="auto"/>
        <w:right w:val="none" w:sz="0" w:space="0" w:color="auto"/>
      </w:divBdr>
    </w:div>
    <w:div w:id="2059082128">
      <w:bodyDiv w:val="1"/>
      <w:marLeft w:val="0"/>
      <w:marRight w:val="0"/>
      <w:marTop w:val="0"/>
      <w:marBottom w:val="0"/>
      <w:divBdr>
        <w:top w:val="none" w:sz="0" w:space="0" w:color="auto"/>
        <w:left w:val="none" w:sz="0" w:space="0" w:color="auto"/>
        <w:bottom w:val="none" w:sz="0" w:space="0" w:color="auto"/>
        <w:right w:val="none" w:sz="0" w:space="0" w:color="auto"/>
      </w:divBdr>
    </w:div>
    <w:div w:id="2059620987">
      <w:bodyDiv w:val="1"/>
      <w:marLeft w:val="0"/>
      <w:marRight w:val="0"/>
      <w:marTop w:val="0"/>
      <w:marBottom w:val="0"/>
      <w:divBdr>
        <w:top w:val="none" w:sz="0" w:space="0" w:color="auto"/>
        <w:left w:val="none" w:sz="0" w:space="0" w:color="auto"/>
        <w:bottom w:val="none" w:sz="0" w:space="0" w:color="auto"/>
        <w:right w:val="none" w:sz="0" w:space="0" w:color="auto"/>
      </w:divBdr>
    </w:div>
    <w:div w:id="2061710822">
      <w:bodyDiv w:val="1"/>
      <w:marLeft w:val="0"/>
      <w:marRight w:val="0"/>
      <w:marTop w:val="0"/>
      <w:marBottom w:val="0"/>
      <w:divBdr>
        <w:top w:val="none" w:sz="0" w:space="0" w:color="auto"/>
        <w:left w:val="none" w:sz="0" w:space="0" w:color="auto"/>
        <w:bottom w:val="none" w:sz="0" w:space="0" w:color="auto"/>
        <w:right w:val="none" w:sz="0" w:space="0" w:color="auto"/>
      </w:divBdr>
    </w:div>
    <w:div w:id="2062436216">
      <w:bodyDiv w:val="1"/>
      <w:marLeft w:val="0"/>
      <w:marRight w:val="0"/>
      <w:marTop w:val="0"/>
      <w:marBottom w:val="0"/>
      <w:divBdr>
        <w:top w:val="none" w:sz="0" w:space="0" w:color="auto"/>
        <w:left w:val="none" w:sz="0" w:space="0" w:color="auto"/>
        <w:bottom w:val="none" w:sz="0" w:space="0" w:color="auto"/>
        <w:right w:val="none" w:sz="0" w:space="0" w:color="auto"/>
      </w:divBdr>
    </w:div>
    <w:div w:id="2063284331">
      <w:bodyDiv w:val="1"/>
      <w:marLeft w:val="0"/>
      <w:marRight w:val="0"/>
      <w:marTop w:val="0"/>
      <w:marBottom w:val="0"/>
      <w:divBdr>
        <w:top w:val="none" w:sz="0" w:space="0" w:color="auto"/>
        <w:left w:val="none" w:sz="0" w:space="0" w:color="auto"/>
        <w:bottom w:val="none" w:sz="0" w:space="0" w:color="auto"/>
        <w:right w:val="none" w:sz="0" w:space="0" w:color="auto"/>
      </w:divBdr>
    </w:div>
    <w:div w:id="2063669268">
      <w:bodyDiv w:val="1"/>
      <w:marLeft w:val="0"/>
      <w:marRight w:val="0"/>
      <w:marTop w:val="0"/>
      <w:marBottom w:val="0"/>
      <w:divBdr>
        <w:top w:val="none" w:sz="0" w:space="0" w:color="auto"/>
        <w:left w:val="none" w:sz="0" w:space="0" w:color="auto"/>
        <w:bottom w:val="none" w:sz="0" w:space="0" w:color="auto"/>
        <w:right w:val="none" w:sz="0" w:space="0" w:color="auto"/>
      </w:divBdr>
    </w:div>
    <w:div w:id="2063870572">
      <w:bodyDiv w:val="1"/>
      <w:marLeft w:val="0"/>
      <w:marRight w:val="0"/>
      <w:marTop w:val="0"/>
      <w:marBottom w:val="0"/>
      <w:divBdr>
        <w:top w:val="none" w:sz="0" w:space="0" w:color="auto"/>
        <w:left w:val="none" w:sz="0" w:space="0" w:color="auto"/>
        <w:bottom w:val="none" w:sz="0" w:space="0" w:color="auto"/>
        <w:right w:val="none" w:sz="0" w:space="0" w:color="auto"/>
      </w:divBdr>
    </w:div>
    <w:div w:id="2064936864">
      <w:bodyDiv w:val="1"/>
      <w:marLeft w:val="0"/>
      <w:marRight w:val="0"/>
      <w:marTop w:val="0"/>
      <w:marBottom w:val="0"/>
      <w:divBdr>
        <w:top w:val="none" w:sz="0" w:space="0" w:color="auto"/>
        <w:left w:val="none" w:sz="0" w:space="0" w:color="auto"/>
        <w:bottom w:val="none" w:sz="0" w:space="0" w:color="auto"/>
        <w:right w:val="none" w:sz="0" w:space="0" w:color="auto"/>
      </w:divBdr>
    </w:div>
    <w:div w:id="2065982250">
      <w:bodyDiv w:val="1"/>
      <w:marLeft w:val="0"/>
      <w:marRight w:val="0"/>
      <w:marTop w:val="0"/>
      <w:marBottom w:val="0"/>
      <w:divBdr>
        <w:top w:val="none" w:sz="0" w:space="0" w:color="auto"/>
        <w:left w:val="none" w:sz="0" w:space="0" w:color="auto"/>
        <w:bottom w:val="none" w:sz="0" w:space="0" w:color="auto"/>
        <w:right w:val="none" w:sz="0" w:space="0" w:color="auto"/>
      </w:divBdr>
    </w:div>
    <w:div w:id="2066446623">
      <w:bodyDiv w:val="1"/>
      <w:marLeft w:val="0"/>
      <w:marRight w:val="0"/>
      <w:marTop w:val="0"/>
      <w:marBottom w:val="0"/>
      <w:divBdr>
        <w:top w:val="none" w:sz="0" w:space="0" w:color="auto"/>
        <w:left w:val="none" w:sz="0" w:space="0" w:color="auto"/>
        <w:bottom w:val="none" w:sz="0" w:space="0" w:color="auto"/>
        <w:right w:val="none" w:sz="0" w:space="0" w:color="auto"/>
      </w:divBdr>
    </w:div>
    <w:div w:id="2067143314">
      <w:bodyDiv w:val="1"/>
      <w:marLeft w:val="0"/>
      <w:marRight w:val="0"/>
      <w:marTop w:val="0"/>
      <w:marBottom w:val="0"/>
      <w:divBdr>
        <w:top w:val="none" w:sz="0" w:space="0" w:color="auto"/>
        <w:left w:val="none" w:sz="0" w:space="0" w:color="auto"/>
        <w:bottom w:val="none" w:sz="0" w:space="0" w:color="auto"/>
        <w:right w:val="none" w:sz="0" w:space="0" w:color="auto"/>
      </w:divBdr>
    </w:div>
    <w:div w:id="2068674923">
      <w:bodyDiv w:val="1"/>
      <w:marLeft w:val="0"/>
      <w:marRight w:val="0"/>
      <w:marTop w:val="0"/>
      <w:marBottom w:val="0"/>
      <w:divBdr>
        <w:top w:val="none" w:sz="0" w:space="0" w:color="auto"/>
        <w:left w:val="none" w:sz="0" w:space="0" w:color="auto"/>
        <w:bottom w:val="none" w:sz="0" w:space="0" w:color="auto"/>
        <w:right w:val="none" w:sz="0" w:space="0" w:color="auto"/>
      </w:divBdr>
    </w:div>
    <w:div w:id="2069766670">
      <w:bodyDiv w:val="1"/>
      <w:marLeft w:val="0"/>
      <w:marRight w:val="0"/>
      <w:marTop w:val="0"/>
      <w:marBottom w:val="0"/>
      <w:divBdr>
        <w:top w:val="none" w:sz="0" w:space="0" w:color="auto"/>
        <w:left w:val="none" w:sz="0" w:space="0" w:color="auto"/>
        <w:bottom w:val="none" w:sz="0" w:space="0" w:color="auto"/>
        <w:right w:val="none" w:sz="0" w:space="0" w:color="auto"/>
      </w:divBdr>
    </w:div>
    <w:div w:id="2069961088">
      <w:bodyDiv w:val="1"/>
      <w:marLeft w:val="0"/>
      <w:marRight w:val="0"/>
      <w:marTop w:val="0"/>
      <w:marBottom w:val="0"/>
      <w:divBdr>
        <w:top w:val="none" w:sz="0" w:space="0" w:color="auto"/>
        <w:left w:val="none" w:sz="0" w:space="0" w:color="auto"/>
        <w:bottom w:val="none" w:sz="0" w:space="0" w:color="auto"/>
        <w:right w:val="none" w:sz="0" w:space="0" w:color="auto"/>
      </w:divBdr>
    </w:div>
    <w:div w:id="2070222124">
      <w:bodyDiv w:val="1"/>
      <w:marLeft w:val="0"/>
      <w:marRight w:val="0"/>
      <w:marTop w:val="0"/>
      <w:marBottom w:val="0"/>
      <w:divBdr>
        <w:top w:val="none" w:sz="0" w:space="0" w:color="auto"/>
        <w:left w:val="none" w:sz="0" w:space="0" w:color="auto"/>
        <w:bottom w:val="none" w:sz="0" w:space="0" w:color="auto"/>
        <w:right w:val="none" w:sz="0" w:space="0" w:color="auto"/>
      </w:divBdr>
    </w:div>
    <w:div w:id="2071997005">
      <w:bodyDiv w:val="1"/>
      <w:marLeft w:val="0"/>
      <w:marRight w:val="0"/>
      <w:marTop w:val="0"/>
      <w:marBottom w:val="0"/>
      <w:divBdr>
        <w:top w:val="none" w:sz="0" w:space="0" w:color="auto"/>
        <w:left w:val="none" w:sz="0" w:space="0" w:color="auto"/>
        <w:bottom w:val="none" w:sz="0" w:space="0" w:color="auto"/>
        <w:right w:val="none" w:sz="0" w:space="0" w:color="auto"/>
      </w:divBdr>
    </w:div>
    <w:div w:id="2072926848">
      <w:bodyDiv w:val="1"/>
      <w:marLeft w:val="0"/>
      <w:marRight w:val="0"/>
      <w:marTop w:val="0"/>
      <w:marBottom w:val="0"/>
      <w:divBdr>
        <w:top w:val="none" w:sz="0" w:space="0" w:color="auto"/>
        <w:left w:val="none" w:sz="0" w:space="0" w:color="auto"/>
        <w:bottom w:val="none" w:sz="0" w:space="0" w:color="auto"/>
        <w:right w:val="none" w:sz="0" w:space="0" w:color="auto"/>
      </w:divBdr>
    </w:div>
    <w:div w:id="2074230849">
      <w:bodyDiv w:val="1"/>
      <w:marLeft w:val="0"/>
      <w:marRight w:val="0"/>
      <w:marTop w:val="0"/>
      <w:marBottom w:val="0"/>
      <w:divBdr>
        <w:top w:val="none" w:sz="0" w:space="0" w:color="auto"/>
        <w:left w:val="none" w:sz="0" w:space="0" w:color="auto"/>
        <w:bottom w:val="none" w:sz="0" w:space="0" w:color="auto"/>
        <w:right w:val="none" w:sz="0" w:space="0" w:color="auto"/>
      </w:divBdr>
    </w:div>
    <w:div w:id="2074814210">
      <w:bodyDiv w:val="1"/>
      <w:marLeft w:val="0"/>
      <w:marRight w:val="0"/>
      <w:marTop w:val="0"/>
      <w:marBottom w:val="0"/>
      <w:divBdr>
        <w:top w:val="none" w:sz="0" w:space="0" w:color="auto"/>
        <w:left w:val="none" w:sz="0" w:space="0" w:color="auto"/>
        <w:bottom w:val="none" w:sz="0" w:space="0" w:color="auto"/>
        <w:right w:val="none" w:sz="0" w:space="0" w:color="auto"/>
      </w:divBdr>
    </w:div>
    <w:div w:id="2075738366">
      <w:bodyDiv w:val="1"/>
      <w:marLeft w:val="0"/>
      <w:marRight w:val="0"/>
      <w:marTop w:val="0"/>
      <w:marBottom w:val="0"/>
      <w:divBdr>
        <w:top w:val="none" w:sz="0" w:space="0" w:color="auto"/>
        <w:left w:val="none" w:sz="0" w:space="0" w:color="auto"/>
        <w:bottom w:val="none" w:sz="0" w:space="0" w:color="auto"/>
        <w:right w:val="none" w:sz="0" w:space="0" w:color="auto"/>
      </w:divBdr>
    </w:div>
    <w:div w:id="2076538096">
      <w:bodyDiv w:val="1"/>
      <w:marLeft w:val="0"/>
      <w:marRight w:val="0"/>
      <w:marTop w:val="0"/>
      <w:marBottom w:val="0"/>
      <w:divBdr>
        <w:top w:val="none" w:sz="0" w:space="0" w:color="auto"/>
        <w:left w:val="none" w:sz="0" w:space="0" w:color="auto"/>
        <w:bottom w:val="none" w:sz="0" w:space="0" w:color="auto"/>
        <w:right w:val="none" w:sz="0" w:space="0" w:color="auto"/>
      </w:divBdr>
    </w:div>
    <w:div w:id="2076929385">
      <w:bodyDiv w:val="1"/>
      <w:marLeft w:val="0"/>
      <w:marRight w:val="0"/>
      <w:marTop w:val="0"/>
      <w:marBottom w:val="0"/>
      <w:divBdr>
        <w:top w:val="none" w:sz="0" w:space="0" w:color="auto"/>
        <w:left w:val="none" w:sz="0" w:space="0" w:color="auto"/>
        <w:bottom w:val="none" w:sz="0" w:space="0" w:color="auto"/>
        <w:right w:val="none" w:sz="0" w:space="0" w:color="auto"/>
      </w:divBdr>
    </w:div>
    <w:div w:id="2077118864">
      <w:bodyDiv w:val="1"/>
      <w:marLeft w:val="0"/>
      <w:marRight w:val="0"/>
      <w:marTop w:val="0"/>
      <w:marBottom w:val="0"/>
      <w:divBdr>
        <w:top w:val="none" w:sz="0" w:space="0" w:color="auto"/>
        <w:left w:val="none" w:sz="0" w:space="0" w:color="auto"/>
        <w:bottom w:val="none" w:sz="0" w:space="0" w:color="auto"/>
        <w:right w:val="none" w:sz="0" w:space="0" w:color="auto"/>
      </w:divBdr>
    </w:div>
    <w:div w:id="2078092796">
      <w:bodyDiv w:val="1"/>
      <w:marLeft w:val="0"/>
      <w:marRight w:val="0"/>
      <w:marTop w:val="0"/>
      <w:marBottom w:val="0"/>
      <w:divBdr>
        <w:top w:val="none" w:sz="0" w:space="0" w:color="auto"/>
        <w:left w:val="none" w:sz="0" w:space="0" w:color="auto"/>
        <w:bottom w:val="none" w:sz="0" w:space="0" w:color="auto"/>
        <w:right w:val="none" w:sz="0" w:space="0" w:color="auto"/>
      </w:divBdr>
    </w:div>
    <w:div w:id="2078899920">
      <w:bodyDiv w:val="1"/>
      <w:marLeft w:val="0"/>
      <w:marRight w:val="0"/>
      <w:marTop w:val="0"/>
      <w:marBottom w:val="0"/>
      <w:divBdr>
        <w:top w:val="none" w:sz="0" w:space="0" w:color="auto"/>
        <w:left w:val="none" w:sz="0" w:space="0" w:color="auto"/>
        <w:bottom w:val="none" w:sz="0" w:space="0" w:color="auto"/>
        <w:right w:val="none" w:sz="0" w:space="0" w:color="auto"/>
      </w:divBdr>
    </w:div>
    <w:div w:id="2079471896">
      <w:bodyDiv w:val="1"/>
      <w:marLeft w:val="0"/>
      <w:marRight w:val="0"/>
      <w:marTop w:val="0"/>
      <w:marBottom w:val="0"/>
      <w:divBdr>
        <w:top w:val="none" w:sz="0" w:space="0" w:color="auto"/>
        <w:left w:val="none" w:sz="0" w:space="0" w:color="auto"/>
        <w:bottom w:val="none" w:sz="0" w:space="0" w:color="auto"/>
        <w:right w:val="none" w:sz="0" w:space="0" w:color="auto"/>
      </w:divBdr>
    </w:div>
    <w:div w:id="2080470224">
      <w:bodyDiv w:val="1"/>
      <w:marLeft w:val="0"/>
      <w:marRight w:val="0"/>
      <w:marTop w:val="0"/>
      <w:marBottom w:val="0"/>
      <w:divBdr>
        <w:top w:val="none" w:sz="0" w:space="0" w:color="auto"/>
        <w:left w:val="none" w:sz="0" w:space="0" w:color="auto"/>
        <w:bottom w:val="none" w:sz="0" w:space="0" w:color="auto"/>
        <w:right w:val="none" w:sz="0" w:space="0" w:color="auto"/>
      </w:divBdr>
    </w:div>
    <w:div w:id="2080471347">
      <w:bodyDiv w:val="1"/>
      <w:marLeft w:val="0"/>
      <w:marRight w:val="0"/>
      <w:marTop w:val="0"/>
      <w:marBottom w:val="0"/>
      <w:divBdr>
        <w:top w:val="none" w:sz="0" w:space="0" w:color="auto"/>
        <w:left w:val="none" w:sz="0" w:space="0" w:color="auto"/>
        <w:bottom w:val="none" w:sz="0" w:space="0" w:color="auto"/>
        <w:right w:val="none" w:sz="0" w:space="0" w:color="auto"/>
      </w:divBdr>
    </w:div>
    <w:div w:id="2080783573">
      <w:bodyDiv w:val="1"/>
      <w:marLeft w:val="0"/>
      <w:marRight w:val="0"/>
      <w:marTop w:val="0"/>
      <w:marBottom w:val="0"/>
      <w:divBdr>
        <w:top w:val="none" w:sz="0" w:space="0" w:color="auto"/>
        <w:left w:val="none" w:sz="0" w:space="0" w:color="auto"/>
        <w:bottom w:val="none" w:sz="0" w:space="0" w:color="auto"/>
        <w:right w:val="none" w:sz="0" w:space="0" w:color="auto"/>
      </w:divBdr>
    </w:div>
    <w:div w:id="2081902405">
      <w:bodyDiv w:val="1"/>
      <w:marLeft w:val="0"/>
      <w:marRight w:val="0"/>
      <w:marTop w:val="0"/>
      <w:marBottom w:val="0"/>
      <w:divBdr>
        <w:top w:val="none" w:sz="0" w:space="0" w:color="auto"/>
        <w:left w:val="none" w:sz="0" w:space="0" w:color="auto"/>
        <w:bottom w:val="none" w:sz="0" w:space="0" w:color="auto"/>
        <w:right w:val="none" w:sz="0" w:space="0" w:color="auto"/>
      </w:divBdr>
    </w:div>
    <w:div w:id="2082098020">
      <w:bodyDiv w:val="1"/>
      <w:marLeft w:val="0"/>
      <w:marRight w:val="0"/>
      <w:marTop w:val="0"/>
      <w:marBottom w:val="0"/>
      <w:divBdr>
        <w:top w:val="none" w:sz="0" w:space="0" w:color="auto"/>
        <w:left w:val="none" w:sz="0" w:space="0" w:color="auto"/>
        <w:bottom w:val="none" w:sz="0" w:space="0" w:color="auto"/>
        <w:right w:val="none" w:sz="0" w:space="0" w:color="auto"/>
      </w:divBdr>
    </w:div>
    <w:div w:id="2082290361">
      <w:bodyDiv w:val="1"/>
      <w:marLeft w:val="0"/>
      <w:marRight w:val="0"/>
      <w:marTop w:val="0"/>
      <w:marBottom w:val="0"/>
      <w:divBdr>
        <w:top w:val="none" w:sz="0" w:space="0" w:color="auto"/>
        <w:left w:val="none" w:sz="0" w:space="0" w:color="auto"/>
        <w:bottom w:val="none" w:sz="0" w:space="0" w:color="auto"/>
        <w:right w:val="none" w:sz="0" w:space="0" w:color="auto"/>
      </w:divBdr>
    </w:div>
    <w:div w:id="2082604750">
      <w:bodyDiv w:val="1"/>
      <w:marLeft w:val="0"/>
      <w:marRight w:val="0"/>
      <w:marTop w:val="0"/>
      <w:marBottom w:val="0"/>
      <w:divBdr>
        <w:top w:val="none" w:sz="0" w:space="0" w:color="auto"/>
        <w:left w:val="none" w:sz="0" w:space="0" w:color="auto"/>
        <w:bottom w:val="none" w:sz="0" w:space="0" w:color="auto"/>
        <w:right w:val="none" w:sz="0" w:space="0" w:color="auto"/>
      </w:divBdr>
    </w:div>
    <w:div w:id="2082673310">
      <w:bodyDiv w:val="1"/>
      <w:marLeft w:val="0"/>
      <w:marRight w:val="0"/>
      <w:marTop w:val="0"/>
      <w:marBottom w:val="0"/>
      <w:divBdr>
        <w:top w:val="none" w:sz="0" w:space="0" w:color="auto"/>
        <w:left w:val="none" w:sz="0" w:space="0" w:color="auto"/>
        <w:bottom w:val="none" w:sz="0" w:space="0" w:color="auto"/>
        <w:right w:val="none" w:sz="0" w:space="0" w:color="auto"/>
      </w:divBdr>
    </w:div>
    <w:div w:id="2083403461">
      <w:bodyDiv w:val="1"/>
      <w:marLeft w:val="0"/>
      <w:marRight w:val="0"/>
      <w:marTop w:val="0"/>
      <w:marBottom w:val="0"/>
      <w:divBdr>
        <w:top w:val="none" w:sz="0" w:space="0" w:color="auto"/>
        <w:left w:val="none" w:sz="0" w:space="0" w:color="auto"/>
        <w:bottom w:val="none" w:sz="0" w:space="0" w:color="auto"/>
        <w:right w:val="none" w:sz="0" w:space="0" w:color="auto"/>
      </w:divBdr>
    </w:div>
    <w:div w:id="2083404041">
      <w:bodyDiv w:val="1"/>
      <w:marLeft w:val="0"/>
      <w:marRight w:val="0"/>
      <w:marTop w:val="0"/>
      <w:marBottom w:val="0"/>
      <w:divBdr>
        <w:top w:val="none" w:sz="0" w:space="0" w:color="auto"/>
        <w:left w:val="none" w:sz="0" w:space="0" w:color="auto"/>
        <w:bottom w:val="none" w:sz="0" w:space="0" w:color="auto"/>
        <w:right w:val="none" w:sz="0" w:space="0" w:color="auto"/>
      </w:divBdr>
    </w:div>
    <w:div w:id="2084058042">
      <w:bodyDiv w:val="1"/>
      <w:marLeft w:val="0"/>
      <w:marRight w:val="0"/>
      <w:marTop w:val="0"/>
      <w:marBottom w:val="0"/>
      <w:divBdr>
        <w:top w:val="none" w:sz="0" w:space="0" w:color="auto"/>
        <w:left w:val="none" w:sz="0" w:space="0" w:color="auto"/>
        <w:bottom w:val="none" w:sz="0" w:space="0" w:color="auto"/>
        <w:right w:val="none" w:sz="0" w:space="0" w:color="auto"/>
      </w:divBdr>
    </w:div>
    <w:div w:id="2084066426">
      <w:bodyDiv w:val="1"/>
      <w:marLeft w:val="0"/>
      <w:marRight w:val="0"/>
      <w:marTop w:val="0"/>
      <w:marBottom w:val="0"/>
      <w:divBdr>
        <w:top w:val="none" w:sz="0" w:space="0" w:color="auto"/>
        <w:left w:val="none" w:sz="0" w:space="0" w:color="auto"/>
        <w:bottom w:val="none" w:sz="0" w:space="0" w:color="auto"/>
        <w:right w:val="none" w:sz="0" w:space="0" w:color="auto"/>
      </w:divBdr>
    </w:div>
    <w:div w:id="2084259850">
      <w:bodyDiv w:val="1"/>
      <w:marLeft w:val="0"/>
      <w:marRight w:val="0"/>
      <w:marTop w:val="0"/>
      <w:marBottom w:val="0"/>
      <w:divBdr>
        <w:top w:val="none" w:sz="0" w:space="0" w:color="auto"/>
        <w:left w:val="none" w:sz="0" w:space="0" w:color="auto"/>
        <w:bottom w:val="none" w:sz="0" w:space="0" w:color="auto"/>
        <w:right w:val="none" w:sz="0" w:space="0" w:color="auto"/>
      </w:divBdr>
      <w:divsChild>
        <w:div w:id="763301256">
          <w:marLeft w:val="0"/>
          <w:marRight w:val="0"/>
          <w:marTop w:val="0"/>
          <w:marBottom w:val="0"/>
          <w:divBdr>
            <w:top w:val="none" w:sz="0" w:space="0" w:color="auto"/>
            <w:left w:val="none" w:sz="0" w:space="0" w:color="auto"/>
            <w:bottom w:val="none" w:sz="0" w:space="0" w:color="auto"/>
            <w:right w:val="none" w:sz="0" w:space="0" w:color="auto"/>
          </w:divBdr>
        </w:div>
      </w:divsChild>
    </w:div>
    <w:div w:id="2084837056">
      <w:bodyDiv w:val="1"/>
      <w:marLeft w:val="0"/>
      <w:marRight w:val="0"/>
      <w:marTop w:val="0"/>
      <w:marBottom w:val="0"/>
      <w:divBdr>
        <w:top w:val="none" w:sz="0" w:space="0" w:color="auto"/>
        <w:left w:val="none" w:sz="0" w:space="0" w:color="auto"/>
        <w:bottom w:val="none" w:sz="0" w:space="0" w:color="auto"/>
        <w:right w:val="none" w:sz="0" w:space="0" w:color="auto"/>
      </w:divBdr>
    </w:div>
    <w:div w:id="2085176639">
      <w:bodyDiv w:val="1"/>
      <w:marLeft w:val="0"/>
      <w:marRight w:val="0"/>
      <w:marTop w:val="0"/>
      <w:marBottom w:val="0"/>
      <w:divBdr>
        <w:top w:val="none" w:sz="0" w:space="0" w:color="auto"/>
        <w:left w:val="none" w:sz="0" w:space="0" w:color="auto"/>
        <w:bottom w:val="none" w:sz="0" w:space="0" w:color="auto"/>
        <w:right w:val="none" w:sz="0" w:space="0" w:color="auto"/>
      </w:divBdr>
    </w:div>
    <w:div w:id="2085905870">
      <w:bodyDiv w:val="1"/>
      <w:marLeft w:val="0"/>
      <w:marRight w:val="0"/>
      <w:marTop w:val="0"/>
      <w:marBottom w:val="0"/>
      <w:divBdr>
        <w:top w:val="none" w:sz="0" w:space="0" w:color="auto"/>
        <w:left w:val="none" w:sz="0" w:space="0" w:color="auto"/>
        <w:bottom w:val="none" w:sz="0" w:space="0" w:color="auto"/>
        <w:right w:val="none" w:sz="0" w:space="0" w:color="auto"/>
      </w:divBdr>
    </w:div>
    <w:div w:id="2087921324">
      <w:bodyDiv w:val="1"/>
      <w:marLeft w:val="0"/>
      <w:marRight w:val="0"/>
      <w:marTop w:val="0"/>
      <w:marBottom w:val="0"/>
      <w:divBdr>
        <w:top w:val="none" w:sz="0" w:space="0" w:color="auto"/>
        <w:left w:val="none" w:sz="0" w:space="0" w:color="auto"/>
        <w:bottom w:val="none" w:sz="0" w:space="0" w:color="auto"/>
        <w:right w:val="none" w:sz="0" w:space="0" w:color="auto"/>
      </w:divBdr>
    </w:div>
    <w:div w:id="2088140466">
      <w:bodyDiv w:val="1"/>
      <w:marLeft w:val="0"/>
      <w:marRight w:val="0"/>
      <w:marTop w:val="0"/>
      <w:marBottom w:val="0"/>
      <w:divBdr>
        <w:top w:val="none" w:sz="0" w:space="0" w:color="auto"/>
        <w:left w:val="none" w:sz="0" w:space="0" w:color="auto"/>
        <w:bottom w:val="none" w:sz="0" w:space="0" w:color="auto"/>
        <w:right w:val="none" w:sz="0" w:space="0" w:color="auto"/>
      </w:divBdr>
    </w:div>
    <w:div w:id="2089377849">
      <w:bodyDiv w:val="1"/>
      <w:marLeft w:val="0"/>
      <w:marRight w:val="0"/>
      <w:marTop w:val="0"/>
      <w:marBottom w:val="0"/>
      <w:divBdr>
        <w:top w:val="none" w:sz="0" w:space="0" w:color="auto"/>
        <w:left w:val="none" w:sz="0" w:space="0" w:color="auto"/>
        <w:bottom w:val="none" w:sz="0" w:space="0" w:color="auto"/>
        <w:right w:val="none" w:sz="0" w:space="0" w:color="auto"/>
      </w:divBdr>
    </w:div>
    <w:div w:id="2089762289">
      <w:bodyDiv w:val="1"/>
      <w:marLeft w:val="0"/>
      <w:marRight w:val="0"/>
      <w:marTop w:val="0"/>
      <w:marBottom w:val="0"/>
      <w:divBdr>
        <w:top w:val="none" w:sz="0" w:space="0" w:color="auto"/>
        <w:left w:val="none" w:sz="0" w:space="0" w:color="auto"/>
        <w:bottom w:val="none" w:sz="0" w:space="0" w:color="auto"/>
        <w:right w:val="none" w:sz="0" w:space="0" w:color="auto"/>
      </w:divBdr>
    </w:div>
    <w:div w:id="2090152156">
      <w:bodyDiv w:val="1"/>
      <w:marLeft w:val="0"/>
      <w:marRight w:val="0"/>
      <w:marTop w:val="0"/>
      <w:marBottom w:val="0"/>
      <w:divBdr>
        <w:top w:val="none" w:sz="0" w:space="0" w:color="auto"/>
        <w:left w:val="none" w:sz="0" w:space="0" w:color="auto"/>
        <w:bottom w:val="none" w:sz="0" w:space="0" w:color="auto"/>
        <w:right w:val="none" w:sz="0" w:space="0" w:color="auto"/>
      </w:divBdr>
    </w:div>
    <w:div w:id="2091657737">
      <w:bodyDiv w:val="1"/>
      <w:marLeft w:val="0"/>
      <w:marRight w:val="0"/>
      <w:marTop w:val="0"/>
      <w:marBottom w:val="0"/>
      <w:divBdr>
        <w:top w:val="none" w:sz="0" w:space="0" w:color="auto"/>
        <w:left w:val="none" w:sz="0" w:space="0" w:color="auto"/>
        <w:bottom w:val="none" w:sz="0" w:space="0" w:color="auto"/>
        <w:right w:val="none" w:sz="0" w:space="0" w:color="auto"/>
      </w:divBdr>
    </w:div>
    <w:div w:id="2092046810">
      <w:bodyDiv w:val="1"/>
      <w:marLeft w:val="0"/>
      <w:marRight w:val="0"/>
      <w:marTop w:val="0"/>
      <w:marBottom w:val="0"/>
      <w:divBdr>
        <w:top w:val="none" w:sz="0" w:space="0" w:color="auto"/>
        <w:left w:val="none" w:sz="0" w:space="0" w:color="auto"/>
        <w:bottom w:val="none" w:sz="0" w:space="0" w:color="auto"/>
        <w:right w:val="none" w:sz="0" w:space="0" w:color="auto"/>
      </w:divBdr>
    </w:div>
    <w:div w:id="2092316600">
      <w:bodyDiv w:val="1"/>
      <w:marLeft w:val="0"/>
      <w:marRight w:val="0"/>
      <w:marTop w:val="0"/>
      <w:marBottom w:val="0"/>
      <w:divBdr>
        <w:top w:val="none" w:sz="0" w:space="0" w:color="auto"/>
        <w:left w:val="none" w:sz="0" w:space="0" w:color="auto"/>
        <w:bottom w:val="none" w:sz="0" w:space="0" w:color="auto"/>
        <w:right w:val="none" w:sz="0" w:space="0" w:color="auto"/>
      </w:divBdr>
    </w:div>
    <w:div w:id="2092775950">
      <w:bodyDiv w:val="1"/>
      <w:marLeft w:val="0"/>
      <w:marRight w:val="0"/>
      <w:marTop w:val="0"/>
      <w:marBottom w:val="0"/>
      <w:divBdr>
        <w:top w:val="none" w:sz="0" w:space="0" w:color="auto"/>
        <w:left w:val="none" w:sz="0" w:space="0" w:color="auto"/>
        <w:bottom w:val="none" w:sz="0" w:space="0" w:color="auto"/>
        <w:right w:val="none" w:sz="0" w:space="0" w:color="auto"/>
      </w:divBdr>
    </w:div>
    <w:div w:id="2094082543">
      <w:bodyDiv w:val="1"/>
      <w:marLeft w:val="0"/>
      <w:marRight w:val="0"/>
      <w:marTop w:val="0"/>
      <w:marBottom w:val="0"/>
      <w:divBdr>
        <w:top w:val="none" w:sz="0" w:space="0" w:color="auto"/>
        <w:left w:val="none" w:sz="0" w:space="0" w:color="auto"/>
        <w:bottom w:val="none" w:sz="0" w:space="0" w:color="auto"/>
        <w:right w:val="none" w:sz="0" w:space="0" w:color="auto"/>
      </w:divBdr>
    </w:div>
    <w:div w:id="2094622235">
      <w:bodyDiv w:val="1"/>
      <w:marLeft w:val="0"/>
      <w:marRight w:val="0"/>
      <w:marTop w:val="0"/>
      <w:marBottom w:val="0"/>
      <w:divBdr>
        <w:top w:val="none" w:sz="0" w:space="0" w:color="auto"/>
        <w:left w:val="none" w:sz="0" w:space="0" w:color="auto"/>
        <w:bottom w:val="none" w:sz="0" w:space="0" w:color="auto"/>
        <w:right w:val="none" w:sz="0" w:space="0" w:color="auto"/>
      </w:divBdr>
    </w:div>
    <w:div w:id="2095010956">
      <w:bodyDiv w:val="1"/>
      <w:marLeft w:val="0"/>
      <w:marRight w:val="0"/>
      <w:marTop w:val="0"/>
      <w:marBottom w:val="0"/>
      <w:divBdr>
        <w:top w:val="none" w:sz="0" w:space="0" w:color="auto"/>
        <w:left w:val="none" w:sz="0" w:space="0" w:color="auto"/>
        <w:bottom w:val="none" w:sz="0" w:space="0" w:color="auto"/>
        <w:right w:val="none" w:sz="0" w:space="0" w:color="auto"/>
      </w:divBdr>
    </w:div>
    <w:div w:id="2095662916">
      <w:bodyDiv w:val="1"/>
      <w:marLeft w:val="0"/>
      <w:marRight w:val="0"/>
      <w:marTop w:val="0"/>
      <w:marBottom w:val="0"/>
      <w:divBdr>
        <w:top w:val="none" w:sz="0" w:space="0" w:color="auto"/>
        <w:left w:val="none" w:sz="0" w:space="0" w:color="auto"/>
        <w:bottom w:val="none" w:sz="0" w:space="0" w:color="auto"/>
        <w:right w:val="none" w:sz="0" w:space="0" w:color="auto"/>
      </w:divBdr>
    </w:div>
    <w:div w:id="2095741117">
      <w:bodyDiv w:val="1"/>
      <w:marLeft w:val="0"/>
      <w:marRight w:val="0"/>
      <w:marTop w:val="0"/>
      <w:marBottom w:val="0"/>
      <w:divBdr>
        <w:top w:val="none" w:sz="0" w:space="0" w:color="auto"/>
        <w:left w:val="none" w:sz="0" w:space="0" w:color="auto"/>
        <w:bottom w:val="none" w:sz="0" w:space="0" w:color="auto"/>
        <w:right w:val="none" w:sz="0" w:space="0" w:color="auto"/>
      </w:divBdr>
    </w:div>
    <w:div w:id="2096051928">
      <w:bodyDiv w:val="1"/>
      <w:marLeft w:val="0"/>
      <w:marRight w:val="0"/>
      <w:marTop w:val="0"/>
      <w:marBottom w:val="0"/>
      <w:divBdr>
        <w:top w:val="none" w:sz="0" w:space="0" w:color="auto"/>
        <w:left w:val="none" w:sz="0" w:space="0" w:color="auto"/>
        <w:bottom w:val="none" w:sz="0" w:space="0" w:color="auto"/>
        <w:right w:val="none" w:sz="0" w:space="0" w:color="auto"/>
      </w:divBdr>
    </w:div>
    <w:div w:id="2096125088">
      <w:bodyDiv w:val="1"/>
      <w:marLeft w:val="0"/>
      <w:marRight w:val="0"/>
      <w:marTop w:val="0"/>
      <w:marBottom w:val="0"/>
      <w:divBdr>
        <w:top w:val="none" w:sz="0" w:space="0" w:color="auto"/>
        <w:left w:val="none" w:sz="0" w:space="0" w:color="auto"/>
        <w:bottom w:val="none" w:sz="0" w:space="0" w:color="auto"/>
        <w:right w:val="none" w:sz="0" w:space="0" w:color="auto"/>
      </w:divBdr>
    </w:div>
    <w:div w:id="2096709092">
      <w:bodyDiv w:val="1"/>
      <w:marLeft w:val="0"/>
      <w:marRight w:val="0"/>
      <w:marTop w:val="0"/>
      <w:marBottom w:val="0"/>
      <w:divBdr>
        <w:top w:val="none" w:sz="0" w:space="0" w:color="auto"/>
        <w:left w:val="none" w:sz="0" w:space="0" w:color="auto"/>
        <w:bottom w:val="none" w:sz="0" w:space="0" w:color="auto"/>
        <w:right w:val="none" w:sz="0" w:space="0" w:color="auto"/>
      </w:divBdr>
    </w:div>
    <w:div w:id="2096826385">
      <w:bodyDiv w:val="1"/>
      <w:marLeft w:val="0"/>
      <w:marRight w:val="0"/>
      <w:marTop w:val="0"/>
      <w:marBottom w:val="0"/>
      <w:divBdr>
        <w:top w:val="none" w:sz="0" w:space="0" w:color="auto"/>
        <w:left w:val="none" w:sz="0" w:space="0" w:color="auto"/>
        <w:bottom w:val="none" w:sz="0" w:space="0" w:color="auto"/>
        <w:right w:val="none" w:sz="0" w:space="0" w:color="auto"/>
      </w:divBdr>
    </w:div>
    <w:div w:id="2097553170">
      <w:bodyDiv w:val="1"/>
      <w:marLeft w:val="0"/>
      <w:marRight w:val="0"/>
      <w:marTop w:val="0"/>
      <w:marBottom w:val="0"/>
      <w:divBdr>
        <w:top w:val="none" w:sz="0" w:space="0" w:color="auto"/>
        <w:left w:val="none" w:sz="0" w:space="0" w:color="auto"/>
        <w:bottom w:val="none" w:sz="0" w:space="0" w:color="auto"/>
        <w:right w:val="none" w:sz="0" w:space="0" w:color="auto"/>
      </w:divBdr>
    </w:div>
    <w:div w:id="2097747010">
      <w:bodyDiv w:val="1"/>
      <w:marLeft w:val="0"/>
      <w:marRight w:val="0"/>
      <w:marTop w:val="0"/>
      <w:marBottom w:val="0"/>
      <w:divBdr>
        <w:top w:val="none" w:sz="0" w:space="0" w:color="auto"/>
        <w:left w:val="none" w:sz="0" w:space="0" w:color="auto"/>
        <w:bottom w:val="none" w:sz="0" w:space="0" w:color="auto"/>
        <w:right w:val="none" w:sz="0" w:space="0" w:color="auto"/>
      </w:divBdr>
    </w:div>
    <w:div w:id="2098360988">
      <w:bodyDiv w:val="1"/>
      <w:marLeft w:val="0"/>
      <w:marRight w:val="0"/>
      <w:marTop w:val="0"/>
      <w:marBottom w:val="0"/>
      <w:divBdr>
        <w:top w:val="none" w:sz="0" w:space="0" w:color="auto"/>
        <w:left w:val="none" w:sz="0" w:space="0" w:color="auto"/>
        <w:bottom w:val="none" w:sz="0" w:space="0" w:color="auto"/>
        <w:right w:val="none" w:sz="0" w:space="0" w:color="auto"/>
      </w:divBdr>
    </w:div>
    <w:div w:id="2098942844">
      <w:bodyDiv w:val="1"/>
      <w:marLeft w:val="0"/>
      <w:marRight w:val="0"/>
      <w:marTop w:val="0"/>
      <w:marBottom w:val="0"/>
      <w:divBdr>
        <w:top w:val="none" w:sz="0" w:space="0" w:color="auto"/>
        <w:left w:val="none" w:sz="0" w:space="0" w:color="auto"/>
        <w:bottom w:val="none" w:sz="0" w:space="0" w:color="auto"/>
        <w:right w:val="none" w:sz="0" w:space="0" w:color="auto"/>
      </w:divBdr>
    </w:div>
    <w:div w:id="2099449432">
      <w:bodyDiv w:val="1"/>
      <w:marLeft w:val="0"/>
      <w:marRight w:val="0"/>
      <w:marTop w:val="0"/>
      <w:marBottom w:val="0"/>
      <w:divBdr>
        <w:top w:val="none" w:sz="0" w:space="0" w:color="auto"/>
        <w:left w:val="none" w:sz="0" w:space="0" w:color="auto"/>
        <w:bottom w:val="none" w:sz="0" w:space="0" w:color="auto"/>
        <w:right w:val="none" w:sz="0" w:space="0" w:color="auto"/>
      </w:divBdr>
    </w:div>
    <w:div w:id="2100253533">
      <w:bodyDiv w:val="1"/>
      <w:marLeft w:val="0"/>
      <w:marRight w:val="0"/>
      <w:marTop w:val="0"/>
      <w:marBottom w:val="0"/>
      <w:divBdr>
        <w:top w:val="none" w:sz="0" w:space="0" w:color="auto"/>
        <w:left w:val="none" w:sz="0" w:space="0" w:color="auto"/>
        <w:bottom w:val="none" w:sz="0" w:space="0" w:color="auto"/>
        <w:right w:val="none" w:sz="0" w:space="0" w:color="auto"/>
      </w:divBdr>
    </w:div>
    <w:div w:id="2100517520">
      <w:bodyDiv w:val="1"/>
      <w:marLeft w:val="0"/>
      <w:marRight w:val="0"/>
      <w:marTop w:val="0"/>
      <w:marBottom w:val="0"/>
      <w:divBdr>
        <w:top w:val="none" w:sz="0" w:space="0" w:color="auto"/>
        <w:left w:val="none" w:sz="0" w:space="0" w:color="auto"/>
        <w:bottom w:val="none" w:sz="0" w:space="0" w:color="auto"/>
        <w:right w:val="none" w:sz="0" w:space="0" w:color="auto"/>
      </w:divBdr>
    </w:div>
    <w:div w:id="2100520420">
      <w:bodyDiv w:val="1"/>
      <w:marLeft w:val="0"/>
      <w:marRight w:val="0"/>
      <w:marTop w:val="0"/>
      <w:marBottom w:val="0"/>
      <w:divBdr>
        <w:top w:val="none" w:sz="0" w:space="0" w:color="auto"/>
        <w:left w:val="none" w:sz="0" w:space="0" w:color="auto"/>
        <w:bottom w:val="none" w:sz="0" w:space="0" w:color="auto"/>
        <w:right w:val="none" w:sz="0" w:space="0" w:color="auto"/>
      </w:divBdr>
    </w:div>
    <w:div w:id="2101365670">
      <w:bodyDiv w:val="1"/>
      <w:marLeft w:val="0"/>
      <w:marRight w:val="0"/>
      <w:marTop w:val="0"/>
      <w:marBottom w:val="0"/>
      <w:divBdr>
        <w:top w:val="none" w:sz="0" w:space="0" w:color="auto"/>
        <w:left w:val="none" w:sz="0" w:space="0" w:color="auto"/>
        <w:bottom w:val="none" w:sz="0" w:space="0" w:color="auto"/>
        <w:right w:val="none" w:sz="0" w:space="0" w:color="auto"/>
      </w:divBdr>
    </w:div>
    <w:div w:id="2102870820">
      <w:bodyDiv w:val="1"/>
      <w:marLeft w:val="0"/>
      <w:marRight w:val="0"/>
      <w:marTop w:val="0"/>
      <w:marBottom w:val="0"/>
      <w:divBdr>
        <w:top w:val="none" w:sz="0" w:space="0" w:color="auto"/>
        <w:left w:val="none" w:sz="0" w:space="0" w:color="auto"/>
        <w:bottom w:val="none" w:sz="0" w:space="0" w:color="auto"/>
        <w:right w:val="none" w:sz="0" w:space="0" w:color="auto"/>
      </w:divBdr>
    </w:div>
    <w:div w:id="2106337566">
      <w:bodyDiv w:val="1"/>
      <w:marLeft w:val="0"/>
      <w:marRight w:val="0"/>
      <w:marTop w:val="0"/>
      <w:marBottom w:val="0"/>
      <w:divBdr>
        <w:top w:val="none" w:sz="0" w:space="0" w:color="auto"/>
        <w:left w:val="none" w:sz="0" w:space="0" w:color="auto"/>
        <w:bottom w:val="none" w:sz="0" w:space="0" w:color="auto"/>
        <w:right w:val="none" w:sz="0" w:space="0" w:color="auto"/>
      </w:divBdr>
    </w:div>
    <w:div w:id="2106993982">
      <w:bodyDiv w:val="1"/>
      <w:marLeft w:val="0"/>
      <w:marRight w:val="0"/>
      <w:marTop w:val="0"/>
      <w:marBottom w:val="0"/>
      <w:divBdr>
        <w:top w:val="none" w:sz="0" w:space="0" w:color="auto"/>
        <w:left w:val="none" w:sz="0" w:space="0" w:color="auto"/>
        <w:bottom w:val="none" w:sz="0" w:space="0" w:color="auto"/>
        <w:right w:val="none" w:sz="0" w:space="0" w:color="auto"/>
      </w:divBdr>
    </w:div>
    <w:div w:id="2107189297">
      <w:bodyDiv w:val="1"/>
      <w:marLeft w:val="0"/>
      <w:marRight w:val="0"/>
      <w:marTop w:val="0"/>
      <w:marBottom w:val="0"/>
      <w:divBdr>
        <w:top w:val="none" w:sz="0" w:space="0" w:color="auto"/>
        <w:left w:val="none" w:sz="0" w:space="0" w:color="auto"/>
        <w:bottom w:val="none" w:sz="0" w:space="0" w:color="auto"/>
        <w:right w:val="none" w:sz="0" w:space="0" w:color="auto"/>
      </w:divBdr>
    </w:div>
    <w:div w:id="2107652159">
      <w:bodyDiv w:val="1"/>
      <w:marLeft w:val="0"/>
      <w:marRight w:val="0"/>
      <w:marTop w:val="0"/>
      <w:marBottom w:val="0"/>
      <w:divBdr>
        <w:top w:val="none" w:sz="0" w:space="0" w:color="auto"/>
        <w:left w:val="none" w:sz="0" w:space="0" w:color="auto"/>
        <w:bottom w:val="none" w:sz="0" w:space="0" w:color="auto"/>
        <w:right w:val="none" w:sz="0" w:space="0" w:color="auto"/>
      </w:divBdr>
    </w:div>
    <w:div w:id="2107998045">
      <w:bodyDiv w:val="1"/>
      <w:marLeft w:val="0"/>
      <w:marRight w:val="0"/>
      <w:marTop w:val="0"/>
      <w:marBottom w:val="0"/>
      <w:divBdr>
        <w:top w:val="none" w:sz="0" w:space="0" w:color="auto"/>
        <w:left w:val="none" w:sz="0" w:space="0" w:color="auto"/>
        <w:bottom w:val="none" w:sz="0" w:space="0" w:color="auto"/>
        <w:right w:val="none" w:sz="0" w:space="0" w:color="auto"/>
      </w:divBdr>
    </w:div>
    <w:div w:id="2108307462">
      <w:bodyDiv w:val="1"/>
      <w:marLeft w:val="0"/>
      <w:marRight w:val="0"/>
      <w:marTop w:val="0"/>
      <w:marBottom w:val="0"/>
      <w:divBdr>
        <w:top w:val="none" w:sz="0" w:space="0" w:color="auto"/>
        <w:left w:val="none" w:sz="0" w:space="0" w:color="auto"/>
        <w:bottom w:val="none" w:sz="0" w:space="0" w:color="auto"/>
        <w:right w:val="none" w:sz="0" w:space="0" w:color="auto"/>
      </w:divBdr>
    </w:div>
    <w:div w:id="2108498862">
      <w:bodyDiv w:val="1"/>
      <w:marLeft w:val="0"/>
      <w:marRight w:val="0"/>
      <w:marTop w:val="0"/>
      <w:marBottom w:val="0"/>
      <w:divBdr>
        <w:top w:val="none" w:sz="0" w:space="0" w:color="auto"/>
        <w:left w:val="none" w:sz="0" w:space="0" w:color="auto"/>
        <w:bottom w:val="none" w:sz="0" w:space="0" w:color="auto"/>
        <w:right w:val="none" w:sz="0" w:space="0" w:color="auto"/>
      </w:divBdr>
    </w:div>
    <w:div w:id="2109080324">
      <w:bodyDiv w:val="1"/>
      <w:marLeft w:val="0"/>
      <w:marRight w:val="0"/>
      <w:marTop w:val="0"/>
      <w:marBottom w:val="0"/>
      <w:divBdr>
        <w:top w:val="none" w:sz="0" w:space="0" w:color="auto"/>
        <w:left w:val="none" w:sz="0" w:space="0" w:color="auto"/>
        <w:bottom w:val="none" w:sz="0" w:space="0" w:color="auto"/>
        <w:right w:val="none" w:sz="0" w:space="0" w:color="auto"/>
      </w:divBdr>
    </w:div>
    <w:div w:id="2110616577">
      <w:bodyDiv w:val="1"/>
      <w:marLeft w:val="0"/>
      <w:marRight w:val="0"/>
      <w:marTop w:val="0"/>
      <w:marBottom w:val="0"/>
      <w:divBdr>
        <w:top w:val="none" w:sz="0" w:space="0" w:color="auto"/>
        <w:left w:val="none" w:sz="0" w:space="0" w:color="auto"/>
        <w:bottom w:val="none" w:sz="0" w:space="0" w:color="auto"/>
        <w:right w:val="none" w:sz="0" w:space="0" w:color="auto"/>
      </w:divBdr>
    </w:div>
    <w:div w:id="2111047292">
      <w:bodyDiv w:val="1"/>
      <w:marLeft w:val="0"/>
      <w:marRight w:val="0"/>
      <w:marTop w:val="0"/>
      <w:marBottom w:val="0"/>
      <w:divBdr>
        <w:top w:val="none" w:sz="0" w:space="0" w:color="auto"/>
        <w:left w:val="none" w:sz="0" w:space="0" w:color="auto"/>
        <w:bottom w:val="none" w:sz="0" w:space="0" w:color="auto"/>
        <w:right w:val="none" w:sz="0" w:space="0" w:color="auto"/>
      </w:divBdr>
    </w:div>
    <w:div w:id="2111657001">
      <w:bodyDiv w:val="1"/>
      <w:marLeft w:val="0"/>
      <w:marRight w:val="0"/>
      <w:marTop w:val="0"/>
      <w:marBottom w:val="0"/>
      <w:divBdr>
        <w:top w:val="none" w:sz="0" w:space="0" w:color="auto"/>
        <w:left w:val="none" w:sz="0" w:space="0" w:color="auto"/>
        <w:bottom w:val="none" w:sz="0" w:space="0" w:color="auto"/>
        <w:right w:val="none" w:sz="0" w:space="0" w:color="auto"/>
      </w:divBdr>
    </w:div>
    <w:div w:id="2113158824">
      <w:bodyDiv w:val="1"/>
      <w:marLeft w:val="0"/>
      <w:marRight w:val="0"/>
      <w:marTop w:val="0"/>
      <w:marBottom w:val="0"/>
      <w:divBdr>
        <w:top w:val="none" w:sz="0" w:space="0" w:color="auto"/>
        <w:left w:val="none" w:sz="0" w:space="0" w:color="auto"/>
        <w:bottom w:val="none" w:sz="0" w:space="0" w:color="auto"/>
        <w:right w:val="none" w:sz="0" w:space="0" w:color="auto"/>
      </w:divBdr>
    </w:div>
    <w:div w:id="2114543907">
      <w:bodyDiv w:val="1"/>
      <w:marLeft w:val="0"/>
      <w:marRight w:val="0"/>
      <w:marTop w:val="0"/>
      <w:marBottom w:val="0"/>
      <w:divBdr>
        <w:top w:val="none" w:sz="0" w:space="0" w:color="auto"/>
        <w:left w:val="none" w:sz="0" w:space="0" w:color="auto"/>
        <w:bottom w:val="none" w:sz="0" w:space="0" w:color="auto"/>
        <w:right w:val="none" w:sz="0" w:space="0" w:color="auto"/>
      </w:divBdr>
    </w:div>
    <w:div w:id="2116290382">
      <w:bodyDiv w:val="1"/>
      <w:marLeft w:val="0"/>
      <w:marRight w:val="0"/>
      <w:marTop w:val="0"/>
      <w:marBottom w:val="0"/>
      <w:divBdr>
        <w:top w:val="none" w:sz="0" w:space="0" w:color="auto"/>
        <w:left w:val="none" w:sz="0" w:space="0" w:color="auto"/>
        <w:bottom w:val="none" w:sz="0" w:space="0" w:color="auto"/>
        <w:right w:val="none" w:sz="0" w:space="0" w:color="auto"/>
      </w:divBdr>
    </w:div>
    <w:div w:id="2117022268">
      <w:bodyDiv w:val="1"/>
      <w:marLeft w:val="0"/>
      <w:marRight w:val="0"/>
      <w:marTop w:val="0"/>
      <w:marBottom w:val="0"/>
      <w:divBdr>
        <w:top w:val="none" w:sz="0" w:space="0" w:color="auto"/>
        <w:left w:val="none" w:sz="0" w:space="0" w:color="auto"/>
        <w:bottom w:val="none" w:sz="0" w:space="0" w:color="auto"/>
        <w:right w:val="none" w:sz="0" w:space="0" w:color="auto"/>
      </w:divBdr>
    </w:div>
    <w:div w:id="2117939773">
      <w:bodyDiv w:val="1"/>
      <w:marLeft w:val="0"/>
      <w:marRight w:val="0"/>
      <w:marTop w:val="0"/>
      <w:marBottom w:val="0"/>
      <w:divBdr>
        <w:top w:val="none" w:sz="0" w:space="0" w:color="auto"/>
        <w:left w:val="none" w:sz="0" w:space="0" w:color="auto"/>
        <w:bottom w:val="none" w:sz="0" w:space="0" w:color="auto"/>
        <w:right w:val="none" w:sz="0" w:space="0" w:color="auto"/>
      </w:divBdr>
    </w:div>
    <w:div w:id="2118862966">
      <w:bodyDiv w:val="1"/>
      <w:marLeft w:val="0"/>
      <w:marRight w:val="0"/>
      <w:marTop w:val="0"/>
      <w:marBottom w:val="0"/>
      <w:divBdr>
        <w:top w:val="none" w:sz="0" w:space="0" w:color="auto"/>
        <w:left w:val="none" w:sz="0" w:space="0" w:color="auto"/>
        <w:bottom w:val="none" w:sz="0" w:space="0" w:color="auto"/>
        <w:right w:val="none" w:sz="0" w:space="0" w:color="auto"/>
      </w:divBdr>
    </w:div>
    <w:div w:id="2122995884">
      <w:bodyDiv w:val="1"/>
      <w:marLeft w:val="0"/>
      <w:marRight w:val="0"/>
      <w:marTop w:val="0"/>
      <w:marBottom w:val="0"/>
      <w:divBdr>
        <w:top w:val="none" w:sz="0" w:space="0" w:color="auto"/>
        <w:left w:val="none" w:sz="0" w:space="0" w:color="auto"/>
        <w:bottom w:val="none" w:sz="0" w:space="0" w:color="auto"/>
        <w:right w:val="none" w:sz="0" w:space="0" w:color="auto"/>
      </w:divBdr>
    </w:div>
    <w:div w:id="2124301858">
      <w:bodyDiv w:val="1"/>
      <w:marLeft w:val="0"/>
      <w:marRight w:val="0"/>
      <w:marTop w:val="0"/>
      <w:marBottom w:val="0"/>
      <w:divBdr>
        <w:top w:val="none" w:sz="0" w:space="0" w:color="auto"/>
        <w:left w:val="none" w:sz="0" w:space="0" w:color="auto"/>
        <w:bottom w:val="none" w:sz="0" w:space="0" w:color="auto"/>
        <w:right w:val="none" w:sz="0" w:space="0" w:color="auto"/>
      </w:divBdr>
    </w:div>
    <w:div w:id="2124612507">
      <w:bodyDiv w:val="1"/>
      <w:marLeft w:val="0"/>
      <w:marRight w:val="0"/>
      <w:marTop w:val="0"/>
      <w:marBottom w:val="0"/>
      <w:divBdr>
        <w:top w:val="none" w:sz="0" w:space="0" w:color="auto"/>
        <w:left w:val="none" w:sz="0" w:space="0" w:color="auto"/>
        <w:bottom w:val="none" w:sz="0" w:space="0" w:color="auto"/>
        <w:right w:val="none" w:sz="0" w:space="0" w:color="auto"/>
      </w:divBdr>
    </w:div>
    <w:div w:id="2124960067">
      <w:bodyDiv w:val="1"/>
      <w:marLeft w:val="0"/>
      <w:marRight w:val="0"/>
      <w:marTop w:val="0"/>
      <w:marBottom w:val="0"/>
      <w:divBdr>
        <w:top w:val="none" w:sz="0" w:space="0" w:color="auto"/>
        <w:left w:val="none" w:sz="0" w:space="0" w:color="auto"/>
        <w:bottom w:val="none" w:sz="0" w:space="0" w:color="auto"/>
        <w:right w:val="none" w:sz="0" w:space="0" w:color="auto"/>
      </w:divBdr>
    </w:div>
    <w:div w:id="2125230458">
      <w:bodyDiv w:val="1"/>
      <w:marLeft w:val="0"/>
      <w:marRight w:val="0"/>
      <w:marTop w:val="0"/>
      <w:marBottom w:val="0"/>
      <w:divBdr>
        <w:top w:val="none" w:sz="0" w:space="0" w:color="auto"/>
        <w:left w:val="none" w:sz="0" w:space="0" w:color="auto"/>
        <w:bottom w:val="none" w:sz="0" w:space="0" w:color="auto"/>
        <w:right w:val="none" w:sz="0" w:space="0" w:color="auto"/>
      </w:divBdr>
    </w:div>
    <w:div w:id="2125494327">
      <w:bodyDiv w:val="1"/>
      <w:marLeft w:val="0"/>
      <w:marRight w:val="0"/>
      <w:marTop w:val="0"/>
      <w:marBottom w:val="0"/>
      <w:divBdr>
        <w:top w:val="none" w:sz="0" w:space="0" w:color="auto"/>
        <w:left w:val="none" w:sz="0" w:space="0" w:color="auto"/>
        <w:bottom w:val="none" w:sz="0" w:space="0" w:color="auto"/>
        <w:right w:val="none" w:sz="0" w:space="0" w:color="auto"/>
      </w:divBdr>
    </w:div>
    <w:div w:id="2125923647">
      <w:bodyDiv w:val="1"/>
      <w:marLeft w:val="0"/>
      <w:marRight w:val="0"/>
      <w:marTop w:val="0"/>
      <w:marBottom w:val="0"/>
      <w:divBdr>
        <w:top w:val="none" w:sz="0" w:space="0" w:color="auto"/>
        <w:left w:val="none" w:sz="0" w:space="0" w:color="auto"/>
        <w:bottom w:val="none" w:sz="0" w:space="0" w:color="auto"/>
        <w:right w:val="none" w:sz="0" w:space="0" w:color="auto"/>
      </w:divBdr>
    </w:div>
    <w:div w:id="2126462125">
      <w:bodyDiv w:val="1"/>
      <w:marLeft w:val="0"/>
      <w:marRight w:val="0"/>
      <w:marTop w:val="0"/>
      <w:marBottom w:val="0"/>
      <w:divBdr>
        <w:top w:val="none" w:sz="0" w:space="0" w:color="auto"/>
        <w:left w:val="none" w:sz="0" w:space="0" w:color="auto"/>
        <w:bottom w:val="none" w:sz="0" w:space="0" w:color="auto"/>
        <w:right w:val="none" w:sz="0" w:space="0" w:color="auto"/>
      </w:divBdr>
    </w:div>
    <w:div w:id="2126541234">
      <w:bodyDiv w:val="1"/>
      <w:marLeft w:val="0"/>
      <w:marRight w:val="0"/>
      <w:marTop w:val="0"/>
      <w:marBottom w:val="0"/>
      <w:divBdr>
        <w:top w:val="none" w:sz="0" w:space="0" w:color="auto"/>
        <w:left w:val="none" w:sz="0" w:space="0" w:color="auto"/>
        <w:bottom w:val="none" w:sz="0" w:space="0" w:color="auto"/>
        <w:right w:val="none" w:sz="0" w:space="0" w:color="auto"/>
      </w:divBdr>
    </w:div>
    <w:div w:id="2127694800">
      <w:bodyDiv w:val="1"/>
      <w:marLeft w:val="0"/>
      <w:marRight w:val="0"/>
      <w:marTop w:val="0"/>
      <w:marBottom w:val="0"/>
      <w:divBdr>
        <w:top w:val="none" w:sz="0" w:space="0" w:color="auto"/>
        <w:left w:val="none" w:sz="0" w:space="0" w:color="auto"/>
        <w:bottom w:val="none" w:sz="0" w:space="0" w:color="auto"/>
        <w:right w:val="none" w:sz="0" w:space="0" w:color="auto"/>
      </w:divBdr>
    </w:div>
    <w:div w:id="2127889514">
      <w:bodyDiv w:val="1"/>
      <w:marLeft w:val="0"/>
      <w:marRight w:val="0"/>
      <w:marTop w:val="0"/>
      <w:marBottom w:val="0"/>
      <w:divBdr>
        <w:top w:val="none" w:sz="0" w:space="0" w:color="auto"/>
        <w:left w:val="none" w:sz="0" w:space="0" w:color="auto"/>
        <w:bottom w:val="none" w:sz="0" w:space="0" w:color="auto"/>
        <w:right w:val="none" w:sz="0" w:space="0" w:color="auto"/>
      </w:divBdr>
    </w:div>
    <w:div w:id="2127960738">
      <w:bodyDiv w:val="1"/>
      <w:marLeft w:val="0"/>
      <w:marRight w:val="0"/>
      <w:marTop w:val="0"/>
      <w:marBottom w:val="0"/>
      <w:divBdr>
        <w:top w:val="none" w:sz="0" w:space="0" w:color="auto"/>
        <w:left w:val="none" w:sz="0" w:space="0" w:color="auto"/>
        <w:bottom w:val="none" w:sz="0" w:space="0" w:color="auto"/>
        <w:right w:val="none" w:sz="0" w:space="0" w:color="auto"/>
      </w:divBdr>
    </w:div>
    <w:div w:id="2128574298">
      <w:bodyDiv w:val="1"/>
      <w:marLeft w:val="0"/>
      <w:marRight w:val="0"/>
      <w:marTop w:val="0"/>
      <w:marBottom w:val="0"/>
      <w:divBdr>
        <w:top w:val="none" w:sz="0" w:space="0" w:color="auto"/>
        <w:left w:val="none" w:sz="0" w:space="0" w:color="auto"/>
        <w:bottom w:val="none" w:sz="0" w:space="0" w:color="auto"/>
        <w:right w:val="none" w:sz="0" w:space="0" w:color="auto"/>
      </w:divBdr>
    </w:div>
    <w:div w:id="2128691056">
      <w:bodyDiv w:val="1"/>
      <w:marLeft w:val="0"/>
      <w:marRight w:val="0"/>
      <w:marTop w:val="0"/>
      <w:marBottom w:val="0"/>
      <w:divBdr>
        <w:top w:val="none" w:sz="0" w:space="0" w:color="auto"/>
        <w:left w:val="none" w:sz="0" w:space="0" w:color="auto"/>
        <w:bottom w:val="none" w:sz="0" w:space="0" w:color="auto"/>
        <w:right w:val="none" w:sz="0" w:space="0" w:color="auto"/>
      </w:divBdr>
    </w:div>
    <w:div w:id="2129616703">
      <w:bodyDiv w:val="1"/>
      <w:marLeft w:val="0"/>
      <w:marRight w:val="0"/>
      <w:marTop w:val="0"/>
      <w:marBottom w:val="0"/>
      <w:divBdr>
        <w:top w:val="none" w:sz="0" w:space="0" w:color="auto"/>
        <w:left w:val="none" w:sz="0" w:space="0" w:color="auto"/>
        <w:bottom w:val="none" w:sz="0" w:space="0" w:color="auto"/>
        <w:right w:val="none" w:sz="0" w:space="0" w:color="auto"/>
      </w:divBdr>
    </w:div>
    <w:div w:id="2129930011">
      <w:bodyDiv w:val="1"/>
      <w:marLeft w:val="0"/>
      <w:marRight w:val="0"/>
      <w:marTop w:val="0"/>
      <w:marBottom w:val="0"/>
      <w:divBdr>
        <w:top w:val="none" w:sz="0" w:space="0" w:color="auto"/>
        <w:left w:val="none" w:sz="0" w:space="0" w:color="auto"/>
        <w:bottom w:val="none" w:sz="0" w:space="0" w:color="auto"/>
        <w:right w:val="none" w:sz="0" w:space="0" w:color="auto"/>
      </w:divBdr>
    </w:div>
    <w:div w:id="2130774843">
      <w:bodyDiv w:val="1"/>
      <w:marLeft w:val="0"/>
      <w:marRight w:val="0"/>
      <w:marTop w:val="0"/>
      <w:marBottom w:val="0"/>
      <w:divBdr>
        <w:top w:val="none" w:sz="0" w:space="0" w:color="auto"/>
        <w:left w:val="none" w:sz="0" w:space="0" w:color="auto"/>
        <w:bottom w:val="none" w:sz="0" w:space="0" w:color="auto"/>
        <w:right w:val="none" w:sz="0" w:space="0" w:color="auto"/>
      </w:divBdr>
    </w:div>
    <w:div w:id="2131430371">
      <w:bodyDiv w:val="1"/>
      <w:marLeft w:val="0"/>
      <w:marRight w:val="0"/>
      <w:marTop w:val="0"/>
      <w:marBottom w:val="0"/>
      <w:divBdr>
        <w:top w:val="none" w:sz="0" w:space="0" w:color="auto"/>
        <w:left w:val="none" w:sz="0" w:space="0" w:color="auto"/>
        <w:bottom w:val="none" w:sz="0" w:space="0" w:color="auto"/>
        <w:right w:val="none" w:sz="0" w:space="0" w:color="auto"/>
      </w:divBdr>
    </w:div>
    <w:div w:id="2132089501">
      <w:bodyDiv w:val="1"/>
      <w:marLeft w:val="0"/>
      <w:marRight w:val="0"/>
      <w:marTop w:val="0"/>
      <w:marBottom w:val="0"/>
      <w:divBdr>
        <w:top w:val="none" w:sz="0" w:space="0" w:color="auto"/>
        <w:left w:val="none" w:sz="0" w:space="0" w:color="auto"/>
        <w:bottom w:val="none" w:sz="0" w:space="0" w:color="auto"/>
        <w:right w:val="none" w:sz="0" w:space="0" w:color="auto"/>
      </w:divBdr>
    </w:div>
    <w:div w:id="2132672835">
      <w:bodyDiv w:val="1"/>
      <w:marLeft w:val="0"/>
      <w:marRight w:val="0"/>
      <w:marTop w:val="0"/>
      <w:marBottom w:val="0"/>
      <w:divBdr>
        <w:top w:val="none" w:sz="0" w:space="0" w:color="auto"/>
        <w:left w:val="none" w:sz="0" w:space="0" w:color="auto"/>
        <w:bottom w:val="none" w:sz="0" w:space="0" w:color="auto"/>
        <w:right w:val="none" w:sz="0" w:space="0" w:color="auto"/>
      </w:divBdr>
    </w:div>
    <w:div w:id="2133013992">
      <w:bodyDiv w:val="1"/>
      <w:marLeft w:val="0"/>
      <w:marRight w:val="0"/>
      <w:marTop w:val="0"/>
      <w:marBottom w:val="0"/>
      <w:divBdr>
        <w:top w:val="none" w:sz="0" w:space="0" w:color="auto"/>
        <w:left w:val="none" w:sz="0" w:space="0" w:color="auto"/>
        <w:bottom w:val="none" w:sz="0" w:space="0" w:color="auto"/>
        <w:right w:val="none" w:sz="0" w:space="0" w:color="auto"/>
      </w:divBdr>
    </w:div>
    <w:div w:id="2134323161">
      <w:bodyDiv w:val="1"/>
      <w:marLeft w:val="0"/>
      <w:marRight w:val="0"/>
      <w:marTop w:val="0"/>
      <w:marBottom w:val="0"/>
      <w:divBdr>
        <w:top w:val="none" w:sz="0" w:space="0" w:color="auto"/>
        <w:left w:val="none" w:sz="0" w:space="0" w:color="auto"/>
        <w:bottom w:val="none" w:sz="0" w:space="0" w:color="auto"/>
        <w:right w:val="none" w:sz="0" w:space="0" w:color="auto"/>
      </w:divBdr>
    </w:div>
    <w:div w:id="2134513825">
      <w:bodyDiv w:val="1"/>
      <w:marLeft w:val="0"/>
      <w:marRight w:val="0"/>
      <w:marTop w:val="0"/>
      <w:marBottom w:val="0"/>
      <w:divBdr>
        <w:top w:val="none" w:sz="0" w:space="0" w:color="auto"/>
        <w:left w:val="none" w:sz="0" w:space="0" w:color="auto"/>
        <w:bottom w:val="none" w:sz="0" w:space="0" w:color="auto"/>
        <w:right w:val="none" w:sz="0" w:space="0" w:color="auto"/>
      </w:divBdr>
    </w:div>
    <w:div w:id="2135250462">
      <w:bodyDiv w:val="1"/>
      <w:marLeft w:val="0"/>
      <w:marRight w:val="0"/>
      <w:marTop w:val="0"/>
      <w:marBottom w:val="0"/>
      <w:divBdr>
        <w:top w:val="none" w:sz="0" w:space="0" w:color="auto"/>
        <w:left w:val="none" w:sz="0" w:space="0" w:color="auto"/>
        <w:bottom w:val="none" w:sz="0" w:space="0" w:color="auto"/>
        <w:right w:val="none" w:sz="0" w:space="0" w:color="auto"/>
      </w:divBdr>
    </w:div>
    <w:div w:id="2135369902">
      <w:bodyDiv w:val="1"/>
      <w:marLeft w:val="0"/>
      <w:marRight w:val="0"/>
      <w:marTop w:val="0"/>
      <w:marBottom w:val="0"/>
      <w:divBdr>
        <w:top w:val="none" w:sz="0" w:space="0" w:color="auto"/>
        <w:left w:val="none" w:sz="0" w:space="0" w:color="auto"/>
        <w:bottom w:val="none" w:sz="0" w:space="0" w:color="auto"/>
        <w:right w:val="none" w:sz="0" w:space="0" w:color="auto"/>
      </w:divBdr>
    </w:div>
    <w:div w:id="2135445759">
      <w:bodyDiv w:val="1"/>
      <w:marLeft w:val="0"/>
      <w:marRight w:val="0"/>
      <w:marTop w:val="0"/>
      <w:marBottom w:val="0"/>
      <w:divBdr>
        <w:top w:val="none" w:sz="0" w:space="0" w:color="auto"/>
        <w:left w:val="none" w:sz="0" w:space="0" w:color="auto"/>
        <w:bottom w:val="none" w:sz="0" w:space="0" w:color="auto"/>
        <w:right w:val="none" w:sz="0" w:space="0" w:color="auto"/>
      </w:divBdr>
    </w:div>
    <w:div w:id="2136636921">
      <w:bodyDiv w:val="1"/>
      <w:marLeft w:val="0"/>
      <w:marRight w:val="0"/>
      <w:marTop w:val="0"/>
      <w:marBottom w:val="0"/>
      <w:divBdr>
        <w:top w:val="none" w:sz="0" w:space="0" w:color="auto"/>
        <w:left w:val="none" w:sz="0" w:space="0" w:color="auto"/>
        <w:bottom w:val="none" w:sz="0" w:space="0" w:color="auto"/>
        <w:right w:val="none" w:sz="0" w:space="0" w:color="auto"/>
      </w:divBdr>
    </w:div>
    <w:div w:id="2136824386">
      <w:bodyDiv w:val="1"/>
      <w:marLeft w:val="0"/>
      <w:marRight w:val="0"/>
      <w:marTop w:val="0"/>
      <w:marBottom w:val="0"/>
      <w:divBdr>
        <w:top w:val="none" w:sz="0" w:space="0" w:color="auto"/>
        <w:left w:val="none" w:sz="0" w:space="0" w:color="auto"/>
        <w:bottom w:val="none" w:sz="0" w:space="0" w:color="auto"/>
        <w:right w:val="none" w:sz="0" w:space="0" w:color="auto"/>
      </w:divBdr>
    </w:div>
    <w:div w:id="2137016707">
      <w:bodyDiv w:val="1"/>
      <w:marLeft w:val="0"/>
      <w:marRight w:val="0"/>
      <w:marTop w:val="0"/>
      <w:marBottom w:val="0"/>
      <w:divBdr>
        <w:top w:val="none" w:sz="0" w:space="0" w:color="auto"/>
        <w:left w:val="none" w:sz="0" w:space="0" w:color="auto"/>
        <w:bottom w:val="none" w:sz="0" w:space="0" w:color="auto"/>
        <w:right w:val="none" w:sz="0" w:space="0" w:color="auto"/>
      </w:divBdr>
    </w:div>
    <w:div w:id="2137604688">
      <w:bodyDiv w:val="1"/>
      <w:marLeft w:val="0"/>
      <w:marRight w:val="0"/>
      <w:marTop w:val="0"/>
      <w:marBottom w:val="0"/>
      <w:divBdr>
        <w:top w:val="none" w:sz="0" w:space="0" w:color="auto"/>
        <w:left w:val="none" w:sz="0" w:space="0" w:color="auto"/>
        <w:bottom w:val="none" w:sz="0" w:space="0" w:color="auto"/>
        <w:right w:val="none" w:sz="0" w:space="0" w:color="auto"/>
      </w:divBdr>
    </w:div>
    <w:div w:id="2138527439">
      <w:bodyDiv w:val="1"/>
      <w:marLeft w:val="0"/>
      <w:marRight w:val="0"/>
      <w:marTop w:val="0"/>
      <w:marBottom w:val="0"/>
      <w:divBdr>
        <w:top w:val="none" w:sz="0" w:space="0" w:color="auto"/>
        <w:left w:val="none" w:sz="0" w:space="0" w:color="auto"/>
        <w:bottom w:val="none" w:sz="0" w:space="0" w:color="auto"/>
        <w:right w:val="none" w:sz="0" w:space="0" w:color="auto"/>
      </w:divBdr>
    </w:div>
    <w:div w:id="2138796061">
      <w:bodyDiv w:val="1"/>
      <w:marLeft w:val="0"/>
      <w:marRight w:val="0"/>
      <w:marTop w:val="0"/>
      <w:marBottom w:val="0"/>
      <w:divBdr>
        <w:top w:val="none" w:sz="0" w:space="0" w:color="auto"/>
        <w:left w:val="none" w:sz="0" w:space="0" w:color="auto"/>
        <w:bottom w:val="none" w:sz="0" w:space="0" w:color="auto"/>
        <w:right w:val="none" w:sz="0" w:space="0" w:color="auto"/>
      </w:divBdr>
    </w:div>
    <w:div w:id="2139716466">
      <w:bodyDiv w:val="1"/>
      <w:marLeft w:val="0"/>
      <w:marRight w:val="0"/>
      <w:marTop w:val="0"/>
      <w:marBottom w:val="0"/>
      <w:divBdr>
        <w:top w:val="none" w:sz="0" w:space="0" w:color="auto"/>
        <w:left w:val="none" w:sz="0" w:space="0" w:color="auto"/>
        <w:bottom w:val="none" w:sz="0" w:space="0" w:color="auto"/>
        <w:right w:val="none" w:sz="0" w:space="0" w:color="auto"/>
      </w:divBdr>
    </w:div>
    <w:div w:id="2140759652">
      <w:bodyDiv w:val="1"/>
      <w:marLeft w:val="0"/>
      <w:marRight w:val="0"/>
      <w:marTop w:val="0"/>
      <w:marBottom w:val="0"/>
      <w:divBdr>
        <w:top w:val="none" w:sz="0" w:space="0" w:color="auto"/>
        <w:left w:val="none" w:sz="0" w:space="0" w:color="auto"/>
        <w:bottom w:val="none" w:sz="0" w:space="0" w:color="auto"/>
        <w:right w:val="none" w:sz="0" w:space="0" w:color="auto"/>
      </w:divBdr>
    </w:div>
    <w:div w:id="2140799276">
      <w:bodyDiv w:val="1"/>
      <w:marLeft w:val="0"/>
      <w:marRight w:val="0"/>
      <w:marTop w:val="0"/>
      <w:marBottom w:val="0"/>
      <w:divBdr>
        <w:top w:val="none" w:sz="0" w:space="0" w:color="auto"/>
        <w:left w:val="none" w:sz="0" w:space="0" w:color="auto"/>
        <w:bottom w:val="none" w:sz="0" w:space="0" w:color="auto"/>
        <w:right w:val="none" w:sz="0" w:space="0" w:color="auto"/>
      </w:divBdr>
    </w:div>
    <w:div w:id="2141730328">
      <w:bodyDiv w:val="1"/>
      <w:marLeft w:val="0"/>
      <w:marRight w:val="0"/>
      <w:marTop w:val="0"/>
      <w:marBottom w:val="0"/>
      <w:divBdr>
        <w:top w:val="none" w:sz="0" w:space="0" w:color="auto"/>
        <w:left w:val="none" w:sz="0" w:space="0" w:color="auto"/>
        <w:bottom w:val="none" w:sz="0" w:space="0" w:color="auto"/>
        <w:right w:val="none" w:sz="0" w:space="0" w:color="auto"/>
      </w:divBdr>
    </w:div>
    <w:div w:id="2141992739">
      <w:bodyDiv w:val="1"/>
      <w:marLeft w:val="0"/>
      <w:marRight w:val="0"/>
      <w:marTop w:val="0"/>
      <w:marBottom w:val="0"/>
      <w:divBdr>
        <w:top w:val="none" w:sz="0" w:space="0" w:color="auto"/>
        <w:left w:val="none" w:sz="0" w:space="0" w:color="auto"/>
        <w:bottom w:val="none" w:sz="0" w:space="0" w:color="auto"/>
        <w:right w:val="none" w:sz="0" w:space="0" w:color="auto"/>
      </w:divBdr>
    </w:div>
    <w:div w:id="2143305561">
      <w:bodyDiv w:val="1"/>
      <w:marLeft w:val="0"/>
      <w:marRight w:val="0"/>
      <w:marTop w:val="0"/>
      <w:marBottom w:val="0"/>
      <w:divBdr>
        <w:top w:val="none" w:sz="0" w:space="0" w:color="auto"/>
        <w:left w:val="none" w:sz="0" w:space="0" w:color="auto"/>
        <w:bottom w:val="none" w:sz="0" w:space="0" w:color="auto"/>
        <w:right w:val="none" w:sz="0" w:space="0" w:color="auto"/>
      </w:divBdr>
    </w:div>
    <w:div w:id="2143569533">
      <w:bodyDiv w:val="1"/>
      <w:marLeft w:val="0"/>
      <w:marRight w:val="0"/>
      <w:marTop w:val="0"/>
      <w:marBottom w:val="0"/>
      <w:divBdr>
        <w:top w:val="none" w:sz="0" w:space="0" w:color="auto"/>
        <w:left w:val="none" w:sz="0" w:space="0" w:color="auto"/>
        <w:bottom w:val="none" w:sz="0" w:space="0" w:color="auto"/>
        <w:right w:val="none" w:sz="0" w:space="0" w:color="auto"/>
      </w:divBdr>
    </w:div>
    <w:div w:id="2144155225">
      <w:bodyDiv w:val="1"/>
      <w:marLeft w:val="0"/>
      <w:marRight w:val="0"/>
      <w:marTop w:val="0"/>
      <w:marBottom w:val="0"/>
      <w:divBdr>
        <w:top w:val="none" w:sz="0" w:space="0" w:color="auto"/>
        <w:left w:val="none" w:sz="0" w:space="0" w:color="auto"/>
        <w:bottom w:val="none" w:sz="0" w:space="0" w:color="auto"/>
        <w:right w:val="none" w:sz="0" w:space="0" w:color="auto"/>
      </w:divBdr>
    </w:div>
    <w:div w:id="2145271557">
      <w:bodyDiv w:val="1"/>
      <w:marLeft w:val="0"/>
      <w:marRight w:val="0"/>
      <w:marTop w:val="0"/>
      <w:marBottom w:val="0"/>
      <w:divBdr>
        <w:top w:val="none" w:sz="0" w:space="0" w:color="auto"/>
        <w:left w:val="none" w:sz="0" w:space="0" w:color="auto"/>
        <w:bottom w:val="none" w:sz="0" w:space="0" w:color="auto"/>
        <w:right w:val="none" w:sz="0" w:space="0" w:color="auto"/>
      </w:divBdr>
    </w:div>
    <w:div w:id="2146309758">
      <w:bodyDiv w:val="1"/>
      <w:marLeft w:val="0"/>
      <w:marRight w:val="0"/>
      <w:marTop w:val="0"/>
      <w:marBottom w:val="0"/>
      <w:divBdr>
        <w:top w:val="none" w:sz="0" w:space="0" w:color="auto"/>
        <w:left w:val="none" w:sz="0" w:space="0" w:color="auto"/>
        <w:bottom w:val="none" w:sz="0" w:space="0" w:color="auto"/>
        <w:right w:val="none" w:sz="0" w:space="0" w:color="auto"/>
      </w:divBdr>
    </w:div>
    <w:div w:id="2146657765">
      <w:bodyDiv w:val="1"/>
      <w:marLeft w:val="0"/>
      <w:marRight w:val="0"/>
      <w:marTop w:val="0"/>
      <w:marBottom w:val="0"/>
      <w:divBdr>
        <w:top w:val="none" w:sz="0" w:space="0" w:color="auto"/>
        <w:left w:val="none" w:sz="0" w:space="0" w:color="auto"/>
        <w:bottom w:val="none" w:sz="0" w:space="0" w:color="auto"/>
        <w:right w:val="none" w:sz="0" w:space="0" w:color="auto"/>
      </w:divBdr>
    </w:div>
    <w:div w:id="2146771848">
      <w:bodyDiv w:val="1"/>
      <w:marLeft w:val="0"/>
      <w:marRight w:val="0"/>
      <w:marTop w:val="0"/>
      <w:marBottom w:val="0"/>
      <w:divBdr>
        <w:top w:val="none" w:sz="0" w:space="0" w:color="auto"/>
        <w:left w:val="none" w:sz="0" w:space="0" w:color="auto"/>
        <w:bottom w:val="none" w:sz="0" w:space="0" w:color="auto"/>
        <w:right w:val="none" w:sz="0" w:space="0" w:color="auto"/>
      </w:divBdr>
    </w:div>
    <w:div w:id="214711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yperlink" Target="http://www.litgrid.eu"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www.litgrid.eu" TargetMode="Externa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yperlink" Target="http://www.litgrid.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01-Data%20work\Rasto%20blankas%20L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BB2D29AC019CD2458887CFC17F545DA0" ma:contentTypeVersion="1" ma:contentTypeDescription="" ma:contentTypeScope="" ma:versionID="5e902c9e36c03ef1795b174a66f674cc">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10a19c31855141aaf8504a8795291a21"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SO690Nmerical.XSL" StyleName="ISO 690 - Numerical Reference" Version="1987">
  <b:Source>
    <b:Tag>3301</b:Tag>
    <b:SourceType>Book</b:SourceType>
    <b:Guid>{ED1F3B89-EDE7-4CFD-A64B-C2FC4A5B3174}</b:Guid>
    <b:Title>330-110 kV įtampos atvirų skirstyklų elektros įrenginius laikančių plieninių konstrukcijų standartiniai techniniai reikalavimai</b:Title>
    <b:RefOrder>33</b:RefOrder>
  </b:Source>
  <b:Source>
    <b:Tag>3304</b:Tag>
    <b:SourceType>Book</b:SourceType>
    <b:Guid>{E9FB82B9-F32D-43D9-B142-2A0132DC3275}</b:Guid>
    <b:Title>330-110 kV įtampos transformatorinių pastočių ir atvirų skirstyklų gelžbetoninių antžeminių kabelių kanalų standartiniai techniniai reikalavimai, 2 lapai</b:Title>
    <b:RefOrder>34</b:RefOrder>
  </b:Source>
  <b:Source>
    <b:Tag>3305</b:Tag>
    <b:SourceType>Book</b:SourceType>
    <b:Guid>{FEBB6152-DE2C-411B-A5BF-5B6DA6093AEE}</b:Guid>
    <b:Title>330-110 kV įtampos transformatorių pastočių atvirų skirstyklų ir kabelinių linijų įgilintų gelžbetoninių kabelinių kanalų standartiniai techniniai reikalavimai, 2 lapai</b:Title>
    <b:RefOrder>35</b:RefOrder>
  </b:Source>
  <b:Source>
    <b:Tag>3306</b:Tag>
    <b:SourceType>Book</b:SourceType>
    <b:Guid>{A3D9A45D-A327-4357-A0F2-8885A4CB1174}</b:Guid>
    <b:Title>330-110 kV įtampos transformatorių pastočių ir atvirų skirstyklų elektros įrenginių gamyklinių gelžbetoninių pamatų standartiniai techniai reikalavimai, 3 lapai.</b:Title>
    <b:RefOrder>36</b:RefOrder>
  </b:Source>
  <b:Source>
    <b:Tag>Bedrai2</b:Tag>
    <b:SourceType>Book</b:SourceType>
    <b:Guid>{1BA9C70F-F38E-4334-9668-574B79EADAC9}</b:Guid>
    <b:Title>Trečiųjų šalių ir AB ESO prijungimo/techninės sąlygos, XX lapų</b:Title>
    <b:RefOrder>37</b:RefOrder>
  </b:Source>
  <b:Source>
    <b:Tag>Bendras4</b:Tag>
    <b:SourceType>Book</b:SourceType>
    <b:Guid>{BECB98A8-EEB1-4611-9E48-1B378A954A7B}</b:Guid>
    <b:Title>0,4-35 kV Kertamųjų OL atjungimo grafiko forma, 1 lapas</b:Title>
    <b:RefOrder>38</b:RefOrder>
  </b:Source>
  <b:Source>
    <b:Tag>Bendras5</b:Tag>
    <b:SourceType>Book</b:SourceType>
    <b:Guid>{2E35B60E-C9D9-44B5-8F55-59C8719EC506}</b:Guid>
    <b:Title>Tipinė darbų-atjungimo grafiko forma, 1 lapas</b:Title>
    <b:RefOrder>39</b:RefOrder>
  </b:Source>
  <b:Source>
    <b:Tag>Bendras3</b:Tag>
    <b:SourceType>Book</b:SourceType>
    <b:Guid>{B46DBECC-370C-47F7-BC3E-9261DC8964F4}</b:Guid>
    <b:Title>LITGRID AB ir AB ESO elektrotechnikos darbuotojų tarpusavio darbo santykių nuostatai, 36 lapai</b:Title>
    <b:RefOrder>40</b:RefOrder>
  </b:Source>
  <b:Source>
    <b:Tag>Bendras6</b:Tag>
    <b:SourceType>Book</b:SourceType>
    <b:Guid>{075BC133-D3C1-4660-880C-20FE4B8B3979}</b:Guid>
    <b:Title>Reikalavimai dokumentacijai, pateikiamai energetikos objekto statybos/rekonstravimo darbų techninio įvertinimo komisijai, 47 lapai</b:Title>
    <b:RefOrder>41</b:RefOrder>
  </b:Source>
  <b:Source>
    <b:Tag>Bendras7</b:Tag>
    <b:SourceType>Book</b:SourceType>
    <b:Guid>{A8DC1CD2-9B30-457E-85AD-7C9AE4DBB86B}</b:Guid>
    <b:Title>Reikalavimai dokumentacijai, pateikiamai energetikos objekto statybos/rekonstravimo darbų statybos užbaigimo komisijai, 3 lapai</b:Title>
    <b:RefOrder>42</b:RefOrder>
  </b:Source>
  <b:Source>
    <b:Tag>Saugumas</b:Tag>
    <b:SourceType>Book</b:SourceType>
    <b:Guid>{2570496D-CA5D-46BC-B6F1-D3F3E65A721F}</b:Guid>
    <b:Title>Informacinio saugumo reikalavimai, 1 lapas</b:Title>
    <b:RefOrder>43</b:RefOrder>
  </b:Source>
  <b:Source>
    <b:Tag>STATYBA2</b:Tag>
    <b:SourceType>Book</b:SourceType>
    <b:Guid>{CB5EA93E-0642-4E45-9DC0-22DE00A0B8B9}</b:Guid>
    <b:Title>330-110 KV įtampos transformatorių pastočių valdymo pulto standartiniai techniniai reikalavimai, 7 lapai</b:Title>
    <b:RefOrder>44</b:RefOrder>
  </b:Source>
  <b:Source>
    <b:Tag>Statyba3</b:Tag>
    <b:SourceType>Book</b:SourceType>
    <b:Guid>{0C7AE9C6-4C31-48E3-9BA1-D0DF6401EA00}</b:Guid>
    <b:Title>400-110 kv įtampos transformatorių pastočių kondicionierių ir jų jungiamųjų dalių įrangos standartiniai techniniai reikalavimai, 4 lapai</b:Title>
    <b:RefOrder>45</b:RefOrder>
  </b:Source>
  <b:Source>
    <b:Tag>Statyba4</b:Tag>
    <b:SourceType>Book</b:SourceType>
    <b:Guid>{B86CA12B-4FF8-43A9-A4FF-379A0E11B7CF}</b:Guid>
    <b:Title>110 - 400 kV įtampos pastočių, skirstyklų įrenginių ir oro linijų plieninių konstrukcijų dengimo cinku karštuoju būdu standartiniai techniniai reikalavimai, 4 lapai. </b:Title>
    <b:RefOrder>46</b:RefOrder>
  </b:Source>
  <b:Source>
    <b:Tag>Satyba5</b:Tag>
    <b:SourceType>Book</b:SourceType>
    <b:Guid>{D17E707D-4B39-4A8B-BFCD-060AC85CC242}</b:Guid>
    <b:Title>Standartiniai techniniai reikalavimai lauke ir žemėje įrengiamų žemosios įtampos kabelių apsauginiams vamzdžiams, 2 lapai</b:Title>
    <b:RefOrder>47</b:RefOrder>
  </b:Source>
  <b:Source>
    <b:Tag>Stayba6</b:Tag>
    <b:SourceType>Book</b:SourceType>
    <b:Guid>{31593DD6-F646-42BA-B09C-90C05E1C79E0}</b:Guid>
    <b:Title>330-110 kV Įtampos transformatorių pastočių ir atvirų skirstyklų vidaus kelių įrengimo standartiniai techniniai reiklavimai,3 lapai</b:Title>
    <b:RefOrder>48</b:RefOrder>
  </b:Source>
  <b:Source>
    <b:Tag>E</b:Tag>
    <b:SourceType>Book</b:SourceType>
    <b:Guid>{67706D15-1BEA-4E36-8CBC-5E49683FE836}</b:Guid>
    <b:Title>Standartiniai techniniai reikalavimai 110 kV įtampos skyrikliams, 5 lapai</b:Title>
    <b:RefOrder>49</b:RefOrder>
  </b:Source>
  <b:Source>
    <b:Tag>E1</b:Tag>
    <b:SourceType>Book</b:SourceType>
    <b:Guid>{D35C0740-6642-44E9-8A95-694DE8BA195B}</b:Guid>
    <b:Title>Standartiniai techniniai reikalavimai 110kV įtampos SF6 dujiniams jungtuvams, 6 lapai</b:Title>
    <b:RefOrder>50</b:RefOrder>
  </b:Source>
  <b:Source>
    <b:Tag>E2</b:Tag>
    <b:SourceType>Book</b:SourceType>
    <b:Guid>{8D059C90-8C20-48BC-88CA-AF54E2AA9283}</b:Guid>
    <b:Title>Standartiniai techniniai reikalavimai 110 kV įtampos viršįtampių ribotuvams 2 linijos iškrovos klasės, 2 lapai</b:Title>
    <b:RefOrder>51</b:RefOrder>
  </b:Source>
  <b:Source>
    <b:Tag>E3</b:Tag>
    <b:SourceType>Book</b:SourceType>
    <b:Guid>{DD16CC60-AE66-47E9-A22E-9E4228B8C610}</b:Guid>
    <b:Title>Standartiniai techniniai reikalavimai 110 kV įtampos viršįtampių ribotuvams 3 linijos iškrovos klasės, 2 lapai</b:Title>
    <b:RefOrder>52</b:RefOrder>
  </b:Source>
  <b:Source>
    <b:Tag>E5</b:Tag>
    <b:SourceType>Book</b:SourceType>
    <b:Guid>{BC594CEB-616F-43B0-92C9-3CCE0E5A5A6D}</b:Guid>
    <b:Title>Standartiniai techniniai reikalavimai 110 kV srovės matavimo transformatoriams, 5 lapai</b:Title>
    <b:RefOrder>53</b:RefOrder>
  </b:Source>
  <b:Source>
    <b:Tag>E6</b:Tag>
    <b:SourceType>Book</b:SourceType>
    <b:Guid>{B4D69E2B-EEE8-430D-8F59-0C0183A9B1C4}</b:Guid>
    <b:Title>Standartiniai techniniai reikalavimai 110 kV įtampos matavimo transformatoriams, 5 lapai</b:Title>
    <b:RefOrder>54</b:RefOrder>
  </b:Source>
  <b:Source>
    <b:Tag>E7</b:Tag>
    <b:SourceType>Book</b:SourceType>
    <b:Guid>{FD784460-4941-471C-8922-EB91D9D9A863}</b:Guid>
    <b:Title>Standartiniai techniniai reikalavimai 110 kV kombinuotiems srovės/įtampos matavimo transformatoriams, 6 lapai</b:Title>
    <b:RefOrder>55</b:RefOrder>
  </b:Source>
  <b:Source>
    <b:Tag>E8</b:Tag>
    <b:SourceType>Book</b:SourceType>
    <b:Guid>{98B339CD-BB74-4236-8A9C-74A72663ADA0}</b:Guid>
    <b:Title>Standartiniai techniniai reikalavimai kintamos srovės savųjų reikmių skydui, 7 lapai</b:Title>
    <b:RefOrder>56</b:RefOrder>
  </b:Source>
  <b:Source>
    <b:Tag>E9</b:Tag>
    <b:SourceType>Book</b:SourceType>
    <b:Guid>{19B811C3-5017-4147-9793-3AD83AEEA60B}</b:Guid>
    <b:Title>Standartiniai techniniai reikalavimai nuolatinės srovės savųjų reikmių skydui, 7 lapai</b:Title>
    <b:RefOrder>57</b:RefOrder>
  </b:Source>
  <b:Source>
    <b:Tag>E10</b:Tag>
    <b:SourceType>Book</b:SourceType>
    <b:Guid>{D4E20548-6C10-4021-9899-7A84B3A15510}</b:Guid>
    <b:Title>Standartiniai techniniai reikalavimai stacionariosioms akumuliatorių baterijoms, 3 lapai</b:Title>
    <b:RefOrder>58</b:RefOrder>
  </b:Source>
  <b:Source>
    <b:Tag>E11</b:Tag>
    <b:SourceType>Book</b:SourceType>
    <b:Guid>{4452C40B-8BD3-4818-9FB9-309B98EDCD86}</b:Guid>
    <b:Title>Standartiniai techniniai reikalavimai akumuliatorių baterijų įkrovikliams, 3 lapai</b:Title>
    <b:RefOrder>59</b:RefOrder>
  </b:Source>
  <b:Source>
    <b:Tag>E12</b:Tag>
    <b:SourceType>Book</b:SourceType>
    <b:Guid>{78F3D33C-AF34-4D0A-ADD8-4CA2CD64C074}</b:Guid>
    <b:Title>Perdavimo tinklo transformatorių pastočių ir skirstyklų savųjų reikmių maitinimo techniniai reikalavimai, 11 lapų </b:Title>
    <b:RefOrder>60</b:RefOrder>
  </b:Source>
  <b:Source>
    <b:Tag>E4</b:Tag>
    <b:SourceType>Book</b:SourceType>
    <b:Guid>{C643B530-840E-4B98-953F-4948C1B2DA32}</b:Guid>
    <b:Title>Apibendrinti reikalavimai viršįtampių ribotuvų įrengimui 110 kV transformatorių pastotėse, 5 lapai</b:Title>
    <b:RefOrder>61</b:RefOrder>
  </b:Source>
  <b:Source>
    <b:Tag>Statyba7</b:Tag>
    <b:SourceType>Book</b:SourceType>
    <b:Guid>{94FD3658-EF8A-4543-9819-0ABF04A4BE9B}</b:Guid>
    <b:Title>330 - 110 kV įtampos transformatorinių pastočių ir atvirų skirstyklų tvorų standartiniai techniniai reikalavimai, 3 lapai </b:Title>
    <b:RefOrder>62</b:RefOrder>
  </b:Source>
  <b:Source>
    <b:Tag>E14</b:Tag>
    <b:SourceType>Book</b:SourceType>
    <b:Guid>{7F886BC5-D3B4-4392-B9CF-EA636DEDE24A}</b:Guid>
    <b:Title>Standartiniai techniniai reikalavimai 110 kV vamzdiniams laidininkams, 2 lapai</b:Title>
    <b:RefOrder>63</b:RefOrder>
  </b:Source>
  <b:Source>
    <b:Tag>E18</b:Tag>
    <b:SourceType>Book</b:SourceType>
    <b:Guid>{CB91F192-DEF8-424D-8F89-30E61AC546BE}</b:Guid>
    <b:Title>Standartiniai techniniai reikalavimai 400-330-110 kV pirminių įrenginių prijungimo gnybtams, 4 lapai </b:Title>
    <b:RefOrder>64</b:RefOrder>
  </b:Source>
  <b:Source>
    <b:Tag>E19</b:Tag>
    <b:SourceType>Book</b:SourceType>
    <b:Guid>{D726D501-08F0-4524-8E59-985492443970}</b:Guid>
    <b:Title>Reikalavimai 400-330-110 kV įtampos transformatorių pastočių įžeminimo kontūro įrengimui, 3 lapai</b:Title>
    <b:RefOrder>65</b:RefOrder>
  </b:Source>
  <b:Source>
    <b:Tag>E20</b:Tag>
    <b:SourceType>Book</b:SourceType>
    <b:Guid>{2026B7E3-4010-4A13-91B3-3F9079888DAE}</b:Guid>
    <b:Title>Standartiniai techniniai reikalavimai 400-330-110 kV įtampos transformatorių pastočių įžeminimo kontūro elementams, 2 lapai</b:Title>
    <b:RefOrder>66</b:RefOrder>
  </b:Source>
  <b:Source>
    <b:Tag>Bendrai7</b:Tag>
    <b:SourceType>Book</b:SourceType>
    <b:Guid>{AD17B63D-5E77-45D5-A00B-E4BDF4D82EC5}</b:Guid>
    <b:Title>Perdavimo tinklo operatyvinių ir techninių pavadinimų sudarymo ir žymėjimo tvarkos aprašas, 43 lapai</b:Title>
    <b:RefOrder>67</b:RefOrder>
  </b:Source>
  <b:Source>
    <b:Tag>Bendrai8</b:Tag>
    <b:SourceType>Book</b:SourceType>
    <b:Guid>{5EB11C17-6407-4BF9-A4B3-8E2DEEBD0857}</b:Guid>
    <b:Title>Standartiniai techniniai reikalavimai pirminių įrenginių techninių duomenų lentelėms, 32 lapai</b:Title>
    <b:RefOrder>68</b:RefOrder>
  </b:Source>
  <b:Source>
    <b:Tag>E17</b:Tag>
    <b:SourceType>Book</b:SourceType>
    <b:Guid>{33FF4EC2-93E0-4180-88B7-8DD244A4E7BA}</b:Guid>
    <b:Title>Standartiniai techniniai reiklavimai 400-330-110 kV įtampos atraminiams izoliatoriams, 3 lapai</b:Title>
    <b:RefOrder>69</b:RefOrder>
  </b:Source>
  <b:Source>
    <b:Tag>Bendras8</b:Tag>
    <b:SourceType>Book</b:SourceType>
    <b:Guid>{5B3EB4C9-2367-4C61-ACF0-F118F4CB4B0B}</b:Guid>
    <b:Title>Skirstyklos demontuojamų įrenginių, perduodamų į LITGRID AB avarinį rezervą, sąrašo forma, 1 lapas</b:Title>
    <b:RefOrder>70</b:RefOrder>
  </b:Source>
  <b:Source>
    <b:Tag>EL7</b:Tag>
    <b:SourceType>Book</b:SourceType>
    <b:Guid>{A4E3C092-C396-4BB6-9105-E46F3E20F182}</b:Guid>
    <b:Title>Standartiniai techniniai reikalavimai 400-110 kV įtampos oro linijų neizoliuotiems aliuminiams su plieninių vijų šerdimi laidams, 2 lapai</b:Title>
    <b:RefOrder>71</b:RefOrder>
  </b:Source>
  <b:Source>
    <b:Tag>EL8</b:Tag>
    <b:SourceType>Book</b:SourceType>
    <b:Guid>{A002E27C-6FD0-4F24-B791-5DA04E41A9EC}</b:Guid>
    <b:Title>330-110 kV įtampos oro linijų stiklinių lėkštinių izoliatorių standartiniai techniniai reikalavimai, 2 lapai.</b:Title>
    <b:RefOrder>72</b:RefOrder>
  </b:Source>
  <b:Source>
    <b:Tag>EL1</b:Tag>
    <b:SourceType>Book</b:SourceType>
    <b:Guid>{88DF26FA-1CFC-4FE4-8692-00FC883FF4AC}</b:Guid>
    <b:Title>330-110 kV įtampos oro linijų atramų gelžbetoninių surenkamųjų pamatų standartiniai techniniai reikalavimai, 2 lapai.</b:Title>
    <b:RefOrder>73</b:RefOrder>
  </b:Source>
  <b:Source>
    <b:Tag>EL2</b:Tag>
    <b:SourceType>Book</b:SourceType>
    <b:Guid>{828E7A7D-FD09-4AAB-B44F-4CC804DD1D71}</b:Guid>
    <b:Title>330-110 kV įtampos oro linijų gelžbetoninių stiebų (kampinių/inkarinių atramų) standartiniai techniniai reikalavimai, 3 lapai.</b:Title>
    <b:RefOrder>74</b:RefOrder>
  </b:Source>
  <b:Source>
    <b:Tag>EL3</b:Tag>
    <b:SourceType>Book</b:SourceType>
    <b:Guid>{38AD0987-B78B-408B-ADAC-52BC3ABB5779}</b:Guid>
    <b:Title>330-110 kV įtampos oro linijų gelžbetoninių stiebų (tarpinių atramų ir atramų naudojamų su atotampomis) standartiniai techniniai reikalavimai, 3 lapai.</b:Title>
    <b:RefOrder>75</b:RefOrder>
  </b:Source>
  <b:Source>
    <b:Tag>EL4</b:Tag>
    <b:SourceType>Book</b:SourceType>
    <b:Guid>{623BCF93-3C52-4E42-8F14-CD729761D98D}</b:Guid>
    <b:Title>330-110 kV įtampos oro linijų žaibosaugos trosų (be šviesolaidinio kabelio) standartiniai techniniai reikalavimai, 2 lapai.</b:Title>
    <b:RefOrder>76</b:RefOrder>
  </b:Source>
  <b:Source>
    <b:Tag>EL5</b:Tag>
    <b:SourceType>Book</b:SourceType>
    <b:Guid>{4F9C3267-73F8-469A-ADB5-E8F8D127D883}</b:Guid>
    <b:Title>400-110 kV įtampos oro linijų žaibosaugos troso su šviesolaidiniu kabeliu (ŽTŠK) standartiniai techniniai reikalavimai, 3 lapai</b:Title>
    <b:RefOrder>77</b:RefOrder>
  </b:Source>
  <b:Source>
    <b:Tag>EL6</b:Tag>
    <b:SourceType>Book</b:SourceType>
    <b:Guid>{F5293CEB-AEED-490C-961F-01A19EE93276}</b:Guid>
    <b:Title>Standartiniai techniniai reikalavimai 110 - 400 kV įtampos oro linijų atramų įžeminimo kontūro elementams, 2 lapai.</b:Title>
    <b:RefOrder>78</b:RefOrder>
  </b:Source>
  <b:Source>
    <b:Tag>EL9</b:Tag>
    <b:SourceType>Book</b:SourceType>
    <b:Guid>{6175728C-A095-4836-97B2-7A442124C5A7}</b:Guid>
    <b:Title>110-400 kV OL atramų įžeminimo kontūro įrengimo reikalavimai, 3 lapai </b:Title>
    <b:RefOrder>79</b:RefOrder>
  </b:Source>
  <b:Source>
    <b:Tag>EL10</b:Tag>
    <b:SourceType>Book</b:SourceType>
    <b:Guid>{E65505A4-61AF-4BA7-911C-42ADCD76A63C}</b:Guid>
    <b:Title>Standartiniai techniniai reiklavimai 400-110 kV įtampos oro linijų aliuminius su plieninių vijų šerdimi laidus laikantiems gnybtams, 2 lapai.</b:Title>
    <b:RefOrder>80</b:RefOrder>
  </b:Source>
  <b:Source>
    <b:Tag>RAA1</b:Tag>
    <b:SourceType>Book</b:SourceType>
    <b:Guid>{CBBE1B97-1BCB-4EA3-9644-B728BAAD6436}</b:Guid>
    <b:Title>Standartiniai techniniai reikalavimai 330/110/10 kV TP mikroprocesorinėms relinės apsaugos ir automatikos relėms ir valdikliams, 5 lapai</b:Title>
    <b:RefOrder>81</b:RefOrder>
  </b:Source>
  <b:Source>
    <b:Tag>RAA2</b:Tag>
    <b:SourceType>Book</b:SourceType>
    <b:Guid>{C673F7B7-94A1-4471-9AE9-E781DCC2F3E2}</b:Guid>
    <b:Title>Lirgrid AB Perdavimo tinklo 110 kV transformatorių pastočių standartinių relinės apsaugos ir automatikos funkcinių schemų išpildymo techniniuose projektuose aprašas, 22 lapai</b:Title>
    <b:RefOrder>82</b:RefOrder>
  </b:Source>
  <b:Source>
    <b:Tag>RAA3</b:Tag>
    <b:SourceType>Book</b:SourceType>
    <b:Guid>{04EA32D0-9E41-45EC-BDDB-3B8326DA0449}</b:Guid>
    <b:Title>Standartiniai techniniai reikalavimai kontroliniams kabeliams jungiantiems relinės apsaugos/automatikos ir atviros skirstyklos pirminius įrenginius, 2 lapai</b:Title>
    <b:RefOrder>83</b:RefOrder>
  </b:Source>
  <b:Source>
    <b:Tag>RAA4</b:Tag>
    <b:SourceType>Book</b:SourceType>
    <b:Guid>{B210BA70-39AA-4CB4-8755-A7F11C6649FA}</b:Guid>
    <b:Title>Standartiniai techniniai reikalavimai lauko ir vidaus spintų vidinio montažo laidams, 2 lapai</b:Title>
    <b:RefOrder>84</b:RefOrder>
  </b:Source>
  <b:Source>
    <b:Tag>RAA5</b:Tag>
    <b:SourceType>Book</b:SourceType>
    <b:Guid>{581B9BA0-D7BD-4151-8BEA-776E6FB153B0}</b:Guid>
    <b:Title>Standartiniai techniniai reikalavimai relinės apsaugos ir automatikos vidaus spintoms, 7 lapai</b:Title>
    <b:RefOrder>85</b:RefOrder>
  </b:Source>
  <b:Source>
    <b:Tag>RAA6</b:Tag>
    <b:SourceType>Book</b:SourceType>
    <b:Guid>{8424F1FA-EAC6-460B-B44B-34285AD6CC55}</b:Guid>
    <b:Title>Pagrindinių ir kitų RAA įrenginių sąrankos RAA vidaus spintose Užsakovo patikrinimo protokolas gamyklinių bandymų metu, 10 lapų</b:Title>
    <b:RefOrder>86</b:RefOrder>
  </b:Source>
  <b:Source>
    <b:Tag>RAA7</b:Tag>
    <b:SourceType>Book</b:SourceType>
    <b:Guid>{BBB2F9D0-7EB3-4718-A00C-0C823C4D3AFD}</b:Guid>
    <b:Title>Standartiniai techniniai reikalavimai lauko tarpinių gnybtynų spintoms, 8 lapai</b:Title>
    <b:RefOrder>87</b:RefOrder>
  </b:Source>
  <b:Source>
    <b:Tag>RAA8</b:Tag>
    <b:SourceType>Book</b:SourceType>
    <b:Guid>{60B3415C-D9AE-4B80-B651-9BB24863AA71}</b:Guid>
    <b:Title>Pagrindinių ir kitų RAA įrenginių sąrankos lauko tarpinių gnybtynų spintose Užsakovo patikrinimo protokolas gamyklinių bandymų metu</b:Title>
    <b:RefOrder>88</b:RefOrder>
  </b:Source>
  <b:Source>
    <b:Tag>RAA9</b:Tag>
    <b:SourceType>Book</b:SourceType>
    <b:Guid>{5AB17E86-F7D1-4149-A45B-9D3458BAE3CE}</b:Guid>
    <b:Title>Standartiniai techniniai reikalavimai relinės apsaugos ir automatikos elektros grandinių elektromechaninėms relėms, 4 lapai</b:Title>
    <b:RefOrder>89</b:RefOrder>
  </b:Source>
  <b:Source>
    <b:Tag>PVA</b:Tag>
    <b:SourceType>Book</b:SourceType>
    <b:Guid>{A75B7571-A157-411B-8AE7-10058CD92B14}</b:Guid>
    <b:Title>Perdavimo tinklo transformatorių pastočių ir skirstyklų įrangos nuotolinio valdymo reikalavimų aprašas, 429 lapų</b:Title>
    <b:RefOrder>90</b:RefOrder>
  </b:Source>
  <b:Source>
    <b:Tag>TSPI2</b:Tag>
    <b:SourceType>Book</b:SourceType>
    <b:Guid>{4ACEC428-90FE-4982-B15C-1D2A3EFAC0CA}</b:Guid>
    <b:Title>Standartiniai techniniai reikalavimai pastočių laiko sinchronizavimo įrengiams, 4 lapai</b:Title>
    <b:RefOrder>91</b:RefOrder>
  </b:Source>
  <b:Source>
    <b:Tag>TSPI</b:Tag>
    <b:SourceType>Book</b:SourceType>
    <b:Guid>{134820D3-2E61-481D-9DAB-464E31E8DE80}</b:Guid>
    <b:Title>Standartiniai techniniai reikalavimai teleinformacijos surinkimo ir perdavimo įrenginiams, 7 lapai</b:Title>
    <b:RefOrder>92</b:RefOrder>
  </b:Source>
  <b:Source>
    <b:Tag>ER7</b:Tag>
    <b:SourceType>Book</b:SourceType>
    <b:Guid>{D2CBD09F-B423-4DC3-A44E-814FAB5C8DE2}</b:Guid>
    <b:Title>Bendros paskirties ethernet komutatoriaus techninė specifikacija, 2 lapai</b:Title>
    <b:RefOrder>93</b:RefOrder>
  </b:Source>
  <b:Source>
    <b:Tag>ER9</b:Tag>
    <b:SourceType>Book</b:SourceType>
    <b:Guid>{C635C6E1-1118-40EB-A780-DD0306956A00}</b:Guid>
    <b:Title>Techniniai reikalavimai TSPĮ ir telekomunikacijų įrenginių elektriniam maitinimui, 9 lapai</b:Title>
    <b:RefOrder>94</b:RefOrder>
  </b:Source>
  <b:Source>
    <b:Tag>AS1</b:Tag>
    <b:SourceType>Book</b:SourceType>
    <b:Guid>{22E66CEA-E8DF-4F16-9A95-BFD346390239}</b:Guid>
    <b:Title> Standartiniai techniniai reikalavimai magnetinio kontakto, 1 lapas</b:Title>
    <b:RefOrder>95</b:RefOrder>
  </b:Source>
  <b:Source>
    <b:Tag>GS</b:Tag>
    <b:SourceType>Book</b:SourceType>
    <b:Guid>{A6CD648F-BD03-4C8D-933A-82ACC439E69C}</b:Guid>
    <b:Title>Stadartiniai techniniai reikalavimai gaisro aptikimo centralei (kai saugomas patalpų plotas daugiau nei 200 m2, 5 lapai</b:Title>
    <b:RefOrder>96</b:RefOrder>
  </b:Source>
  <b:Source>
    <b:Tag>ER2</b:Tag>
    <b:SourceType>Book</b:SourceType>
    <b:Guid>{35196B30-F85D-43D6-B900-41100A9431C5}</b:Guid>
    <b:Title>Standardiniai techniniai reiklavimai jungiamiesiams šviesolaidiniams kabeliams, 2 lapai </b:Title>
    <b:RefOrder>97</b:RefOrder>
  </b:Source>
  <b:Source>
    <b:Tag>AS</b:Tag>
    <b:SourceType>Book</b:SourceType>
    <b:Guid>{849354B5-6125-4EFD-BA9D-51DE01C370BA}</b:Guid>
    <b:Title>Standartiniai techniniai reikalavimai apsauginės siganalizacijos centralei,2 lapai</b:Title>
    <b:RefOrder>98</b:RefOrder>
  </b:Source>
  <b:Source>
    <b:Tag>AS7</b:Tag>
    <b:SourceType>Book</b:SourceType>
    <b:Guid>{329AF3E6-56CA-4AFF-8E9A-A005D00555FD}</b:Guid>
    <b:Title>Standartiniai techniniai reikalavimai fiksuotai lauko vaizdo kamerai, 1 lapas</b:Title>
    <b:RefOrder>99</b:RefOrder>
  </b:Source>
  <b:Source>
    <b:Tag>AS6</b:Tag>
    <b:SourceType>Book</b:SourceType>
    <b:Guid>{4BC28254-8077-4ECE-A3FF-29B66452033B}</b:Guid>
    <b:Title>Standartiniai techniniai reikalavimai fiksuotai vaizdo kamerai, 1 lapas</b:Title>
    <b:RefOrder>100</b:RefOrder>
  </b:Source>
  <b:Source>
    <b:Tag>AS8</b:Tag>
    <b:SourceType>Book</b:SourceType>
    <b:Guid>{19271FD1-A430-4DFE-81FB-28275F8CEC75}</b:Guid>
    <b:Title>Standartiniai techniniai reikalavimai lauko judesio davikliui, 1 lapas</b:Title>
    <b:RefOrder>101</b:RefOrder>
  </b:Source>
  <b:Source>
    <b:Tag>EEA</b:Tag>
    <b:SourceType>Book</b:SourceType>
    <b:Guid>{AA6F07AE-8A98-4C64-B2A0-456F5B365596}</b:Guid>
    <b:Title>Standartiniai techniniai reikalavimai lauko komercinės apsakitos spintoms, 9 lapai</b:Title>
    <b:RefOrder>102</b:RefOrder>
  </b:Source>
  <b:Source>
    <b:Tag>EEA2</b:Tag>
    <b:SourceType>Book</b:SourceType>
    <b:Guid>{DFD85290-9A2F-4313-91E5-B3CB3333A6BF}</b:Guid>
    <b:Title>Standartiniai techniniai reikalvimai elektros skaitiklių komercinių duomenų nuskaitymo valdikliams (KDV), 8 lapai</b:Title>
    <b:RefOrder>103</b:RefOrder>
  </b:Source>
  <b:Source>
    <b:Tag>EEA3</b:Tag>
    <b:SourceType>Book</b:SourceType>
    <b:Guid>{6B5F4972-6303-4EEF-8ECD-F0B6226042B2}</b:Guid>
    <b:Title>Standartiniai techniniai reiklavimai elektros skaitiklių momentinių duomenų nustatymo valdikliams (MDV), 10 lapų </b:Title>
    <b:RefOrder>104</b:RefOrder>
  </b:Source>
  <b:Source>
    <b:Tag>AS3</b:Tag>
    <b:SourceType>Book</b:SourceType>
    <b:Guid>{C5F65618-79B9-4F4F-AB9F-988828270DE7}</b:Guid>
    <b:Title>Standartiniai techniniai reiklavimai įeigos kontrolės IP kontroleriui, 2 lapai </b:Title>
    <b:RefOrder>105</b:RefOrder>
  </b:Source>
  <b:Source>
    <b:Tag>ER8</b:Tag>
    <b:SourceType>Book</b:SourceType>
    <b:Guid>{6152FEB6-2656-4F88-BB2E-CAEC3A384603}</b:Guid>
    <b:Title>Standartiniai techniniai reiklavimai pastotės duomenų tinklo komutatoriams, 5 lapai</b:Title>
    <b:RefOrder>106</b:RefOrder>
  </b:Source>
  <b:Source>
    <b:Tag>AS10</b:Tag>
    <b:SourceType>Book</b:SourceType>
    <b:Guid>{FB2A5A95-7FE0-43B9-A985-9FE387F414CE}</b:Guid>
    <b:Title>Standartiniai techniniai reiklavimai serijinio rakinimo sistemos cilondrams, 1 lapas</b:Title>
    <b:RefOrder>107</b:RefOrder>
  </b:Source>
  <b:Source>
    <b:Tag>AS2</b:Tag>
    <b:SourceType>Book</b:SourceType>
    <b:Guid>{BA170626-1207-450C-ABBF-8902E38E3C27}</b:Guid>
    <b:Title>Standartiniai techniniai reiklavimai vidaus judesio davikliui, 1 lapas </b:Title>
    <b:RefOrder>108</b:RefOrder>
  </b:Source>
  <b:Source>
    <b:Tag>ER6</b:Tag>
    <b:SourceType>Book</b:SourceType>
    <b:Guid>{5B399CFF-207D-4281-B522-92583CD18044}</b:Guid>
    <b:Title>Standasrtiniai techniniai reikalavimai bendrosios paskirties prieigos maršutizatoriams, 6 lapai</b:Title>
    <b:RefOrder>109</b:RefOrder>
  </b:Source>
  <b:Source>
    <b:Tag>ER5</b:Tag>
    <b:SourceType>Book</b:SourceType>
    <b:Guid>{5CC80885-DF71-4382-B62A-FEBC08E01B69}</b:Guid>
    <b:Title>Techniniai reiklavimai MPLS maršutizatorimas, 5 lapai</b:Title>
    <b:RefOrder>110</b:RefOrder>
  </b:Source>
  <b:Source>
    <b:Tag>ER10</b:Tag>
    <b:SourceType>Book</b:SourceType>
    <b:Guid>{401B79B6-FABE-4F90-A9D2-6F29C0098EE0}</b:Guid>
    <b:Title>Tipinė Litgrid Ab transformatorių pastotės duomenų tinklo struktūrinė schema, 1 lapas</b:Title>
    <b:RefOrder>111</b:RefOrder>
  </b:Source>
  <b:Source>
    <b:Tag>ER3</b:Tag>
    <b:SourceType>Book</b:SourceType>
    <b:Guid>{D02886AB-B618-4E6F-990C-BCE6A72FAD1F}</b:Guid>
    <b:Title>Tipiniai reikalavimai skaidulų paskirstymo įrenginio projektavimui, 2 lapai</b:Title>
    <b:RefOrder>112</b:RefOrder>
  </b:Source>
  <b:Source>
    <b:Tag>ER1</b:Tag>
    <b:SourceType>Book</b:SourceType>
    <b:Guid>{F1C34DE7-4F3F-464A-82AC-B46BBACF3EC4}</b:Guid>
    <b:Title>Tipiniai reikalavimai šviesolaidiniam kabelio projektavimui, 2 lapai </b:Title>
    <b:RefOrder>113</b:RefOrder>
  </b:Source>
  <b:Source>
    <b:Tag>AS11</b:Tag>
    <b:SourceType>Book</b:SourceType>
    <b:Guid>{5A137736-B5CE-42F8-82C9-D31AFC7511E5}</b:Guid>
    <b:Title>Standartiniai techniniai reiklavimai vaizdo įrašymo įrenginiui, 1 lapas</b:Title>
    <b:RefOrder>114</b:RefOrder>
  </b:Source>
  <b:Source>
    <b:Tag>AS5</b:Tag>
    <b:SourceType>Book</b:SourceType>
    <b:Guid>{992EDA27-CEB4-4AE3-9F5C-F68908D4C47B}</b:Guid>
    <b:Title>Standartiniai techniniai reikalavimai valdomai vaizdo kamerai, 2 lapai</b:Title>
    <b:RefOrder>115</b:RefOrder>
  </b:Source>
  <b:Source>
    <b:Tag>AS12</b:Tag>
    <b:SourceType>Book</b:SourceType>
    <b:Guid>{63B1182F-8F85-4C15-99F1-0383C5D6F645}</b:Guid>
    <b:Title>Standartiniai techniniai reiklavimai serijinio rakinimo sistemoms pakabinimo spynoms, 1 lapas</b:Title>
    <b:RefOrder>116</b:RefOrder>
  </b:Source>
  <b:Source>
    <b:Tag>AS13</b:Tag>
    <b:SourceType>Book</b:SourceType>
    <b:Guid>{058FC16C-623E-4517-B289-038FBF3864AA}</b:Guid>
    <b:Title>Standartiniai techniniai reikalavimai perimetro sensoriniam kabeliui ir jo valdikliui, 2 lapai</b:Title>
    <b:RefOrder>117</b:RefOrder>
  </b:Source>
  <b:Source>
    <b:Tag>ER11</b:Tag>
    <b:SourceType>Book</b:SourceType>
    <b:Guid>{5F02D48B-6092-40FC-9352-BAF3C804D6ED}</b:Guid>
    <b:Title>Įrenginių ryšio protokolų nustatymo lentelės ir įrenginių sąrašas, 1 lapas</b:Title>
    <b:RefOrder>118</b:RefOrder>
  </b:Source>
  <b:Source>
    <b:Tag>SP</b:Tag>
    <b:SourceType>Book</b:SourceType>
    <b:Guid>{528C8BFF-9B39-44CE-BCA0-A1A6D9E7D541}</b:Guid>
    <b:Title>400-110 kV įtampos transformatorių pastočių ir atvirų skyrstyklų projektavimo užduoties sklypo plano tipiniai projektiniai sprendiniai, 4 lapai</b:Title>
    <b:RefOrder>119</b:RefOrder>
  </b:Source>
  <b:Source>
    <b:Tag>Bendras0</b:Tag>
    <b:SourceType>Book</b:SourceType>
    <b:Guid>{6A452E9C-3390-469A-8F13-94D370001208}</b:Guid>
    <b:Title>LITGRID AB reikalavimai techninių projektų sudėčiai, 12 lapų</b:Title>
    <b:RefOrder>120</b:RefOrder>
  </b:Source>
  <b:Source>
    <b:Tag>TSPI4</b:Tag>
    <b:SourceType>Book</b:SourceType>
    <b:Guid>{F029416D-C8DC-4D53-B977-320836473A97}</b:Guid>
    <b:Title>Tipiniai reikalavimai TSPĮ vidaus spintų projektavimui valdymo pultuose ir ryšių aparatinėse, 4 lapai</b:Title>
    <b:RefOrder>121</b:RefOrder>
  </b:Source>
  <b:Source>
    <b:Tag>TSPI3</b:Tag>
    <b:SourceType>Book</b:SourceType>
    <b:Guid>{94823E3C-5F0D-4724-A491-55FE7B6BB47A}</b:Guid>
    <b:Title>Reiklavimai telekomunikacijų ir TSPĮ elekektrinio maitinimo nuo NSSRS projektavimui, 3 lapai</b:Title>
    <b:RefOrder>122</b:RefOrder>
  </b:Source>
  <b:Source>
    <b:Tag>Placeholder2</b:Tag>
    <b:SourceType>Book</b:SourceType>
    <b:Guid>{454950C3-A09A-4849-A919-47C6F14BB5C4}</b:Guid>
    <b:Title>Perdavimo tinklo transformatorinių pastočių ir skirstyklų relinės apsaugos ir automatikos (RAA) įrangos kompleksinių bandymų reikalavimų aprašas, 4 lapai.</b:Title>
    <b:RefOrder>123</b:RefOrder>
  </b:Source>
  <b:Source>
    <b:Tag>EAA5</b:Tag>
    <b:SourceType>Book</b:SourceType>
    <b:Guid>{6FD342A7-E39D-4D83-B47B-DEEBA25545F8}</b:Guid>
    <b:Title>Standartiniai techniniai reikalavimai lauko kontrolinės (techninės) apskaitos spintos, 9 lapai</b:Title>
    <b:RefOrder>124</b:RefOrder>
  </b:Source>
  <b:Source>
    <b:Tag>Bendrieji1</b:Tag>
    <b:SourceType>BookSection</b:SourceType>
    <b:Guid>{C52386F1-C8F3-4360-87EE-4C3BB1E69B66}</b:Guid>
    <b:Title>LITGRID AB reikalavimai Techninio projekto techninių specifikacijų sudarymui, 18 lapų</b:Title>
    <b:LCID>lt-LT</b:LCID>
    <b:RefOrder>125</b:RefOrder>
  </b:Source>
  <b:Source>
    <b:Tag>Bendrai1</b:Tag>
    <b:SourceType>BookSection</b:SourceType>
    <b:Guid>{6DEE1DA9-094A-4C28-8B2B-41FA48946EDB}</b:Guid>
    <b:Title>LITGRID AB reikalavimai Techninio projekto techninių specifikacijų sudarymui, 18 lapų</b:Title>
    <b:LCID>lt-LT</b:LCID>
    <b:RefOrder>126</b:RefOrder>
  </b:Source>
  <b:Source>
    <b:Tag>Pre</b:Tag>
    <b:SourceType>Book</b:SourceType>
    <b:Guid>{84C29293-C15A-45B2-978E-F6ABC0BAA993}</b:Guid>
    <b:Title>Preliminari pageidautina KL trasa, 1 lapas.</b:Title>
    <b:RefOrder>127</b:RefOrder>
  </b:Source>
  <b:Source>
    <b:Tag>Sta</b:Tag>
    <b:SourceType>Book</b:SourceType>
    <b:Guid>{2FB3FB58-4F97-46AD-ABFC-DF38DD080D13}</b:Guid>
    <b:Title>Standartiniai techniniai reikalavimai 110 kV įtampos viršįtampių ribotuvams 2 linijos iškrovos klasės, 2 lapai</b:Title>
    <b:RefOrder>16</b:RefOrder>
  </b:Source>
  <b:Source>
    <b:Tag>Sta1</b:Tag>
    <b:SourceType>Book</b:SourceType>
    <b:Guid>{E1ECC8D5-3FBC-4D2D-995E-BC47BF44BBD2}</b:Guid>
    <b:Title>Standartiniai techniniai reikalavimai 110 kV įtampos viršįtampių ribotuvams 3 linijos iškrovos klasės, 2 lapai</b:Title>
    <b:RefOrder>17</b:RefOrder>
  </b:Source>
  <b:Source>
    <b:Tag>Api</b:Tag>
    <b:SourceType>Book</b:SourceType>
    <b:Guid>{C956E7FC-1C0E-4E1E-840C-8AE430241FBD}</b:Guid>
    <b:Title>Apibendrinti reikalavimai viršįtampių ribotuvų įrengimui 110 kV transformatorių pastotėse, 5 lapai</b:Title>
    <b:RefOrder>18</b:RefOrder>
  </b:Source>
  <b:Source>
    <b:Tag>ol_laid</b:Tag>
    <b:SourceType>Book</b:SourceType>
    <b:Guid>{FBC499E5-B170-454C-887F-BF4CEFC81C05}</b:Guid>
    <b:Title>Standartiniai techniniai reikalavimai 400-110 kV pastotėse naudojamiems lankstiems srovėlaidžiams (laidams), 3 lapai.</b:Title>
    <b:RefOrder>25</b:RefOrder>
  </b:Source>
  <b:Source>
    <b:Tag>Placeholder7</b:Tag>
    <b:SourceType>Book</b:SourceType>
    <b:Guid>{D75577F1-42AD-405A-866D-2463BB44AB22}</b:Guid>
    <b:Title>Standartiniai techniniai reikalavimai 400-330-110 kV pirminių įrenginių prijungimo gnybtams, 6 lapai. </b:Title>
    <b:RefOrder>128</b:RefOrder>
  </b:Source>
  <b:Source>
    <b:Tag>El_įž_kon</b:Tag>
    <b:SourceType>Book</b:SourceType>
    <b:Guid>{0A1E5060-EFAB-4F5E-8B4E-9F9608BF1B67}</b:Guid>
    <b:Title>Reikalavimai 400-330-110 kV įtampos transformatorių pastočių įžeminimo kontūro įrengimui, 3 lapai</b:Title>
    <b:RefOrder>29</b:RefOrder>
  </b:Source>
  <b:Source>
    <b:Tag>El_st_įž_kon</b:Tag>
    <b:SourceType>Book</b:SourceType>
    <b:Guid>{CD02C613-66A5-466A-AB5A-99B4DBC7F2FD}</b:Guid>
    <b:Title>Standartiniai techniniai reikalavimai 400-330-110 kV įtampos transformatorių pastočių įžeminimo kontūro elementams, 2 lapai</b:Title>
    <b:RefOrder>30</b:RefOrder>
  </b:Source>
  <b:Source>
    <b:Tag>Placeholder8</b:Tag>
    <b:SourceType>Book</b:SourceType>
    <b:Guid>{3CBC3FD9-C088-44EE-8427-5C021FA245DF}</b:Guid>
    <b:Title>Standartiniai techniniai reikalavimai pirminių įrenginių techninių duomenų lentelėms, 31 lapas</b:Title>
    <b:RefOrder>129</b:RefOrder>
  </b:Source>
  <b:Source>
    <b:Tag>STA1</b:Tag>
    <b:SourceType>Book</b:SourceType>
    <b:Guid>{4D4BCC40-6BB4-47C9-94B1-ED673C053DD2}</b:Guid>
    <b:Title>Standartiniai techniniai reikalavimai 110kV įtampos SF6 dujiniams jungtuvams, 8 lapai</b:Title>
    <b:RefOrder>13</b:RefOrder>
  </b:Source>
  <b:Source>
    <b:Tag>Sta2</b:Tag>
    <b:SourceType>Book</b:SourceType>
    <b:Guid>{615FB635-A474-43F2-851D-47E2805C85F4}</b:Guid>
    <b:Title>Standartiniai techniniai reikalavimai 110 kV matavimo transformatoriams, 11 lapų</b:Title>
    <b:RefOrder>14</b:RefOrder>
  </b:Source>
  <b:Source>
    <b:Tag>STA</b:Tag>
    <b:SourceType>Book</b:SourceType>
    <b:Guid>{1D818554-3DE6-41B3-8B4F-294118FEF13B}</b:Guid>
    <b:Title>Standartiniai techniniai reikalavimai 110 kV įtampos skyrikliams, 6 lapai</b:Title>
    <b:RefOrder>15</b:RefOrder>
  </b:Source>
  <b:Source>
    <b:Tag>Placeholder10</b:Tag>
    <b:SourceType>Book</b:SourceType>
    <b:Guid>{721B4D33-8975-4AEF-8D02-31E80655D9BA}</b:Guid>
    <b:Title>Perdavimo tinklo transformatorių pastočių ir skirstyklų savųjų reikmių maitinimo techniniai reikalavimai, 11 lapų</b:Title>
    <b:RefOrder>19</b:RefOrder>
  </b:Source>
  <b:Source>
    <b:Tag>EL_nssrs</b:Tag>
    <b:SourceType>Book</b:SourceType>
    <b:Guid>{3F810D89-726B-4FE9-AC81-B26033723EEB}</b:Guid>
    <b:Title>Standartiniai techniniai reikalavimai nuolatinės srovės savųjų reikmių skydui, 7 lapai.</b:Title>
    <b:RefOrder>20</b:RefOrder>
  </b:Source>
  <b:Source>
    <b:Tag>El_akum_Sta</b:Tag>
    <b:SourceType>Book</b:SourceType>
    <b:Guid>{E46084C1-C408-4AB8-BDA1-30C5D93E6B31}</b:Guid>
    <b:Title>Standartiniai techniniai reikalavimai stacionariosioms akumuliatorių baterijoms, 3 lapai</b:Title>
    <b:RefOrder>21</b:RefOrder>
  </b:Source>
  <b:Source>
    <b:Tag>El_ikrov</b:Tag>
    <b:SourceType>Book</b:SourceType>
    <b:Guid>{C103F493-AE64-4BDF-A873-87804543532A}</b:Guid>
    <b:Title>Standartiniai techniniai reikalavimai akumuliatorių baterijų įkrovikliams, 3 lapai.</b:Title>
    <b:RefOrder>22</b:RefOrder>
  </b:Source>
  <b:Source>
    <b:Tag>100</b:Tag>
    <b:SourceType>Book</b:SourceType>
    <b:Guid>{2AED9026-C8BB-4E1D-824E-1452E691900A}</b:Guid>
    <b:Title>Standartiniai techniniai reikalavimai kintamos srovės savųjų reikmių skydui, 7 lapai</b:Title>
    <b:RefOrder>23</b:RefOrder>
  </b:Source>
  <b:Source>
    <b:Tag>vam_laid</b:Tag>
    <b:SourceType>Book</b:SourceType>
    <b:Guid>{765ECF38-EC8E-4053-8C63-5154965968CF}</b:Guid>
    <b:Title>Standartiniai techniniai reikalavimai 110 kV vamzdiniams laidininkams, 2 lapai.</b:Title>
    <b:RefOrder>24</b:RefOrder>
  </b:Source>
  <b:Source>
    <b:Tag>ED_stikl_izol</b:Tag>
    <b:SourceType>Book</b:SourceType>
    <b:Guid>{94FDC695-008F-43CF-A95D-A7CFE12348E8}</b:Guid>
    <b:Title>110kV polimerinaims strypiniams izoliatoriams, 2 lapai</b:Title>
    <b:RefOrder>26</b:RefOrder>
  </b:Source>
  <b:Source>
    <b:Tag>Sta5</b:Tag>
    <b:SourceType>Book</b:SourceType>
    <b:Guid>{9984C11D-020B-4BE2-BE45-AE97C881A065}</b:Guid>
    <b:Title>Standartiniai techniniai reikalavimai 110 kV įtampos atraminiams izoliatoriams, 3 lapai</b:Title>
    <b:RefOrder>27</b:RefOrder>
  </b:Source>
  <b:Source>
    <b:Tag>1004</b:Tag>
    <b:SourceType>Book</b:SourceType>
    <b:Guid>{1360C699-6639-43E2-8A1B-2F27D9AF6C6F}</b:Guid>
    <b:Title>Standartiniai techniniai reikalavimai 400-330-110 kV pirminių įrenginių prijungimo gnybtams, 4 lapai</b:Title>
    <b:RefOrder>28</b:RefOrder>
  </b:Source>
  <b:Source>
    <b:Tag>Per1</b:Tag>
    <b:SourceType>Book</b:SourceType>
    <b:Guid>{D10670A9-3E09-457B-BCB1-7C8F0CBBE6F1}</b:Guid>
    <b:Title>Perdavimo tinklo operatyvinių ir techninių pavadinimų sudarymo ir žymėjimo tvarkos aprašas, 43 lapai</b:Title>
    <b:RefOrder>31</b:RefOrder>
  </b:Source>
  <b:Source>
    <b:Tag>Sta6</b:Tag>
    <b:SourceType>Book</b:SourceType>
    <b:Guid>{338F50CA-E124-456A-A89F-B78FA9E619D5}</b:Guid>
    <b:Title>Standartiniai techniniai reikalavimai pirminių įrenginių techninių duomenų lentelėms, 32 lapai</b:Title>
    <b:RefOrder>32</b:RefOrder>
  </b:Source>
  <b:Source>
    <b:Tag>Placeholder1</b:Tag>
    <b:SourceType>Book</b:SourceType>
    <b:Guid>{CD8AAF9F-C9E9-4F78-A525-C1C9F01CCD43}</b:Guid>
    <b:Title>Standartiniai techniniai reikalavimai relinės apsaugos ir automatikos vidaus spintoms</b:Title>
    <b:RefOrder>130</b:RefOrder>
  </b:Source>
  <b:Source>
    <b:Tag>Placeholder3</b:Tag>
    <b:SourceType>Book</b:SourceType>
    <b:Guid>{96A2C5C6-86C1-4590-80E2-84BB0666AD04}</b:Guid>
    <b:Title>Pagrindinių i kitų įrenginių sąrankos RAA vidaus spintose Užsakovo patikrinimo protokolas gamyklinių bandymų metu</b:Title>
    <b:RefOrder>131</b:RefOrder>
  </b:Source>
  <b:Source>
    <b:Tag>Placeholder4</b:Tag>
    <b:SourceType>Book</b:SourceType>
    <b:Guid>{2AA588CC-FFEE-4A72-94D0-028DDDD6B7FA}</b:Guid>
    <b:Title>Standartiniai techniniai reikalavimai relinės apsaugos ir automatikos elektros grandinių elektrosmechaninėms relėms</b:Title>
    <b:RefOrder>132</b:RefOrder>
  </b:Source>
  <b:Source>
    <b:Tag>Placeholder5</b:Tag>
    <b:SourceType>Book</b:SourceType>
    <b:Guid>{EBD6072F-2350-4E5C-B26A-E73CAC2E63DA}</b:Guid>
    <b:Title>Standartiniai techniniai reikalavimai lauko tarpinių gnybtynų spintoms</b:Title>
    <b:RefOrder>133</b:RefOrder>
  </b:Source>
  <b:Source>
    <b:Tag>RAA10</b:Tag>
    <b:SourceType>Book</b:SourceType>
    <b:Guid>{D4A21CA1-EE11-42B2-9B12-3D019CD41387}</b:Guid>
    <b:Title>Pagrindinių ir kitų RAA įrenginių sąrankos lauko tarpinių grybtynų spintose Užsakovo patikrinimo protokolas gamyklinių bandymų metu</b:Title>
    <b:RefOrder>134</b:RefOrder>
  </b:Source>
  <b:Source>
    <b:Tag>RAA12</b:Tag>
    <b:SourceType>Book</b:SourceType>
    <b:Guid>{2E864DDE-4576-464F-94C3-E90F9C5E66F8}</b:Guid>
    <b:Title>Standartiniai techniniai reikalavimai telekomandų perdavimo sistemos įrenginiams susietiems su reline apsauga ir automatika </b:Title>
    <b:RefOrder>135</b:RefOrder>
  </b:Source>
  <b:Source>
    <b:Tag>Placeholder6</b:Tag>
    <b:SourceType>Book</b:SourceType>
    <b:Guid>{01524EFA-3096-4089-90CE-9F8494EA42DD}</b:Guid>
    <b:Title>Standartiniai techniniai reikalavimai teleinformacijos surinkimo ir perdavimo įrenginiams, 8 lapai</b:Title>
    <b:RefOrder>136</b:RefOrder>
  </b:Source>
  <b:Source>
    <b:Tag>RAA11</b:Tag>
    <b:SourceType>Book</b:SourceType>
    <b:Guid>{E5C32DDC-4C61-4957-9E99-AE6AE2CD443D}</b:Guid>
    <b:Title>Perdavimo tinklo transformatorių pastočių ir skirstyklų įrangos nuotolinio valdymo reikalavimų aprašas</b:Title>
    <b:RefOrder>137</b:RefOrder>
  </b:Source>
  <b:Source>
    <b:Tag>Min_info_reik_projekt</b:Tag>
    <b:SourceType>Book</b:SourceType>
    <b:Guid>{754945E7-14D9-41A8-9CF3-B402517DBC28}</b:Guid>
    <b:Title>Minimalūs informacijos saugumo reikalavimai projektavimui ir diegimui.</b:Title>
    <b:RefOrder>138</b:RefOrder>
  </b:Source>
  <b:Source>
    <b:Tag>Tel22</b:Tag>
    <b:SourceType>Book</b:SourceType>
    <b:Guid>{EC05B494-4023-469A-BF10-5D8A91066CE2}</b:Guid>
    <b:Title>Teleinformacijos mainų principų ir apimčių tvarkos aprašas</b:Title>
    <b:RefOrder>139</b:RefOrder>
  </b:Source>
  <b:Source>
    <b:Tag>STR4</b:Tag>
    <b:SourceType>Book</b:SourceType>
    <b:Guid>{5B75A374-C6CD-480D-A2D6-B7D3EF6B6758}</b:Guid>
    <b:Title>STR pastočių laiko sinchronizavimo  įrenginiams</b:Title>
    <b:RefOrder>140</b:RefOrder>
  </b:Source>
  <b:Source>
    <b:Tag>TK_TSPĮ_maitin_NSSRS</b:Tag>
    <b:SourceType>Book</b:SourceType>
    <b:Guid>{76DB5C27-C8A0-40CE-ABC2-1B10E27E51D9}</b:Guid>
    <b:Title>Reikalavimai telekomunikacijų ir TSPĮ elektrinio maitinimo nuo NSSRS projektavimui</b:Title>
    <b:RefOrder>141</b:RefOrder>
  </b:Source>
  <b:Source>
    <b:Tag>Tel244</b:Tag>
    <b:SourceType>Book</b:SourceType>
    <b:Guid>{81655A72-A83C-4278-B963-D551BC3E28D7}</b:Guid>
    <b:Title>Reikalavimai telekomunikaciju vidaus spintoms</b:Title>
    <b:RefOrder>142</b:RefOrder>
  </b:Source>
  <b:Source>
    <b:Tag>400</b:Tag>
    <b:SourceType>Book</b:SourceType>
    <b:Guid>{2A633C23-3066-48B8-880E-29B4D733CAAA}</b:Guid>
    <b:Title>400-110 kV įtampos transformatorių pastočių valdymo pulto STR</b:Title>
    <b:RefOrder>1</b:RefOrder>
  </b:Source>
  <b:Source>
    <b:Tag>Placeholder9</b:Tag>
    <b:SourceType>Book</b:SourceType>
    <b:Guid>{5A02608A-DA3E-4591-B164-49DBBCE69790}</b:Guid>
    <b:Title>400-110 kV įtampos transformatorių pastočių kondicionierių ir jų jungiamųjų dalių įrangos standartiniai techniniai reikalavimai</b:Title>
    <b:RefOrder>2</b:RefOrder>
  </b:Source>
  <b:Source>
    <b:Tag>ŠVOK</b:Tag>
    <b:SourceType>Book</b:SourceType>
    <b:Guid>{68ADC39C-42DA-40D1-B76C-9B306C706F24}</b:Guid>
    <b:Title>400-110 kv įtampos transformatorių pastočių ir  skirstyklų valdymo pultų ŠVOK sistemų standartiniai techniniai reikalavimai </b:Title>
    <b:RefOrder>143</b:RefOrder>
  </b:Source>
  <b:Source>
    <b:Tag>Placeholder11</b:Tag>
    <b:SourceType>Book</b:SourceType>
    <b:Guid>{E3299272-D075-4C0B-AB79-4FFA9BDC3BBA}</b:Guid>
    <b:Title>330-110 kV įtampos atvirų skirstyklų elektros įrenginius laikančių plieninių konstrukcijų standartiniai techniniai reikalavimai</b:Title>
    <b:RefOrder>3</b:RefOrder>
  </b:Source>
  <b:Source>
    <b:Tag>Placeholder12</b:Tag>
    <b:SourceType>Book</b:SourceType>
    <b:Guid>{0990047B-00E4-4458-BD57-CFC9CF602CF9}</b:Guid>
    <b:Title>110-400 kV įtampos pastočių, skirstyklų įrenginių ir oro linijų plieninių konstrukcijų dengimo cinku karštuoju būdu standartiniai techniniai reikalavimai</b:Title>
    <b:RefOrder>4</b:RefOrder>
  </b:Source>
  <b:Source>
    <b:Tag>Placeholder13</b:Tag>
    <b:SourceType>Book</b:SourceType>
    <b:Guid>{BA14F14B-058A-4698-B9D5-57FB866541D0}</b:Guid>
    <b:Title>330-110 kV įtampos transformatorių pastočių ir atvirų skirstyklų elektros įrenginių gamyklinių gelžbetoninių pamatų standartiniai techniai reikalavimai</b:Title>
    <b:RefOrder>5</b:RefOrder>
  </b:Source>
  <b:Source>
    <b:Tag>Placeholder14</b:Tag>
    <b:SourceType>Book</b:SourceType>
    <b:Guid>{88D41446-62D5-4D18-9BC8-D8038808B406}</b:Guid>
    <b:Title>330-110 kV įtampos transformatorinių pastočių ir atvirų skirstyklų gelžbetoninių antžeminių kabelių kanalų standartiniai techniniai reikalavimai</b:Title>
    <b:RefOrder>6</b:RefOrder>
  </b:Source>
  <b:Source>
    <b:Tag>Placeholder15</b:Tag>
    <b:SourceType>Book</b:SourceType>
    <b:Guid>{40A41DD6-B0BC-4C84-9D92-FCF41EAA76EA}</b:Guid>
    <b:Title>330-110 kV įtampos transformatorių pastočių atvirų skirstyklų ir kabelinių linijų įgilintų gelžbetoninių kabelinių kanalų standartiniai techniniai reikalavimai</b:Title>
    <b:RefOrder>7</b:RefOrder>
  </b:Source>
  <b:Source>
    <b:Tag>Placeholder16</b:Tag>
    <b:SourceType>Book</b:SourceType>
    <b:Guid>{96AE7D59-8110-49FD-9450-866C8A337100}</b:Guid>
    <b:Title>Standartiniai techniniai reikalavimai žemos įtampos kabelių apsauginiams vamzdžiams įrengiamiems nuo žemės lygio iki įrenginių pavarų/gnybtų spintų</b:Title>
    <b:RefOrder>8</b:RefOrder>
  </b:Source>
  <b:Source>
    <b:Tag>Placeholder17</b:Tag>
    <b:SourceType>Book</b:SourceType>
    <b:Guid>{1837E8C2-7620-407B-BB06-ED5C8569DF64}</b:Guid>
    <b:Title>400-110 kV įtampos transformatorių pastočių ir atvirų skyrstyklų projektavimo užduoties sklypo plano tipiniai mazgai</b:Title>
    <b:RefOrder>9</b:RefOrder>
  </b:Source>
  <b:Source>
    <b:Tag>Placeholder18</b:Tag>
    <b:SourceType>Book</b:SourceType>
    <b:Guid>{00C01D25-4D23-4148-A21E-10EC113FA497}</b:Guid>
    <b:Title>330-110 kV Įtampos transformatorių pastočių ir atvirų skirstyklų vidaus kelių įrengimo standartiniai techniniai reiklavimai</b:Title>
    <b:RefOrder>10</b:RefOrder>
  </b:Source>
  <b:Source>
    <b:Tag>Placeholder19</b:Tag>
    <b:SourceType>Book</b:SourceType>
    <b:Guid>{072A000D-C3CB-41C7-9935-591BCE20DAF2}</b:Guid>
    <b:Title>330-110 kV įtampos transformatorių pastočių ir atvirų skirstyklų teritorijų dangų įrengimo STR</b:Title>
    <b:RefOrder>11</b:RefOrder>
  </b:Source>
  <b:Source>
    <b:Tag>Statyba1</b:Tag>
    <b:SourceType>Book</b:SourceType>
    <b:Guid>{5EFFD9E6-44E1-49DA-B2F7-F6713E2341DD}</b:Guid>
    <b:Title>Standartiniai techniniai reikalavimai 400-110 kV įtampos transformatorių pastočių ir atvirų skirstyklų tvoroms</b:Title>
    <b:RefOrder>12</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 kV OL Vidgirio VE-Pagėgiai/_layouts/15/DocIdRedir.aspx?ID=PVIS-247610836-443</Url>
      <Description>PVIS-247610836-443</Description>
    </_dlc_DocIdUrl>
    <Nuoseklūs xmlns="58896280-883f-49e1-8f2c-86b01e3ff616">
      <UserInfo>
        <DisplayName/>
        <AccountId xsi:nil="true"/>
        <AccountType/>
      </UserInfo>
    </Nuoseklūs>
    <_dlc_DocId xmlns="58896280-883f-49e1-8f2c-86b01e3ff616">PVIS-247610836-443</_dlc_DocId>
    <_dlc_DocIdPersistId xmlns="58896280-883f-49e1-8f2c-86b01e3ff61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6D43ECA-724C-4246-8D65-01B141DE1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9D11A0-40D1-4053-A50E-5DE507BBB04B}">
  <ds:schemaRefs>
    <ds:schemaRef ds:uri="http://schemas.openxmlformats.org/officeDocument/2006/bibliography"/>
  </ds:schemaRefs>
</ds:datastoreItem>
</file>

<file path=customXml/itemProps4.xml><?xml version="1.0" encoding="utf-8"?>
<ds:datastoreItem xmlns:ds="http://schemas.openxmlformats.org/officeDocument/2006/customXml" ds:itemID="{96B245A5-BFBF-4C62-9B5E-F34AD948A693}">
  <ds:schemaRefs>
    <ds:schemaRef ds:uri="http://schemas.microsoft.com/sharepoint/v3/contenttype/forms"/>
  </ds:schemaRefs>
</ds:datastoreItem>
</file>

<file path=customXml/itemProps5.xml><?xml version="1.0" encoding="utf-8"?>
<ds:datastoreItem xmlns:ds="http://schemas.openxmlformats.org/officeDocument/2006/customXml" ds:itemID="{651F9585-F80C-416C-8C2C-2A9E3ACE7899}">
  <ds:schemaRefs>
    <ds:schemaRef ds:uri="http://schemas.microsoft.com/office/2006/metadata/properties"/>
    <ds:schemaRef ds:uri="http://schemas.microsoft.com/office/infopath/2007/PartnerControls"/>
    <ds:schemaRef ds:uri="58896280-883f-49e1-8f2c-86b01e3ff616"/>
  </ds:schemaRefs>
</ds:datastoreItem>
</file>

<file path=customXml/itemProps6.xml><?xml version="1.0" encoding="utf-8"?>
<ds:datastoreItem xmlns:ds="http://schemas.openxmlformats.org/officeDocument/2006/customXml" ds:itemID="{E256D02D-CA25-4A4A-A1C3-534C9FD9C86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Rasto blankas LT</Template>
  <TotalTime>86</TotalTime>
  <Pages>73</Pages>
  <Words>151222</Words>
  <Characters>86198</Characters>
  <Application>Microsoft Office Word</Application>
  <DocSecurity>0</DocSecurity>
  <Lines>718</Lines>
  <Paragraphs>473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Adresatas</vt:lpstr>
      <vt:lpstr>Adresatas</vt:lpstr>
    </vt:vector>
  </TitlesOfParts>
  <Company>RIC</Company>
  <LinksUpToDate>false</LinksUpToDate>
  <CharactersWithSpaces>236947</CharactersWithSpaces>
  <SharedDoc>false</SharedDoc>
  <HLinks>
    <vt:vector size="108" baseType="variant">
      <vt:variant>
        <vt:i4>5111821</vt:i4>
      </vt:variant>
      <vt:variant>
        <vt:i4>90</vt:i4>
      </vt:variant>
      <vt:variant>
        <vt:i4>0</vt:i4>
      </vt:variant>
      <vt:variant>
        <vt:i4>5</vt:i4>
      </vt:variant>
      <vt:variant>
        <vt:lpwstr>http://www.litgrid.eu/index.php/tinklo-pletra/standartiniai-techniniai-reikalavimai/pastociu-ir-skirstyklu-irangos-nuotoliniam-valdymui/2796</vt:lpwstr>
      </vt:variant>
      <vt:variant>
        <vt:lpwstr/>
      </vt:variant>
      <vt:variant>
        <vt:i4>2031622</vt:i4>
      </vt:variant>
      <vt:variant>
        <vt:i4>87</vt:i4>
      </vt:variant>
      <vt:variant>
        <vt:i4>0</vt:i4>
      </vt:variant>
      <vt:variant>
        <vt:i4>5</vt:i4>
      </vt:variant>
      <vt:variant>
        <vt:lpwstr>https://www.litgrid.eu/index.php/tinklo-pletra/standartiniai-techniniai-reikalavimai/statybine-dalis/2644</vt:lpwstr>
      </vt:variant>
      <vt:variant>
        <vt:lpwstr/>
      </vt:variant>
      <vt:variant>
        <vt:i4>1376328</vt:i4>
      </vt:variant>
      <vt:variant>
        <vt:i4>84</vt:i4>
      </vt:variant>
      <vt:variant>
        <vt:i4>0</vt:i4>
      </vt:variant>
      <vt:variant>
        <vt:i4>5</vt:i4>
      </vt:variant>
      <vt:variant>
        <vt:lpwstr>https://www.litgrid.eu/index.php/tinklo-pletra/standartiniai-techniniai-reikalavimai/elektros-perdavimo-linijos/400-110-kv-itampos-oro-linijos/31104</vt:lpwstr>
      </vt:variant>
      <vt:variant>
        <vt:lpwstr/>
      </vt:variant>
      <vt:variant>
        <vt:i4>7274604</vt:i4>
      </vt:variant>
      <vt:variant>
        <vt:i4>81</vt:i4>
      </vt:variant>
      <vt:variant>
        <vt:i4>0</vt:i4>
      </vt:variant>
      <vt:variant>
        <vt:i4>5</vt:i4>
      </vt:variant>
      <vt:variant>
        <vt:lpwstr>http://www.litgrid.eu/</vt:lpwstr>
      </vt:variant>
      <vt:variant>
        <vt:lpwstr/>
      </vt:variant>
      <vt:variant>
        <vt:i4>7274604</vt:i4>
      </vt:variant>
      <vt:variant>
        <vt:i4>78</vt:i4>
      </vt:variant>
      <vt:variant>
        <vt:i4>0</vt:i4>
      </vt:variant>
      <vt:variant>
        <vt:i4>5</vt:i4>
      </vt:variant>
      <vt:variant>
        <vt:lpwstr>http://www.litgrid.eu/</vt:lpwstr>
      </vt:variant>
      <vt:variant>
        <vt:lpwstr/>
      </vt:variant>
      <vt:variant>
        <vt:i4>7274604</vt:i4>
      </vt:variant>
      <vt:variant>
        <vt:i4>75</vt:i4>
      </vt:variant>
      <vt:variant>
        <vt:i4>0</vt:i4>
      </vt:variant>
      <vt:variant>
        <vt:i4>5</vt:i4>
      </vt:variant>
      <vt:variant>
        <vt:lpwstr>http://www.litgrid.eu/</vt:lpwstr>
      </vt:variant>
      <vt:variant>
        <vt:lpwstr/>
      </vt:variant>
      <vt:variant>
        <vt:i4>1376315</vt:i4>
      </vt:variant>
      <vt:variant>
        <vt:i4>68</vt:i4>
      </vt:variant>
      <vt:variant>
        <vt:i4>0</vt:i4>
      </vt:variant>
      <vt:variant>
        <vt:i4>5</vt:i4>
      </vt:variant>
      <vt:variant>
        <vt:lpwstr/>
      </vt:variant>
      <vt:variant>
        <vt:lpwstr>_Toc170291367</vt:lpwstr>
      </vt:variant>
      <vt:variant>
        <vt:i4>1376315</vt:i4>
      </vt:variant>
      <vt:variant>
        <vt:i4>62</vt:i4>
      </vt:variant>
      <vt:variant>
        <vt:i4>0</vt:i4>
      </vt:variant>
      <vt:variant>
        <vt:i4>5</vt:i4>
      </vt:variant>
      <vt:variant>
        <vt:lpwstr/>
      </vt:variant>
      <vt:variant>
        <vt:lpwstr>_Toc170291366</vt:lpwstr>
      </vt:variant>
      <vt:variant>
        <vt:i4>1376315</vt:i4>
      </vt:variant>
      <vt:variant>
        <vt:i4>56</vt:i4>
      </vt:variant>
      <vt:variant>
        <vt:i4>0</vt:i4>
      </vt:variant>
      <vt:variant>
        <vt:i4>5</vt:i4>
      </vt:variant>
      <vt:variant>
        <vt:lpwstr/>
      </vt:variant>
      <vt:variant>
        <vt:lpwstr>_Toc170291365</vt:lpwstr>
      </vt:variant>
      <vt:variant>
        <vt:i4>1376315</vt:i4>
      </vt:variant>
      <vt:variant>
        <vt:i4>50</vt:i4>
      </vt:variant>
      <vt:variant>
        <vt:i4>0</vt:i4>
      </vt:variant>
      <vt:variant>
        <vt:i4>5</vt:i4>
      </vt:variant>
      <vt:variant>
        <vt:lpwstr/>
      </vt:variant>
      <vt:variant>
        <vt:lpwstr>_Toc170291364</vt:lpwstr>
      </vt:variant>
      <vt:variant>
        <vt:i4>1376315</vt:i4>
      </vt:variant>
      <vt:variant>
        <vt:i4>44</vt:i4>
      </vt:variant>
      <vt:variant>
        <vt:i4>0</vt:i4>
      </vt:variant>
      <vt:variant>
        <vt:i4>5</vt:i4>
      </vt:variant>
      <vt:variant>
        <vt:lpwstr/>
      </vt:variant>
      <vt:variant>
        <vt:lpwstr>_Toc170291363</vt:lpwstr>
      </vt:variant>
      <vt:variant>
        <vt:i4>1376315</vt:i4>
      </vt:variant>
      <vt:variant>
        <vt:i4>38</vt:i4>
      </vt:variant>
      <vt:variant>
        <vt:i4>0</vt:i4>
      </vt:variant>
      <vt:variant>
        <vt:i4>5</vt:i4>
      </vt:variant>
      <vt:variant>
        <vt:lpwstr/>
      </vt:variant>
      <vt:variant>
        <vt:lpwstr>_Toc170291362</vt:lpwstr>
      </vt:variant>
      <vt:variant>
        <vt:i4>1376315</vt:i4>
      </vt:variant>
      <vt:variant>
        <vt:i4>32</vt:i4>
      </vt:variant>
      <vt:variant>
        <vt:i4>0</vt:i4>
      </vt:variant>
      <vt:variant>
        <vt:i4>5</vt:i4>
      </vt:variant>
      <vt:variant>
        <vt:lpwstr/>
      </vt:variant>
      <vt:variant>
        <vt:lpwstr>_Toc170291361</vt:lpwstr>
      </vt:variant>
      <vt:variant>
        <vt:i4>1376315</vt:i4>
      </vt:variant>
      <vt:variant>
        <vt:i4>26</vt:i4>
      </vt:variant>
      <vt:variant>
        <vt:i4>0</vt:i4>
      </vt:variant>
      <vt:variant>
        <vt:i4>5</vt:i4>
      </vt:variant>
      <vt:variant>
        <vt:lpwstr/>
      </vt:variant>
      <vt:variant>
        <vt:lpwstr>_Toc170291360</vt:lpwstr>
      </vt:variant>
      <vt:variant>
        <vt:i4>1441851</vt:i4>
      </vt:variant>
      <vt:variant>
        <vt:i4>20</vt:i4>
      </vt:variant>
      <vt:variant>
        <vt:i4>0</vt:i4>
      </vt:variant>
      <vt:variant>
        <vt:i4>5</vt:i4>
      </vt:variant>
      <vt:variant>
        <vt:lpwstr/>
      </vt:variant>
      <vt:variant>
        <vt:lpwstr>_Toc170291359</vt:lpwstr>
      </vt:variant>
      <vt:variant>
        <vt:i4>1441851</vt:i4>
      </vt:variant>
      <vt:variant>
        <vt:i4>14</vt:i4>
      </vt:variant>
      <vt:variant>
        <vt:i4>0</vt:i4>
      </vt:variant>
      <vt:variant>
        <vt:i4>5</vt:i4>
      </vt:variant>
      <vt:variant>
        <vt:lpwstr/>
      </vt:variant>
      <vt:variant>
        <vt:lpwstr>_Toc170291358</vt:lpwstr>
      </vt:variant>
      <vt:variant>
        <vt:i4>1441851</vt:i4>
      </vt:variant>
      <vt:variant>
        <vt:i4>8</vt:i4>
      </vt:variant>
      <vt:variant>
        <vt:i4>0</vt:i4>
      </vt:variant>
      <vt:variant>
        <vt:i4>5</vt:i4>
      </vt:variant>
      <vt:variant>
        <vt:lpwstr/>
      </vt:variant>
      <vt:variant>
        <vt:lpwstr>_Toc170291357</vt:lpwstr>
      </vt:variant>
      <vt:variant>
        <vt:i4>1441851</vt:i4>
      </vt:variant>
      <vt:variant>
        <vt:i4>2</vt:i4>
      </vt:variant>
      <vt:variant>
        <vt:i4>0</vt:i4>
      </vt:variant>
      <vt:variant>
        <vt:i4>5</vt:i4>
      </vt:variant>
      <vt:variant>
        <vt:lpwstr/>
      </vt:variant>
      <vt:variant>
        <vt:lpwstr>_Toc170291356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Adresatas</dc:title>
  <dc:subject/>
  <dc:creator>Giedrius Gailevicius</dc:creator>
  <cp:keywords/>
  <dc:description/>
  <cp:lastModifiedBy>Danielius Kudulis</cp:lastModifiedBy>
  <cp:revision>17</cp:revision>
  <cp:lastPrinted>2016-08-05T04:42:00Z</cp:lastPrinted>
  <dcterms:created xsi:type="dcterms:W3CDTF">2025-03-05T18:13:00Z</dcterms:created>
  <dcterms:modified xsi:type="dcterms:W3CDTF">2025-04-09T06:49:00Z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0x01010066872F3CC8F7D84995438B893169A0800200BB2D29AC019CD2458887CFC17F545DA0</vt:lpwstr>
  </property>
  <property fmtid="{D5CDD505-2E9C-101B-9397-08002B2CF9AE}" pid="4" name="_dlc_DocIdItemGuid">
    <vt:lpwstr>f95017b3-f1f9-4515-a7a5-e147ca17cc9e</vt:lpwstr>
  </property>
  <property fmtid="{D5CDD505-2E9C-101B-9397-08002B2CF9AE}" pid="5" name="MSIP_Label_7058e6ed-1f62-4b3b-a413-1541f2aa482f_Enabled">
    <vt:lpwstr>true</vt:lpwstr>
  </property>
  <property fmtid="{D5CDD505-2E9C-101B-9397-08002B2CF9AE}" pid="6" name="MSIP_Label_7058e6ed-1f62-4b3b-a413-1541f2aa482f_SetDate">
    <vt:lpwstr>2021-12-22T14:08:47Z</vt:lpwstr>
  </property>
  <property fmtid="{D5CDD505-2E9C-101B-9397-08002B2CF9AE}" pid="7" name="MSIP_Label_7058e6ed-1f62-4b3b-a413-1541f2aa482f_Method">
    <vt:lpwstr>Privileged</vt:lpwstr>
  </property>
  <property fmtid="{D5CDD505-2E9C-101B-9397-08002B2CF9AE}" pid="8" name="MSIP_Label_7058e6ed-1f62-4b3b-a413-1541f2aa482f_Name">
    <vt:lpwstr>VIEŠA</vt:lpwstr>
  </property>
  <property fmtid="{D5CDD505-2E9C-101B-9397-08002B2CF9AE}" pid="9" name="MSIP_Label_7058e6ed-1f62-4b3b-a413-1541f2aa482f_SiteId">
    <vt:lpwstr>86bcf768-7bcf-4cd6-b041-b219988b7a9c</vt:lpwstr>
  </property>
  <property fmtid="{D5CDD505-2E9C-101B-9397-08002B2CF9AE}" pid="10" name="MSIP_Label_7058e6ed-1f62-4b3b-a413-1541f2aa482f_ActionId">
    <vt:lpwstr>d2fa261a-877e-43e5-98db-ad220c7ebc08</vt:lpwstr>
  </property>
  <property fmtid="{D5CDD505-2E9C-101B-9397-08002B2CF9AE}" pid="11" name="MSIP_Label_7058e6ed-1f62-4b3b-a413-1541f2aa482f_ContentBits">
    <vt:lpwstr>0</vt:lpwstr>
  </property>
</Properties>
</file>